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18E04EB0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556991">
        <w:rPr>
          <w:rFonts w:hint="eastAsia"/>
          <w:b/>
          <w:sz w:val="32"/>
          <w:szCs w:val="32"/>
        </w:rPr>
        <w:t>9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B5325E6" w14:textId="77777777" w:rsidR="00556991" w:rsidRPr="00556991" w:rsidRDefault="00556991" w:rsidP="00556991">
            <w:pPr>
              <w:spacing w:line="400" w:lineRule="exact"/>
              <w:rPr>
                <w:sz w:val="24"/>
              </w:rPr>
            </w:pPr>
            <w:r w:rsidRPr="00556991">
              <w:rPr>
                <w:sz w:val="24"/>
              </w:rPr>
              <w:t>本周主要开展了基于连续动作空间的强化学习算法研究，重点尝试了</w:t>
            </w:r>
            <w:proofErr w:type="gramStart"/>
            <w:r w:rsidRPr="00556991">
              <w:rPr>
                <w:sz w:val="24"/>
              </w:rPr>
              <w:t>软演员</w:t>
            </w:r>
            <w:proofErr w:type="gramEnd"/>
            <w:r w:rsidRPr="00556991">
              <w:rPr>
                <w:sz w:val="24"/>
              </w:rPr>
              <w:t>-</w:t>
            </w:r>
            <w:r w:rsidRPr="00556991">
              <w:rPr>
                <w:sz w:val="24"/>
              </w:rPr>
              <w:t>评论员算法（</w:t>
            </w:r>
            <w:r w:rsidRPr="00556991">
              <w:rPr>
                <w:sz w:val="24"/>
              </w:rPr>
              <w:t>Soft Actor-Critic</w:t>
            </w:r>
            <w:r w:rsidRPr="00556991">
              <w:rPr>
                <w:sz w:val="24"/>
              </w:rPr>
              <w:t>，</w:t>
            </w:r>
            <w:r w:rsidRPr="00556991">
              <w:rPr>
                <w:sz w:val="24"/>
              </w:rPr>
              <w:t>SAC</w:t>
            </w:r>
            <w:r w:rsidRPr="00556991">
              <w:rPr>
                <w:sz w:val="24"/>
              </w:rPr>
              <w:t>）。在前期</w:t>
            </w:r>
            <w:r w:rsidRPr="00556991">
              <w:rPr>
                <w:sz w:val="24"/>
              </w:rPr>
              <w:t xml:space="preserve"> PPO </w:t>
            </w:r>
            <w:r w:rsidRPr="00556991">
              <w:rPr>
                <w:sz w:val="24"/>
              </w:rPr>
              <w:t>模型的基础上，完成了</w:t>
            </w:r>
            <w:r w:rsidRPr="00556991">
              <w:rPr>
                <w:sz w:val="24"/>
              </w:rPr>
              <w:t xml:space="preserve"> SAC </w:t>
            </w:r>
            <w:r w:rsidRPr="00556991">
              <w:rPr>
                <w:sz w:val="24"/>
              </w:rPr>
              <w:t>算法框架的搭建，包括策略网络（</w:t>
            </w:r>
            <w:r w:rsidRPr="00556991">
              <w:rPr>
                <w:sz w:val="24"/>
              </w:rPr>
              <w:t>Actor</w:t>
            </w:r>
            <w:r w:rsidRPr="00556991">
              <w:rPr>
                <w:sz w:val="24"/>
              </w:rPr>
              <w:t>）、双</w:t>
            </w:r>
            <w:r w:rsidRPr="00556991">
              <w:rPr>
                <w:sz w:val="24"/>
              </w:rPr>
              <w:t xml:space="preserve"> Q </w:t>
            </w:r>
            <w:r w:rsidRPr="00556991">
              <w:rPr>
                <w:sz w:val="24"/>
              </w:rPr>
              <w:t>网络（</w:t>
            </w:r>
            <w:r w:rsidRPr="00556991">
              <w:rPr>
                <w:sz w:val="24"/>
              </w:rPr>
              <w:t>Critic</w:t>
            </w:r>
            <w:r w:rsidRPr="00556991">
              <w:rPr>
                <w:sz w:val="24"/>
              </w:rPr>
              <w:t>）以及</w:t>
            </w:r>
            <w:proofErr w:type="gramStart"/>
            <w:r w:rsidRPr="00556991">
              <w:rPr>
                <w:sz w:val="24"/>
              </w:rPr>
              <w:t>熵</w:t>
            </w:r>
            <w:proofErr w:type="gramEnd"/>
            <w:r w:rsidRPr="00556991">
              <w:rPr>
                <w:sz w:val="24"/>
              </w:rPr>
              <w:t>调节机制的实现。</w:t>
            </w:r>
          </w:p>
          <w:p w14:paraId="1AB3B714" w14:textId="65F7B7DE" w:rsidR="009B10B8" w:rsidRPr="00556991" w:rsidRDefault="00556991" w:rsidP="00556991">
            <w:pPr>
              <w:spacing w:line="400" w:lineRule="exact"/>
              <w:rPr>
                <w:rFonts w:hint="eastAsia"/>
                <w:sz w:val="24"/>
              </w:rPr>
            </w:pPr>
            <w:r w:rsidRPr="00556991">
              <w:rPr>
                <w:sz w:val="24"/>
              </w:rPr>
              <w:t>通过在仿真环境中进行初步训练，发现</w:t>
            </w:r>
            <w:r w:rsidRPr="00556991">
              <w:rPr>
                <w:sz w:val="24"/>
              </w:rPr>
              <w:t xml:space="preserve"> SAC </w:t>
            </w:r>
            <w:r w:rsidRPr="00556991">
              <w:rPr>
                <w:sz w:val="24"/>
              </w:rPr>
              <w:t>在连续控制任务中表现出较好的稳定性，车辆控制更加平滑，避障路径更为合理。相比</w:t>
            </w:r>
            <w:r w:rsidRPr="00556991">
              <w:rPr>
                <w:sz w:val="24"/>
              </w:rPr>
              <w:t xml:space="preserve"> PPO</w:t>
            </w:r>
            <w:r w:rsidRPr="00556991">
              <w:rPr>
                <w:sz w:val="24"/>
              </w:rPr>
              <w:t>，</w:t>
            </w:r>
            <w:r w:rsidRPr="00556991">
              <w:rPr>
                <w:sz w:val="24"/>
              </w:rPr>
              <w:t xml:space="preserve">SAC </w:t>
            </w:r>
            <w:r w:rsidRPr="00556991">
              <w:rPr>
                <w:sz w:val="24"/>
              </w:rPr>
              <w:t>在收敛速度和策略稳定性方面具有一定优势，为后续算法选择提供了新的方向。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404DA914" w14:textId="77777777" w:rsidR="00556991" w:rsidRPr="00556991" w:rsidRDefault="00556991" w:rsidP="00556991">
            <w:pPr>
              <w:spacing w:line="400" w:lineRule="exact"/>
              <w:rPr>
                <w:b/>
                <w:sz w:val="24"/>
              </w:rPr>
            </w:pPr>
            <w:r w:rsidRPr="00556991">
              <w:rPr>
                <w:b/>
                <w:sz w:val="24"/>
              </w:rPr>
              <w:t>（</w:t>
            </w:r>
            <w:r w:rsidRPr="00556991">
              <w:rPr>
                <w:b/>
                <w:sz w:val="24"/>
              </w:rPr>
              <w:t>1</w:t>
            </w:r>
            <w:r w:rsidRPr="00556991">
              <w:rPr>
                <w:b/>
                <w:sz w:val="24"/>
              </w:rPr>
              <w:t>）</w:t>
            </w:r>
            <w:r w:rsidRPr="00556991">
              <w:rPr>
                <w:b/>
                <w:bCs/>
                <w:sz w:val="24"/>
              </w:rPr>
              <w:t xml:space="preserve">SAC </w:t>
            </w:r>
            <w:r w:rsidRPr="00556991">
              <w:rPr>
                <w:b/>
                <w:bCs/>
                <w:sz w:val="24"/>
              </w:rPr>
              <w:t>算法对超参数较为敏感，训练效果波动较大</w:t>
            </w:r>
            <w:r w:rsidRPr="00556991">
              <w:rPr>
                <w:b/>
                <w:sz w:val="24"/>
              </w:rPr>
              <w:t>。</w:t>
            </w:r>
            <w:r w:rsidRPr="00556991">
              <w:rPr>
                <w:b/>
                <w:sz w:val="24"/>
              </w:rPr>
              <w:br/>
            </w:r>
            <w:r w:rsidRPr="00556991">
              <w:rPr>
                <w:b/>
                <w:sz w:val="24"/>
              </w:rPr>
              <w:t>解决思路：通过逐步调整学习率、熵权重参数以及目标网络更新系数，观察其对训练效果的影响，并选取较优参数组合。</w:t>
            </w:r>
          </w:p>
          <w:p w14:paraId="1454BBA2" w14:textId="289107ED" w:rsidR="009B10B8" w:rsidRPr="00556991" w:rsidRDefault="00556991">
            <w:pPr>
              <w:spacing w:line="400" w:lineRule="exact"/>
              <w:rPr>
                <w:rFonts w:hint="eastAsia"/>
                <w:b/>
                <w:sz w:val="24"/>
              </w:rPr>
            </w:pPr>
            <w:r w:rsidRPr="00556991">
              <w:rPr>
                <w:b/>
                <w:sz w:val="24"/>
              </w:rPr>
              <w:t>（</w:t>
            </w:r>
            <w:r w:rsidRPr="00556991">
              <w:rPr>
                <w:b/>
                <w:sz w:val="24"/>
              </w:rPr>
              <w:t>2</w:t>
            </w:r>
            <w:r w:rsidRPr="00556991">
              <w:rPr>
                <w:b/>
                <w:sz w:val="24"/>
              </w:rPr>
              <w:t>）</w:t>
            </w:r>
            <w:r w:rsidRPr="00556991">
              <w:rPr>
                <w:b/>
                <w:bCs/>
                <w:sz w:val="24"/>
              </w:rPr>
              <w:t>动作输出存在一定波动，影响控制平滑性</w:t>
            </w:r>
            <w:r w:rsidRPr="00556991">
              <w:rPr>
                <w:b/>
                <w:sz w:val="24"/>
              </w:rPr>
              <w:t>。</w:t>
            </w:r>
            <w:r w:rsidRPr="00556991">
              <w:rPr>
                <w:b/>
                <w:sz w:val="24"/>
              </w:rPr>
              <w:br/>
            </w:r>
            <w:r w:rsidRPr="00556991">
              <w:rPr>
                <w:b/>
                <w:sz w:val="24"/>
              </w:rPr>
              <w:t>解决思路：对动作输出进行适当平滑处理，同时在奖励函数中增加对控制连续性的约束项。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26FB1EA" w14:textId="665920EB" w:rsidR="00556991" w:rsidRPr="00556991" w:rsidRDefault="00556991" w:rsidP="00556991">
            <w:pPr>
              <w:spacing w:line="400" w:lineRule="exact"/>
              <w:rPr>
                <w:b/>
                <w:sz w:val="24"/>
              </w:rPr>
            </w:pPr>
            <w:r w:rsidRPr="00556991">
              <w:rPr>
                <w:b/>
                <w:sz w:val="24"/>
              </w:rPr>
              <w:t>完善</w:t>
            </w:r>
            <w:r w:rsidRPr="00556991">
              <w:rPr>
                <w:b/>
                <w:sz w:val="24"/>
              </w:rPr>
              <w:t xml:space="preserve"> SAC </w:t>
            </w:r>
            <w:r w:rsidRPr="00556991">
              <w:rPr>
                <w:b/>
                <w:sz w:val="24"/>
              </w:rPr>
              <w:t>算法实现，并进行多轮训练实验。</w:t>
            </w:r>
            <w:r w:rsidRPr="00556991">
              <w:rPr>
                <w:b/>
                <w:sz w:val="24"/>
              </w:rPr>
              <w:t xml:space="preserve"> </w:t>
            </w:r>
          </w:p>
          <w:p w14:paraId="520929D6" w14:textId="33B27EB3" w:rsidR="00556991" w:rsidRPr="00556991" w:rsidRDefault="00556991" w:rsidP="00556991">
            <w:pPr>
              <w:spacing w:line="400" w:lineRule="exact"/>
              <w:rPr>
                <w:b/>
                <w:sz w:val="24"/>
              </w:rPr>
            </w:pPr>
            <w:r w:rsidRPr="00556991">
              <w:rPr>
                <w:b/>
                <w:sz w:val="24"/>
              </w:rPr>
              <w:t>与</w:t>
            </w:r>
            <w:r w:rsidRPr="00556991">
              <w:rPr>
                <w:b/>
                <w:sz w:val="24"/>
              </w:rPr>
              <w:t xml:space="preserve"> PPO</w:t>
            </w:r>
            <w:r w:rsidRPr="00556991">
              <w:rPr>
                <w:b/>
                <w:sz w:val="24"/>
              </w:rPr>
              <w:t>、</w:t>
            </w:r>
            <w:r w:rsidRPr="00556991">
              <w:rPr>
                <w:b/>
                <w:sz w:val="24"/>
              </w:rPr>
              <w:t xml:space="preserve">DQN </w:t>
            </w:r>
            <w:r w:rsidRPr="00556991">
              <w:rPr>
                <w:b/>
                <w:sz w:val="24"/>
              </w:rPr>
              <w:t>系列算法进行系统对比分析。</w:t>
            </w:r>
            <w:r w:rsidRPr="00556991">
              <w:rPr>
                <w:b/>
                <w:sz w:val="24"/>
              </w:rPr>
              <w:t xml:space="preserve"> </w:t>
            </w:r>
          </w:p>
          <w:p w14:paraId="75B35305" w14:textId="0450B2CA" w:rsidR="009B10B8" w:rsidRDefault="00556991">
            <w:pPr>
              <w:spacing w:line="400" w:lineRule="exact"/>
              <w:rPr>
                <w:rFonts w:hint="eastAsia"/>
                <w:b/>
                <w:sz w:val="24"/>
              </w:rPr>
            </w:pPr>
            <w:r w:rsidRPr="00556991">
              <w:rPr>
                <w:b/>
                <w:sz w:val="24"/>
              </w:rPr>
              <w:t>优化动作空间设计，使其更加符合车辆控制特性。</w:t>
            </w:r>
          </w:p>
          <w:p w14:paraId="1D153DFB" w14:textId="77777777" w:rsidR="009B10B8" w:rsidRDefault="009B10B8">
            <w:pPr>
              <w:rPr>
                <w:b/>
                <w:szCs w:val="21"/>
              </w:rPr>
            </w:pPr>
          </w:p>
          <w:p w14:paraId="7A736088" w14:textId="77777777" w:rsidR="00556991" w:rsidRDefault="00556991">
            <w:pPr>
              <w:rPr>
                <w:b/>
                <w:szCs w:val="21"/>
              </w:rPr>
            </w:pPr>
          </w:p>
          <w:p w14:paraId="7B84DC3A" w14:textId="77777777" w:rsidR="00556991" w:rsidRDefault="00556991">
            <w:pPr>
              <w:rPr>
                <w:rFonts w:hint="eastAsia"/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70377865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56991"/>
    <w:rsid w:val="00574117"/>
    <w:rsid w:val="00752F4D"/>
    <w:rsid w:val="00785099"/>
    <w:rsid w:val="009B10B8"/>
    <w:rsid w:val="009E6493"/>
    <w:rsid w:val="00A45874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369</Words>
  <Characters>395</Characters>
  <Application>Microsoft Office Word</Application>
  <DocSecurity>0</DocSecurity>
  <Lines>98</Lines>
  <Paragraphs>76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2026-04-12T06:13:00Z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