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239F0" w14:textId="77777777" w:rsidR="00C32E3B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TCP</w:t>
      </w:r>
      <w:r>
        <w:rPr>
          <w:rFonts w:hint="eastAsia"/>
          <w:sz w:val="30"/>
          <w:szCs w:val="30"/>
        </w:rPr>
        <w:t>和U</w:t>
      </w:r>
      <w:r>
        <w:rPr>
          <w:sz w:val="30"/>
          <w:szCs w:val="30"/>
        </w:rPr>
        <w:t>DP</w:t>
      </w:r>
      <w:r>
        <w:rPr>
          <w:rFonts w:hint="eastAsia"/>
          <w:sz w:val="30"/>
          <w:szCs w:val="30"/>
        </w:rPr>
        <w:t>协议实验报告</w:t>
      </w:r>
    </w:p>
    <w:p w14:paraId="2EC2C700" w14:textId="05C1EFBC" w:rsidR="00464987" w:rsidRDefault="00464987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22009290060王舒贤</w:t>
      </w:r>
    </w:p>
    <w:p w14:paraId="6522B614" w14:textId="2B672352" w:rsidR="00464987" w:rsidRPr="00464987" w:rsidRDefault="00464987"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22009290068王乐山</w:t>
      </w:r>
    </w:p>
    <w:p w14:paraId="18758BB9" w14:textId="77777777" w:rsidR="00C32E3B" w:rsidRDefault="00C32E3B">
      <w:pPr>
        <w:ind w:left="420"/>
        <w:jc w:val="center"/>
        <w:rPr>
          <w:szCs w:val="21"/>
        </w:rPr>
      </w:pPr>
    </w:p>
    <w:p w14:paraId="707E0262" w14:textId="77777777" w:rsidR="00C32E3B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1、实验目的</w:t>
      </w:r>
    </w:p>
    <w:p w14:paraId="2D2E6310" w14:textId="77777777" w:rsidR="00C32E3B" w:rsidRDefault="00000000">
      <w:pPr>
        <w:ind w:left="42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两名成员的工作模式选择"UDP"，相互发送信息，抓包查看UDP数据，观察有何特点。</w:t>
      </w:r>
    </w:p>
    <w:p w14:paraId="45565B54" w14:textId="3F457DE4" w:rsidR="00C32E3B" w:rsidRDefault="00000000" w:rsidP="00464987">
      <w:pPr>
        <w:ind w:left="420"/>
        <w:rPr>
          <w:rFonts w:hint="eastAsia"/>
          <w:szCs w:val="21"/>
        </w:rPr>
      </w:pPr>
      <w:r>
        <w:rPr>
          <w:rFonts w:hint="eastAsia"/>
          <w:szCs w:val="21"/>
        </w:rPr>
        <w:t>（2）</w:t>
      </w:r>
      <w:r>
        <w:rPr>
          <w:szCs w:val="21"/>
        </w:rPr>
        <w:t>两名成员的工作模式分别选择"TCP服务器"和"TCP 客户端"，相互发送信息，抓包查看建立连接和传输数据的过程。</w:t>
      </w:r>
    </w:p>
    <w:p w14:paraId="1CFA7445" w14:textId="77777777" w:rsidR="00C32E3B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2、实验原理</w:t>
      </w:r>
    </w:p>
    <w:p w14:paraId="4F4B2ADF" w14:textId="77777777" w:rsidR="00C32E3B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TCP 协议原理：</w:t>
      </w:r>
    </w:p>
    <w:p w14:paraId="11B88282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①</w:t>
      </w:r>
      <w:r>
        <w:rPr>
          <w:szCs w:val="21"/>
        </w:rPr>
        <w:t>连接导向：TCP 是一种面向连接的协议，它在数据传输之前需要建立连接。这种连接是全双工的，意味着数据可以双向传输。</w:t>
      </w:r>
    </w:p>
    <w:p w14:paraId="6E73725E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②可靠性</w:t>
      </w:r>
      <w:r>
        <w:rPr>
          <w:szCs w:val="21"/>
        </w:rPr>
        <w:t>：TCP 保证数据传输的可靠性，通过确认机制和重传机制来确保数据的正确性和完整性。如果数据包在传输过程中丢失或损坏，TCP 将重新发送数据，直到接收方正确接收到数据为止。</w:t>
      </w:r>
    </w:p>
    <w:p w14:paraId="5DF76261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③流量控制</w:t>
      </w:r>
      <w:r>
        <w:rPr>
          <w:szCs w:val="21"/>
        </w:rPr>
        <w:t>：TCP 通过滑动窗口协议来进行流量控制，确保发送方和接收方之间的数据传输速率匹配，避免数据丢失和网络拥塞。</w:t>
      </w:r>
    </w:p>
    <w:p w14:paraId="7686022B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④拥塞控制</w:t>
      </w:r>
      <w:r>
        <w:rPr>
          <w:szCs w:val="21"/>
        </w:rPr>
        <w:t>：TCP 通过拥塞窗口调整机制来控制网络拥塞。当网络出现拥塞时，TCP 会降低发送数据的速率，以减轻网络负载，从而保证网络的稳定性。</w:t>
      </w:r>
    </w:p>
    <w:p w14:paraId="0E0E3126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⑤面向字节流</w:t>
      </w:r>
      <w:r>
        <w:rPr>
          <w:szCs w:val="21"/>
        </w:rPr>
        <w:t>：TCP 是面向字节流的协议，数据在传输过程中不会被划分为消息或数据包，而是作为连续的字节流传输。</w:t>
      </w:r>
    </w:p>
    <w:p w14:paraId="5180264B" w14:textId="77777777" w:rsidR="00C32E3B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（2）U</w:t>
      </w:r>
      <w:r>
        <w:rPr>
          <w:szCs w:val="21"/>
        </w:rPr>
        <w:t>DP</w:t>
      </w:r>
      <w:r>
        <w:rPr>
          <w:rFonts w:hint="eastAsia"/>
          <w:szCs w:val="21"/>
        </w:rPr>
        <w:t>协议原理</w:t>
      </w:r>
    </w:p>
    <w:p w14:paraId="3C49DA85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①</w:t>
      </w:r>
      <w:r>
        <w:rPr>
          <w:szCs w:val="21"/>
        </w:rPr>
        <w:t>无连接性：UDP 是一种无连接的协议，不需要建立连接就可以直接发送数据。因此，UDP 的传输效率比 TCP 高，适用于一些对传输速度要求较高，但对数据可靠性要求较低的场景。</w:t>
      </w:r>
    </w:p>
    <w:p w14:paraId="785100E5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简单性：UDP 的头部相对较小，不需要维护连接状态或执行复杂的控制机制，使其在实现和运行上更加简单。</w:t>
      </w:r>
    </w:p>
    <w:p w14:paraId="569C5690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③</w:t>
      </w:r>
      <w:r>
        <w:rPr>
          <w:szCs w:val="21"/>
        </w:rPr>
        <w:t>不可靠性：UDP 不保证数据传输的可靠性，发送的数据包可能丢失、重复或乱序到达，接收方需要自行处理这些问题。</w:t>
      </w:r>
    </w:p>
    <w:p w14:paraId="46B1B871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④</w:t>
      </w:r>
      <w:r>
        <w:rPr>
          <w:szCs w:val="21"/>
        </w:rPr>
        <w:t>面向数据报：UDP 是面向数据报的协议，每个数据包都是独立的，不会像 TCP 那样组成连续的字节流。</w:t>
      </w:r>
    </w:p>
    <w:p w14:paraId="2AFD90A2" w14:textId="77777777" w:rsidR="00C32E3B" w:rsidRDefault="00000000">
      <w:pPr>
        <w:ind w:left="420" w:firstLine="420"/>
        <w:rPr>
          <w:szCs w:val="21"/>
        </w:rPr>
      </w:pPr>
      <w:r>
        <w:rPr>
          <w:rFonts w:hint="eastAsia"/>
          <w:szCs w:val="21"/>
        </w:rPr>
        <w:t>⑤</w:t>
      </w:r>
      <w:r>
        <w:rPr>
          <w:szCs w:val="21"/>
        </w:rPr>
        <w:t>适用场景：UDP 适用于对实时性要求高、数据量小、传输速度要求较高的应用场景，如音视频传输、在线游戏等。</w:t>
      </w:r>
    </w:p>
    <w:p w14:paraId="5CA25890" w14:textId="77777777" w:rsidR="00C32E3B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3、实验过程</w:t>
      </w:r>
    </w:p>
    <w:p w14:paraId="5B2C719D" w14:textId="77777777" w:rsidR="00C32E3B" w:rsidRDefault="00000000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（1）在实验进行之前，我们先在双方电脑上进行了互ping操作，确保双方电脑处于一个子网内。</w:t>
      </w:r>
    </w:p>
    <w:p w14:paraId="530F840D" w14:textId="77777777" w:rsidR="00C32E3B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）我们首先进行了U</w:t>
      </w:r>
      <w:r>
        <w:rPr>
          <w:szCs w:val="21"/>
        </w:rPr>
        <w:t>DP</w:t>
      </w:r>
      <w:r>
        <w:rPr>
          <w:rFonts w:hint="eastAsia"/>
          <w:szCs w:val="21"/>
        </w:rPr>
        <w:t>协议进行了小字节数的发送和互发，并且使用wireshark程</w:t>
      </w:r>
      <w:r>
        <w:rPr>
          <w:rFonts w:hint="eastAsia"/>
          <w:szCs w:val="21"/>
        </w:rPr>
        <w:lastRenderedPageBreak/>
        <w:t>序抓包查看了数据包的具体内容，更深刻的理解了U</w:t>
      </w:r>
      <w:r>
        <w:rPr>
          <w:szCs w:val="21"/>
        </w:rPr>
        <w:t>DP</w:t>
      </w:r>
      <w:r>
        <w:rPr>
          <w:rFonts w:hint="eastAsia"/>
          <w:szCs w:val="21"/>
        </w:rPr>
        <w:t>这种无连接协议的发送方式和具体过程。</w:t>
      </w:r>
    </w:p>
    <w:p w14:paraId="1549D5C5" w14:textId="77777777" w:rsidR="00C32E3B" w:rsidRDefault="00000000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）接着我们采用T</w:t>
      </w:r>
      <w:r>
        <w:rPr>
          <w:szCs w:val="21"/>
        </w:rPr>
        <w:t>CP</w:t>
      </w:r>
      <w:r>
        <w:rPr>
          <w:rFonts w:hint="eastAsia"/>
          <w:szCs w:val="21"/>
        </w:rPr>
        <w:t>协议查看链接建立的具体过程。一位成员设置为用户端，另一位成员设置为服务器端。客户端需要设置所连接的服务器端的目的地址和目的端口，而服务器端却不需要。</w:t>
      </w:r>
    </w:p>
    <w:p w14:paraId="7B1B27CB" w14:textId="14F588BC" w:rsidR="00C32E3B" w:rsidRDefault="00000000" w:rsidP="00464987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（4）观察到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抓到的数据包中三次握手的现象，则我们双方使用T</w:t>
      </w:r>
      <w:r>
        <w:rPr>
          <w:szCs w:val="21"/>
        </w:rPr>
        <w:t>CP</w:t>
      </w:r>
      <w:r>
        <w:rPr>
          <w:rFonts w:hint="eastAsia"/>
          <w:szCs w:val="21"/>
        </w:rPr>
        <w:t>协议的链接已经建立成功，接下来就是互相发送小字节文件，抓</w:t>
      </w:r>
      <w:proofErr w:type="gramStart"/>
      <w:r>
        <w:rPr>
          <w:rFonts w:hint="eastAsia"/>
          <w:szCs w:val="21"/>
        </w:rPr>
        <w:t>包观察</w:t>
      </w:r>
      <w:proofErr w:type="gramEnd"/>
      <w:r>
        <w:rPr>
          <w:rFonts w:hint="eastAsia"/>
          <w:szCs w:val="21"/>
        </w:rPr>
        <w:t>结果。</w:t>
      </w:r>
    </w:p>
    <w:p w14:paraId="5BD289AF" w14:textId="77777777" w:rsidR="00C32E3B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4、数据与分析</w:t>
      </w:r>
    </w:p>
    <w:p w14:paraId="184A6AAE" w14:textId="64A12EE3" w:rsidR="00464987" w:rsidRDefault="0046498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电脑互相ping</w:t>
      </w:r>
    </w:p>
    <w:p w14:paraId="47FA3371" w14:textId="7171E1A0" w:rsidR="00464987" w:rsidRDefault="00464987">
      <w:pPr>
        <w:rPr>
          <w:rFonts w:hint="eastAsia"/>
          <w:sz w:val="28"/>
          <w:szCs w:val="28"/>
        </w:rPr>
      </w:pPr>
      <w:r w:rsidRPr="00464987">
        <w:rPr>
          <w:rFonts w:hint="eastAsia"/>
        </w:rPr>
        <w:drawing>
          <wp:inline distT="0" distB="0" distL="0" distR="0" wp14:anchorId="47545CA6" wp14:editId="76000BA7">
            <wp:extent cx="5274310" cy="2543175"/>
            <wp:effectExtent l="0" t="0" r="2540" b="9525"/>
            <wp:docPr id="775568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F0FE" w14:textId="77777777" w:rsidR="00C32E3B" w:rsidRDefault="00000000">
      <w:pPr>
        <w:rPr>
          <w:sz w:val="28"/>
          <w:szCs w:val="28"/>
        </w:rPr>
      </w:pPr>
      <w:r>
        <w:rPr>
          <w:sz w:val="28"/>
          <w:szCs w:val="28"/>
        </w:rPr>
        <w:t>（1）UDP协议互发文本信息</w:t>
      </w:r>
    </w:p>
    <w:p w14:paraId="0A4A663E" w14:textId="24907AF6" w:rsidR="00C32E3B" w:rsidRPr="00464987" w:rsidRDefault="00464987" w:rsidP="00464987">
      <w:pPr>
        <w:rPr>
          <w:rFonts w:hint="eastAsia"/>
          <w:sz w:val="28"/>
          <w:szCs w:val="28"/>
        </w:rPr>
      </w:pPr>
      <w:r w:rsidRPr="00464987">
        <w:rPr>
          <w:rFonts w:hint="eastAsia"/>
        </w:rPr>
        <w:drawing>
          <wp:inline distT="0" distB="0" distL="0" distR="0" wp14:anchorId="6C669B82" wp14:editId="24801E0A">
            <wp:extent cx="5274310" cy="3009900"/>
            <wp:effectExtent l="0" t="0" r="2540" b="0"/>
            <wp:docPr id="15335048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082D" w14:textId="70C11468" w:rsidR="00C32E3B" w:rsidRDefault="00464987">
      <w:pPr>
        <w:rPr>
          <w:rFonts w:hint="eastAsia"/>
          <w:sz w:val="28"/>
          <w:szCs w:val="28"/>
        </w:rPr>
      </w:pPr>
      <w:r w:rsidRPr="00464987">
        <w:rPr>
          <w:rFonts w:hint="eastAsia"/>
        </w:rPr>
        <w:lastRenderedPageBreak/>
        <w:drawing>
          <wp:inline distT="0" distB="0" distL="0" distR="0" wp14:anchorId="0A4C7015" wp14:editId="22B6C4E9">
            <wp:extent cx="5274310" cy="2543175"/>
            <wp:effectExtent l="0" t="0" r="2540" b="9525"/>
            <wp:docPr id="11314922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7D42" w14:textId="4708D032" w:rsidR="00C32E3B" w:rsidRPr="00464987" w:rsidRDefault="00000000" w:rsidP="00464987">
      <w:pPr>
        <w:rPr>
          <w:sz w:val="28"/>
          <w:szCs w:val="28"/>
        </w:rPr>
      </w:pPr>
      <w:r w:rsidRPr="00464987">
        <w:rPr>
          <w:sz w:val="28"/>
          <w:szCs w:val="28"/>
        </w:rPr>
        <w:t>文本信息互发</w:t>
      </w:r>
    </w:p>
    <w:p w14:paraId="26D34798" w14:textId="43F85924" w:rsidR="00C32E3B" w:rsidRPr="00464987" w:rsidRDefault="00464987" w:rsidP="00464987">
      <w:pPr>
        <w:rPr>
          <w:rFonts w:hint="eastAsia"/>
          <w:sz w:val="28"/>
          <w:szCs w:val="28"/>
        </w:rPr>
      </w:pPr>
      <w:r w:rsidRPr="00464987">
        <w:drawing>
          <wp:inline distT="0" distB="0" distL="0" distR="0" wp14:anchorId="5775F160" wp14:editId="7DD046B0">
            <wp:extent cx="5274310" cy="908050"/>
            <wp:effectExtent l="0" t="0" r="2540" b="6350"/>
            <wp:docPr id="5349240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68B0" w14:textId="7B91A596" w:rsidR="00C32E3B" w:rsidRDefault="00464987">
      <w:pPr>
        <w:rPr>
          <w:sz w:val="28"/>
          <w:szCs w:val="28"/>
        </w:rPr>
      </w:pPr>
      <w:r w:rsidRPr="00464987">
        <w:drawing>
          <wp:inline distT="0" distB="0" distL="0" distR="0" wp14:anchorId="4F3E3A3C" wp14:editId="4C5F67E6">
            <wp:extent cx="5274310" cy="895350"/>
            <wp:effectExtent l="0" t="0" r="2540" b="0"/>
            <wp:docPr id="13985934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D48A4" w14:textId="26E0FD3F" w:rsidR="00464987" w:rsidRDefault="004649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抓包得</w:t>
      </w:r>
      <w:r w:rsidRPr="00464987">
        <w:rPr>
          <w:rFonts w:hint="eastAsia"/>
        </w:rPr>
        <w:drawing>
          <wp:inline distT="0" distB="0" distL="0" distR="0" wp14:anchorId="28B06232" wp14:editId="1D2B17E1">
            <wp:extent cx="5274310" cy="2225675"/>
            <wp:effectExtent l="0" t="0" r="2540" b="3175"/>
            <wp:docPr id="19782853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F2F1" w14:textId="77777777" w:rsidR="00C32E3B" w:rsidRDefault="00000000">
      <w:pPr>
        <w:rPr>
          <w:sz w:val="28"/>
          <w:szCs w:val="28"/>
        </w:rPr>
      </w:pP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、反思与感悟</w:t>
      </w:r>
    </w:p>
    <w:p w14:paraId="258CFEC3" w14:textId="0A43E8EE" w:rsidR="00C32E3B" w:rsidRDefault="0000000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UDP协议中，信息的互发不需要建立连接，所以也不需要设置目的地址和目的端口，这与TCP协议不同。</w:t>
      </w:r>
    </w:p>
    <w:sectPr w:rsidR="00C32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DD598" w14:textId="77777777" w:rsidR="003F1019" w:rsidRDefault="003F1019" w:rsidP="00464987">
      <w:r>
        <w:separator/>
      </w:r>
    </w:p>
  </w:endnote>
  <w:endnote w:type="continuationSeparator" w:id="0">
    <w:p w14:paraId="7B10F166" w14:textId="77777777" w:rsidR="003F1019" w:rsidRDefault="003F1019" w:rsidP="00464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8D12" w14:textId="77777777" w:rsidR="003F1019" w:rsidRDefault="003F1019" w:rsidP="00464987">
      <w:r>
        <w:separator/>
      </w:r>
    </w:p>
  </w:footnote>
  <w:footnote w:type="continuationSeparator" w:id="0">
    <w:p w14:paraId="5AF48762" w14:textId="77777777" w:rsidR="003F1019" w:rsidRDefault="003F1019" w:rsidP="004649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76369824"/>
    <w:lvl w:ilvl="0" w:tplc="FFBEA52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1"/>
    <w:multiLevelType w:val="hybridMultilevel"/>
    <w:tmpl w:val="1902D285"/>
    <w:lvl w:ilvl="0" w:tplc="0409000F">
      <w:start w:val="2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2"/>
    <w:multiLevelType w:val="hybridMultilevel"/>
    <w:tmpl w:val="EB649F43"/>
    <w:lvl w:ilvl="0" w:tplc="0409000F">
      <w:start w:val="2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3"/>
    <w:multiLevelType w:val="hybridMultilevel"/>
    <w:tmpl w:val="E618C35A"/>
    <w:lvl w:ilvl="0" w:tplc="7B1C7E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90554005">
    <w:abstractNumId w:val="2"/>
  </w:num>
  <w:num w:numId="2" w16cid:durableId="2013556944">
    <w:abstractNumId w:val="0"/>
  </w:num>
  <w:num w:numId="3" w16cid:durableId="1454519617">
    <w:abstractNumId w:val="3"/>
  </w:num>
  <w:num w:numId="4" w16cid:durableId="1857622470">
    <w:abstractNumId w:val="1"/>
  </w:num>
  <w:num w:numId="5" w16cid:durableId="8912352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3B"/>
    <w:rsid w:val="003F1019"/>
    <w:rsid w:val="00464987"/>
    <w:rsid w:val="00C3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8850D"/>
  <w15:docId w15:val="{99466FDF-DCD9-4602-A5F8-50645AD7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文达 焦</dc:creator>
  <cp:lastModifiedBy>舒贤 王</cp:lastModifiedBy>
  <cp:revision>7</cp:revision>
  <dcterms:created xsi:type="dcterms:W3CDTF">2024-04-06T09:55:00Z</dcterms:created>
  <dcterms:modified xsi:type="dcterms:W3CDTF">2024-04-06T14:32:00Z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408246eea07d4e4882e2ac19624028ad_23</vt:lpwstr>
  </property>
</Properties>
</file>