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DA48B" w14:textId="4D06A293" w:rsidR="005E4502" w:rsidRDefault="00FD7609">
      <w:pPr>
        <w:rPr>
          <w:rFonts w:hint="eastAsia"/>
        </w:rPr>
      </w:pPr>
      <w:r w:rsidRPr="00FD7609">
        <w:rPr>
          <w:noProof/>
        </w:rPr>
        <w:drawing>
          <wp:inline distT="0" distB="0" distL="0" distR="0" wp14:anchorId="1297C536" wp14:editId="209A97F6">
            <wp:extent cx="5274310" cy="6879590"/>
            <wp:effectExtent l="0" t="0" r="2540" b="0"/>
            <wp:docPr id="1008688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88421" name=""/>
                    <pic:cNvPicPr/>
                  </pic:nvPicPr>
                  <pic:blipFill>
                    <a:blip r:embed="rId5"/>
                    <a:stretch>
                      <a:fillRect/>
                    </a:stretch>
                  </pic:blipFill>
                  <pic:spPr>
                    <a:xfrm>
                      <a:off x="0" y="0"/>
                      <a:ext cx="5274310" cy="6879590"/>
                    </a:xfrm>
                    <a:prstGeom prst="rect">
                      <a:avLst/>
                    </a:prstGeom>
                  </pic:spPr>
                </pic:pic>
              </a:graphicData>
            </a:graphic>
          </wp:inline>
        </w:drawing>
      </w:r>
    </w:p>
    <w:p w14:paraId="68453987" w14:textId="6EA5EAA9" w:rsidR="00FD7609" w:rsidRDefault="00FD7609">
      <w:pPr>
        <w:rPr>
          <w:rFonts w:hint="eastAsia"/>
        </w:rPr>
      </w:pPr>
      <w:r w:rsidRPr="00FD7609">
        <w:rPr>
          <w:noProof/>
        </w:rPr>
        <w:lastRenderedPageBreak/>
        <w:drawing>
          <wp:inline distT="0" distB="0" distL="0" distR="0" wp14:anchorId="6E283CF1" wp14:editId="03AF9260">
            <wp:extent cx="5274310" cy="6858635"/>
            <wp:effectExtent l="0" t="0" r="2540" b="0"/>
            <wp:docPr id="22620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0637" name=""/>
                    <pic:cNvPicPr/>
                  </pic:nvPicPr>
                  <pic:blipFill>
                    <a:blip r:embed="rId6"/>
                    <a:stretch>
                      <a:fillRect/>
                    </a:stretch>
                  </pic:blipFill>
                  <pic:spPr>
                    <a:xfrm>
                      <a:off x="0" y="0"/>
                      <a:ext cx="5274310" cy="6858635"/>
                    </a:xfrm>
                    <a:prstGeom prst="rect">
                      <a:avLst/>
                    </a:prstGeom>
                  </pic:spPr>
                </pic:pic>
              </a:graphicData>
            </a:graphic>
          </wp:inline>
        </w:drawing>
      </w:r>
    </w:p>
    <w:p w14:paraId="6A93F178" w14:textId="170AFED7" w:rsidR="00FD7609" w:rsidRDefault="00FD7609">
      <w:pPr>
        <w:rPr>
          <w:rFonts w:hint="eastAsia"/>
        </w:rPr>
      </w:pPr>
      <w:r w:rsidRPr="00FD7609">
        <w:rPr>
          <w:noProof/>
        </w:rPr>
        <w:lastRenderedPageBreak/>
        <w:drawing>
          <wp:inline distT="0" distB="0" distL="0" distR="0" wp14:anchorId="1BDF45D0" wp14:editId="7786D8AF">
            <wp:extent cx="5274310" cy="5267325"/>
            <wp:effectExtent l="0" t="0" r="2540" b="9525"/>
            <wp:docPr id="1757054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54347" name=""/>
                    <pic:cNvPicPr/>
                  </pic:nvPicPr>
                  <pic:blipFill>
                    <a:blip r:embed="rId7"/>
                    <a:stretch>
                      <a:fillRect/>
                    </a:stretch>
                  </pic:blipFill>
                  <pic:spPr>
                    <a:xfrm>
                      <a:off x="0" y="0"/>
                      <a:ext cx="5274310" cy="5267325"/>
                    </a:xfrm>
                    <a:prstGeom prst="rect">
                      <a:avLst/>
                    </a:prstGeom>
                  </pic:spPr>
                </pic:pic>
              </a:graphicData>
            </a:graphic>
          </wp:inline>
        </w:drawing>
      </w:r>
    </w:p>
    <w:p w14:paraId="55949AF1" w14:textId="754E4063" w:rsidR="00FD7609" w:rsidRDefault="00FD7609">
      <w:pPr>
        <w:rPr>
          <w:b/>
          <w:bCs/>
          <w:sz w:val="36"/>
          <w:szCs w:val="36"/>
        </w:rPr>
      </w:pPr>
      <w:r w:rsidRPr="00FD7609">
        <w:rPr>
          <w:rFonts w:hint="eastAsia"/>
          <w:b/>
          <w:bCs/>
          <w:sz w:val="36"/>
          <w:szCs w:val="36"/>
        </w:rPr>
        <w:t>2，设计题</w:t>
      </w:r>
    </w:p>
    <w:p w14:paraId="58CF8FAA" w14:textId="0E8D6453" w:rsidR="00E90B0E" w:rsidRPr="00FD7609" w:rsidRDefault="00E90B0E">
      <w:pPr>
        <w:rPr>
          <w:rFonts w:hint="eastAsia"/>
          <w:b/>
          <w:bCs/>
          <w:sz w:val="36"/>
          <w:szCs w:val="36"/>
        </w:rPr>
      </w:pPr>
      <w:r>
        <w:rPr>
          <w:rFonts w:hint="eastAsia"/>
          <w:b/>
          <w:bCs/>
          <w:sz w:val="36"/>
          <w:szCs w:val="36"/>
        </w:rPr>
        <w:t>拓扑图大致如下</w:t>
      </w:r>
    </w:p>
    <w:p w14:paraId="364AF9DE" w14:textId="46FD397F" w:rsidR="00FD7609" w:rsidRDefault="00E90B0E">
      <w:pPr>
        <w:rPr>
          <w:rFonts w:ascii="仿宋" w:eastAsia="仿宋" w:hAnsi="仿宋"/>
          <w:sz w:val="28"/>
          <w:szCs w:val="28"/>
        </w:rPr>
      </w:pPr>
      <w:r w:rsidRPr="00E90B0E">
        <w:rPr>
          <w:rFonts w:ascii="仿宋" w:eastAsia="仿宋" w:hAnsi="仿宋"/>
          <w:sz w:val="28"/>
          <w:szCs w:val="28"/>
        </w:rPr>
        <w:lastRenderedPageBreak/>
        <w:drawing>
          <wp:inline distT="0" distB="0" distL="0" distR="0" wp14:anchorId="7B939925" wp14:editId="76AC36F0">
            <wp:extent cx="5274310" cy="5848350"/>
            <wp:effectExtent l="0" t="0" r="2540" b="0"/>
            <wp:docPr id="14779874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87468" name=""/>
                    <pic:cNvPicPr/>
                  </pic:nvPicPr>
                  <pic:blipFill>
                    <a:blip r:embed="rId8"/>
                    <a:stretch>
                      <a:fillRect/>
                    </a:stretch>
                  </pic:blipFill>
                  <pic:spPr>
                    <a:xfrm>
                      <a:off x="0" y="0"/>
                      <a:ext cx="5274310" cy="5848350"/>
                    </a:xfrm>
                    <a:prstGeom prst="rect">
                      <a:avLst/>
                    </a:prstGeom>
                  </pic:spPr>
                </pic:pic>
              </a:graphicData>
            </a:graphic>
          </wp:inline>
        </w:drawing>
      </w:r>
    </w:p>
    <w:p w14:paraId="24AF69DD" w14:textId="77777777" w:rsidR="00E90B0E" w:rsidRPr="00E90B0E" w:rsidRDefault="00E90B0E" w:rsidP="00E90B0E">
      <w:pPr>
        <w:rPr>
          <w:rFonts w:ascii="仿宋" w:eastAsia="仿宋" w:hAnsi="仿宋"/>
          <w:b/>
          <w:bCs/>
          <w:sz w:val="44"/>
          <w:szCs w:val="44"/>
        </w:rPr>
      </w:pPr>
      <w:r w:rsidRPr="00E90B0E">
        <w:rPr>
          <w:rFonts w:ascii="仿宋" w:eastAsia="仿宋" w:hAnsi="仿宋"/>
          <w:b/>
          <w:bCs/>
          <w:sz w:val="44"/>
          <w:szCs w:val="44"/>
        </w:rPr>
        <w:t>网络规划方案</w:t>
      </w:r>
    </w:p>
    <w:p w14:paraId="787D060B" w14:textId="77777777" w:rsidR="00E90B0E" w:rsidRPr="00E90B0E" w:rsidRDefault="00E90B0E" w:rsidP="00E90B0E">
      <w:pPr>
        <w:rPr>
          <w:rFonts w:ascii="仿宋" w:eastAsia="仿宋" w:hAnsi="仿宋"/>
          <w:sz w:val="28"/>
          <w:szCs w:val="28"/>
        </w:rPr>
      </w:pPr>
      <w:r w:rsidRPr="00E90B0E">
        <w:rPr>
          <w:rFonts w:ascii="仿宋" w:eastAsia="仿宋" w:hAnsi="仿宋"/>
          <w:sz w:val="28"/>
          <w:szCs w:val="28"/>
        </w:rPr>
        <w:t>一、前言</w:t>
      </w:r>
    </w:p>
    <w:p w14:paraId="6F5DCE20" w14:textId="77777777" w:rsidR="00E90B0E" w:rsidRPr="00E90B0E" w:rsidRDefault="00E90B0E" w:rsidP="00E90B0E">
      <w:pPr>
        <w:rPr>
          <w:rFonts w:ascii="仿宋" w:eastAsia="仿宋" w:hAnsi="仿宋"/>
          <w:sz w:val="28"/>
          <w:szCs w:val="28"/>
        </w:rPr>
      </w:pPr>
      <w:r w:rsidRPr="00E90B0E">
        <w:rPr>
          <w:rFonts w:ascii="仿宋" w:eastAsia="仿宋" w:hAnsi="仿宋"/>
          <w:sz w:val="28"/>
          <w:szCs w:val="28"/>
        </w:rPr>
        <w:t>本方案旨在为一家在全国拥有3家分公司的外贸公司制定详细的网络规划方案。该公司在上海设有总公司，并在宁波和青岛设有分公司。每家分公司有4个部门，分别是综合部、财务部、技术部和市场部；总公司有5个部门，分别是领导办公室、财务部、技术部、销售部和市场部。根据业务需求，该外贸公司的财务系统共享（服务器设在上</w:t>
      </w:r>
      <w:r w:rsidRPr="00E90B0E">
        <w:rPr>
          <w:rFonts w:ascii="仿宋" w:eastAsia="仿宋" w:hAnsi="仿宋"/>
          <w:sz w:val="28"/>
          <w:szCs w:val="28"/>
        </w:rPr>
        <w:lastRenderedPageBreak/>
        <w:t>海总公司），OA系统各公司独立设置，公司需经常进行内部视频会议。</w:t>
      </w:r>
    </w:p>
    <w:p w14:paraId="7CB9A4D2" w14:textId="77777777" w:rsidR="00E90B0E" w:rsidRPr="00E90B0E" w:rsidRDefault="00E90B0E" w:rsidP="00E90B0E">
      <w:pPr>
        <w:rPr>
          <w:rFonts w:ascii="仿宋" w:eastAsia="仿宋" w:hAnsi="仿宋"/>
          <w:sz w:val="28"/>
          <w:szCs w:val="28"/>
        </w:rPr>
      </w:pPr>
      <w:r w:rsidRPr="00E90B0E">
        <w:rPr>
          <w:rFonts w:ascii="仿宋" w:eastAsia="仿宋" w:hAnsi="仿宋"/>
          <w:sz w:val="28"/>
          <w:szCs w:val="28"/>
        </w:rPr>
        <w:t>二、网络架构设计</w:t>
      </w:r>
    </w:p>
    <w:p w14:paraId="78F50E96" w14:textId="77777777" w:rsidR="00E90B0E" w:rsidRPr="00E90B0E" w:rsidRDefault="00E90B0E" w:rsidP="00E90B0E">
      <w:pPr>
        <w:rPr>
          <w:rFonts w:ascii="仿宋" w:eastAsia="仿宋" w:hAnsi="仿宋"/>
          <w:sz w:val="28"/>
          <w:szCs w:val="28"/>
        </w:rPr>
      </w:pPr>
      <w:r w:rsidRPr="00E90B0E">
        <w:rPr>
          <w:rFonts w:ascii="仿宋" w:eastAsia="仿宋" w:hAnsi="仿宋"/>
          <w:sz w:val="28"/>
          <w:szCs w:val="28"/>
        </w:rPr>
        <w:t>1. 总体架构</w:t>
      </w:r>
    </w:p>
    <w:p w14:paraId="6C3D8BE6" w14:textId="77777777" w:rsidR="00E90B0E" w:rsidRPr="00E90B0E" w:rsidRDefault="00E90B0E" w:rsidP="00E90B0E">
      <w:pPr>
        <w:numPr>
          <w:ilvl w:val="0"/>
          <w:numId w:val="12"/>
        </w:numPr>
        <w:rPr>
          <w:rFonts w:ascii="仿宋" w:eastAsia="仿宋" w:hAnsi="仿宋"/>
          <w:sz w:val="28"/>
          <w:szCs w:val="28"/>
        </w:rPr>
      </w:pPr>
      <w:r w:rsidRPr="00E90B0E">
        <w:rPr>
          <w:rFonts w:ascii="仿宋" w:eastAsia="仿宋" w:hAnsi="仿宋"/>
          <w:b/>
          <w:bCs/>
          <w:sz w:val="28"/>
          <w:szCs w:val="28"/>
        </w:rPr>
        <w:t>核心层</w:t>
      </w:r>
      <w:r w:rsidRPr="00E90B0E">
        <w:rPr>
          <w:rFonts w:ascii="仿宋" w:eastAsia="仿宋" w:hAnsi="仿宋"/>
          <w:sz w:val="28"/>
          <w:szCs w:val="28"/>
        </w:rPr>
        <w:t>：位于上海总公司，负责整个网络的核心数据处理和转发。</w:t>
      </w:r>
    </w:p>
    <w:p w14:paraId="102CD6B1" w14:textId="77777777" w:rsidR="00E90B0E" w:rsidRPr="00E90B0E" w:rsidRDefault="00E90B0E" w:rsidP="00E90B0E">
      <w:pPr>
        <w:numPr>
          <w:ilvl w:val="0"/>
          <w:numId w:val="12"/>
        </w:numPr>
        <w:rPr>
          <w:rFonts w:ascii="仿宋" w:eastAsia="仿宋" w:hAnsi="仿宋"/>
          <w:sz w:val="28"/>
          <w:szCs w:val="28"/>
        </w:rPr>
      </w:pPr>
      <w:r w:rsidRPr="00E90B0E">
        <w:rPr>
          <w:rFonts w:ascii="仿宋" w:eastAsia="仿宋" w:hAnsi="仿宋"/>
          <w:b/>
          <w:bCs/>
          <w:sz w:val="28"/>
          <w:szCs w:val="28"/>
        </w:rPr>
        <w:t>分布层</w:t>
      </w:r>
      <w:r w:rsidRPr="00E90B0E">
        <w:rPr>
          <w:rFonts w:ascii="仿宋" w:eastAsia="仿宋" w:hAnsi="仿宋"/>
          <w:sz w:val="28"/>
          <w:szCs w:val="28"/>
        </w:rPr>
        <w:t>：位于宁波和青岛分公司，负责本地数据的处理和转发。</w:t>
      </w:r>
    </w:p>
    <w:p w14:paraId="2334F994" w14:textId="77777777" w:rsidR="00E90B0E" w:rsidRPr="00E90B0E" w:rsidRDefault="00E90B0E" w:rsidP="00E90B0E">
      <w:pPr>
        <w:numPr>
          <w:ilvl w:val="0"/>
          <w:numId w:val="12"/>
        </w:numPr>
        <w:rPr>
          <w:rFonts w:ascii="仿宋" w:eastAsia="仿宋" w:hAnsi="仿宋"/>
          <w:sz w:val="28"/>
          <w:szCs w:val="28"/>
        </w:rPr>
      </w:pPr>
      <w:r w:rsidRPr="00E90B0E">
        <w:rPr>
          <w:rFonts w:ascii="仿宋" w:eastAsia="仿宋" w:hAnsi="仿宋"/>
          <w:b/>
          <w:bCs/>
          <w:sz w:val="28"/>
          <w:szCs w:val="28"/>
        </w:rPr>
        <w:t>接入层</w:t>
      </w:r>
      <w:r w:rsidRPr="00E90B0E">
        <w:rPr>
          <w:rFonts w:ascii="仿宋" w:eastAsia="仿宋" w:hAnsi="仿宋"/>
          <w:sz w:val="28"/>
          <w:szCs w:val="28"/>
        </w:rPr>
        <w:t>：位于各个部门的办公区域，提供用户接入服务。</w:t>
      </w:r>
    </w:p>
    <w:p w14:paraId="42575BDC" w14:textId="77777777" w:rsidR="00E90B0E" w:rsidRPr="00E90B0E" w:rsidRDefault="00E90B0E" w:rsidP="00E90B0E">
      <w:pPr>
        <w:rPr>
          <w:rFonts w:ascii="仿宋" w:eastAsia="仿宋" w:hAnsi="仿宋"/>
          <w:sz w:val="28"/>
          <w:szCs w:val="28"/>
        </w:rPr>
      </w:pPr>
      <w:r w:rsidRPr="00E90B0E">
        <w:rPr>
          <w:rFonts w:ascii="仿宋" w:eastAsia="仿宋" w:hAnsi="仿宋"/>
          <w:sz w:val="28"/>
          <w:szCs w:val="28"/>
        </w:rPr>
        <w:t>2. 网络拓扑结构</w:t>
      </w:r>
    </w:p>
    <w:p w14:paraId="2C6BF07F" w14:textId="77777777" w:rsidR="00E90B0E" w:rsidRPr="00E90B0E" w:rsidRDefault="00E90B0E" w:rsidP="00E90B0E">
      <w:pPr>
        <w:numPr>
          <w:ilvl w:val="0"/>
          <w:numId w:val="13"/>
        </w:numPr>
        <w:rPr>
          <w:rFonts w:ascii="仿宋" w:eastAsia="仿宋" w:hAnsi="仿宋"/>
          <w:sz w:val="28"/>
          <w:szCs w:val="28"/>
        </w:rPr>
      </w:pPr>
      <w:r w:rsidRPr="00E90B0E">
        <w:rPr>
          <w:rFonts w:ascii="仿宋" w:eastAsia="仿宋" w:hAnsi="仿宋"/>
          <w:b/>
          <w:bCs/>
          <w:sz w:val="28"/>
          <w:szCs w:val="28"/>
        </w:rPr>
        <w:t>星型拓扑</w:t>
      </w:r>
      <w:r w:rsidRPr="00E90B0E">
        <w:rPr>
          <w:rFonts w:ascii="仿宋" w:eastAsia="仿宋" w:hAnsi="仿宋"/>
          <w:sz w:val="28"/>
          <w:szCs w:val="28"/>
        </w:rPr>
        <w:t>：总公司与分公司之间采用星型拓扑结构，确保数据在传输过程中的安全性和稳定性。</w:t>
      </w:r>
    </w:p>
    <w:p w14:paraId="43F60F5A" w14:textId="77777777" w:rsidR="00E90B0E" w:rsidRPr="00E90B0E" w:rsidRDefault="00E90B0E" w:rsidP="00E90B0E">
      <w:pPr>
        <w:numPr>
          <w:ilvl w:val="0"/>
          <w:numId w:val="13"/>
        </w:numPr>
        <w:rPr>
          <w:rFonts w:ascii="仿宋" w:eastAsia="仿宋" w:hAnsi="仿宋"/>
          <w:sz w:val="28"/>
          <w:szCs w:val="28"/>
        </w:rPr>
      </w:pPr>
      <w:r w:rsidRPr="00E90B0E">
        <w:rPr>
          <w:rFonts w:ascii="仿宋" w:eastAsia="仿宋" w:hAnsi="仿宋"/>
          <w:b/>
          <w:bCs/>
          <w:sz w:val="28"/>
          <w:szCs w:val="28"/>
        </w:rPr>
        <w:t>树型拓扑</w:t>
      </w:r>
      <w:r w:rsidRPr="00E90B0E">
        <w:rPr>
          <w:rFonts w:ascii="仿宋" w:eastAsia="仿宋" w:hAnsi="仿宋"/>
          <w:sz w:val="28"/>
          <w:szCs w:val="28"/>
        </w:rPr>
        <w:t>：分公司内部采用树型拓扑结构，方便管理和扩展。</w:t>
      </w:r>
    </w:p>
    <w:p w14:paraId="51B7DA05" w14:textId="77777777" w:rsidR="00E90B0E" w:rsidRPr="00E90B0E" w:rsidRDefault="00E90B0E" w:rsidP="00E90B0E">
      <w:pPr>
        <w:rPr>
          <w:rFonts w:ascii="仿宋" w:eastAsia="仿宋" w:hAnsi="仿宋"/>
          <w:sz w:val="28"/>
          <w:szCs w:val="28"/>
        </w:rPr>
      </w:pPr>
      <w:r w:rsidRPr="00E90B0E">
        <w:rPr>
          <w:rFonts w:ascii="仿宋" w:eastAsia="仿宋" w:hAnsi="仿宋"/>
          <w:sz w:val="28"/>
          <w:szCs w:val="28"/>
        </w:rPr>
        <w:t>3. IP地址规划</w:t>
      </w:r>
    </w:p>
    <w:p w14:paraId="1533C1FE" w14:textId="77777777" w:rsidR="00E90B0E" w:rsidRPr="00E90B0E" w:rsidRDefault="00E90B0E" w:rsidP="00E90B0E">
      <w:pPr>
        <w:numPr>
          <w:ilvl w:val="0"/>
          <w:numId w:val="14"/>
        </w:numPr>
        <w:rPr>
          <w:rFonts w:ascii="仿宋" w:eastAsia="仿宋" w:hAnsi="仿宋"/>
          <w:sz w:val="28"/>
          <w:szCs w:val="28"/>
        </w:rPr>
      </w:pPr>
      <w:r w:rsidRPr="00E90B0E">
        <w:rPr>
          <w:rFonts w:ascii="仿宋" w:eastAsia="仿宋" w:hAnsi="仿宋"/>
          <w:b/>
          <w:bCs/>
          <w:sz w:val="28"/>
          <w:szCs w:val="28"/>
        </w:rPr>
        <w:t>总公司</w:t>
      </w:r>
      <w:r w:rsidRPr="00E90B0E">
        <w:rPr>
          <w:rFonts w:ascii="仿宋" w:eastAsia="仿宋" w:hAnsi="仿宋"/>
          <w:sz w:val="28"/>
          <w:szCs w:val="28"/>
        </w:rPr>
        <w:t>：使用私有IP地址段10.0.0.0/24。</w:t>
      </w:r>
    </w:p>
    <w:p w14:paraId="7DA5EE62" w14:textId="77777777" w:rsidR="00E90B0E" w:rsidRPr="00E90B0E" w:rsidRDefault="00E90B0E" w:rsidP="00E90B0E">
      <w:pPr>
        <w:numPr>
          <w:ilvl w:val="0"/>
          <w:numId w:val="14"/>
        </w:numPr>
        <w:rPr>
          <w:rFonts w:ascii="仿宋" w:eastAsia="仿宋" w:hAnsi="仿宋"/>
          <w:sz w:val="28"/>
          <w:szCs w:val="28"/>
        </w:rPr>
      </w:pPr>
      <w:r w:rsidRPr="00E90B0E">
        <w:rPr>
          <w:rFonts w:ascii="仿宋" w:eastAsia="仿宋" w:hAnsi="仿宋"/>
          <w:b/>
          <w:bCs/>
          <w:sz w:val="28"/>
          <w:szCs w:val="28"/>
        </w:rPr>
        <w:t>宁波分公司</w:t>
      </w:r>
      <w:r w:rsidRPr="00E90B0E">
        <w:rPr>
          <w:rFonts w:ascii="仿宋" w:eastAsia="仿宋" w:hAnsi="仿宋"/>
          <w:sz w:val="28"/>
          <w:szCs w:val="28"/>
        </w:rPr>
        <w:t>：使用私有IP地址段10.0.1.0/24。</w:t>
      </w:r>
    </w:p>
    <w:p w14:paraId="61B71FE2" w14:textId="77777777" w:rsidR="00E90B0E" w:rsidRPr="00E90B0E" w:rsidRDefault="00E90B0E" w:rsidP="00E90B0E">
      <w:pPr>
        <w:numPr>
          <w:ilvl w:val="0"/>
          <w:numId w:val="14"/>
        </w:numPr>
        <w:rPr>
          <w:rFonts w:ascii="仿宋" w:eastAsia="仿宋" w:hAnsi="仿宋"/>
          <w:sz w:val="28"/>
          <w:szCs w:val="28"/>
        </w:rPr>
      </w:pPr>
      <w:r w:rsidRPr="00E90B0E">
        <w:rPr>
          <w:rFonts w:ascii="仿宋" w:eastAsia="仿宋" w:hAnsi="仿宋"/>
          <w:b/>
          <w:bCs/>
          <w:sz w:val="28"/>
          <w:szCs w:val="28"/>
        </w:rPr>
        <w:t>青岛分公司</w:t>
      </w:r>
      <w:r w:rsidRPr="00E90B0E">
        <w:rPr>
          <w:rFonts w:ascii="仿宋" w:eastAsia="仿宋" w:hAnsi="仿宋"/>
          <w:sz w:val="28"/>
          <w:szCs w:val="28"/>
        </w:rPr>
        <w:t>：使用私有IP地址段10.0.2.0/24。</w:t>
      </w:r>
    </w:p>
    <w:p w14:paraId="494F0BB9" w14:textId="77777777" w:rsidR="00E90B0E" w:rsidRPr="00E90B0E" w:rsidRDefault="00E90B0E" w:rsidP="00E90B0E">
      <w:pPr>
        <w:numPr>
          <w:ilvl w:val="0"/>
          <w:numId w:val="14"/>
        </w:numPr>
        <w:rPr>
          <w:rFonts w:ascii="仿宋" w:eastAsia="仿宋" w:hAnsi="仿宋"/>
          <w:sz w:val="28"/>
          <w:szCs w:val="28"/>
        </w:rPr>
      </w:pPr>
      <w:r w:rsidRPr="00E90B0E">
        <w:rPr>
          <w:rFonts w:ascii="仿宋" w:eastAsia="仿宋" w:hAnsi="仿宋"/>
          <w:b/>
          <w:bCs/>
          <w:sz w:val="28"/>
          <w:szCs w:val="28"/>
        </w:rPr>
        <w:t>各部门</w:t>
      </w:r>
      <w:r w:rsidRPr="00E90B0E">
        <w:rPr>
          <w:rFonts w:ascii="仿宋" w:eastAsia="仿宋" w:hAnsi="仿宋"/>
          <w:sz w:val="28"/>
          <w:szCs w:val="28"/>
        </w:rPr>
        <w:t>：每个部门分配一个子网，如综合部10.0.0.0/26，财务部10.0.0.64/26等。</w:t>
      </w:r>
    </w:p>
    <w:p w14:paraId="7881A440" w14:textId="77777777" w:rsidR="00E90B0E" w:rsidRPr="00E90B0E" w:rsidRDefault="00E90B0E" w:rsidP="00E90B0E">
      <w:pPr>
        <w:rPr>
          <w:rFonts w:ascii="仿宋" w:eastAsia="仿宋" w:hAnsi="仿宋"/>
          <w:sz w:val="28"/>
          <w:szCs w:val="28"/>
        </w:rPr>
      </w:pPr>
      <w:r w:rsidRPr="00E90B0E">
        <w:rPr>
          <w:rFonts w:ascii="仿宋" w:eastAsia="仿宋" w:hAnsi="仿宋"/>
          <w:sz w:val="28"/>
          <w:szCs w:val="28"/>
        </w:rPr>
        <w:t>三、网络安全策略</w:t>
      </w:r>
    </w:p>
    <w:p w14:paraId="2087289B" w14:textId="77777777" w:rsidR="00E90B0E" w:rsidRPr="00E90B0E" w:rsidRDefault="00E90B0E" w:rsidP="00E90B0E">
      <w:pPr>
        <w:rPr>
          <w:rFonts w:ascii="仿宋" w:eastAsia="仿宋" w:hAnsi="仿宋"/>
          <w:sz w:val="28"/>
          <w:szCs w:val="28"/>
        </w:rPr>
      </w:pPr>
      <w:r w:rsidRPr="00E90B0E">
        <w:rPr>
          <w:rFonts w:ascii="仿宋" w:eastAsia="仿宋" w:hAnsi="仿宋"/>
          <w:sz w:val="28"/>
          <w:szCs w:val="28"/>
        </w:rPr>
        <w:t>1. 防火墙配置</w:t>
      </w:r>
    </w:p>
    <w:p w14:paraId="7C2D97CC" w14:textId="77777777" w:rsidR="00E90B0E" w:rsidRPr="00E90B0E" w:rsidRDefault="00E90B0E" w:rsidP="00E90B0E">
      <w:pPr>
        <w:numPr>
          <w:ilvl w:val="0"/>
          <w:numId w:val="15"/>
        </w:numPr>
        <w:rPr>
          <w:rFonts w:ascii="仿宋" w:eastAsia="仿宋" w:hAnsi="仿宋"/>
          <w:sz w:val="28"/>
          <w:szCs w:val="28"/>
        </w:rPr>
      </w:pPr>
      <w:r w:rsidRPr="00E90B0E">
        <w:rPr>
          <w:rFonts w:ascii="仿宋" w:eastAsia="仿宋" w:hAnsi="仿宋"/>
          <w:b/>
          <w:bCs/>
          <w:sz w:val="28"/>
          <w:szCs w:val="28"/>
        </w:rPr>
        <w:t>边界防火墙</w:t>
      </w:r>
      <w:r w:rsidRPr="00E90B0E">
        <w:rPr>
          <w:rFonts w:ascii="仿宋" w:eastAsia="仿宋" w:hAnsi="仿宋"/>
          <w:sz w:val="28"/>
          <w:szCs w:val="28"/>
        </w:rPr>
        <w:t>：部署在总公司与互联网之间，保护内部网络不受外部攻击。</w:t>
      </w:r>
    </w:p>
    <w:p w14:paraId="7C2576F9" w14:textId="77777777" w:rsidR="00E90B0E" w:rsidRPr="00E90B0E" w:rsidRDefault="00E90B0E" w:rsidP="00E90B0E">
      <w:pPr>
        <w:numPr>
          <w:ilvl w:val="0"/>
          <w:numId w:val="15"/>
        </w:numPr>
        <w:rPr>
          <w:rFonts w:ascii="仿宋" w:eastAsia="仿宋" w:hAnsi="仿宋"/>
          <w:sz w:val="28"/>
          <w:szCs w:val="28"/>
        </w:rPr>
      </w:pPr>
      <w:r w:rsidRPr="00E90B0E">
        <w:rPr>
          <w:rFonts w:ascii="仿宋" w:eastAsia="仿宋" w:hAnsi="仿宋"/>
          <w:b/>
          <w:bCs/>
          <w:sz w:val="28"/>
          <w:szCs w:val="28"/>
        </w:rPr>
        <w:t>内网防火墙</w:t>
      </w:r>
      <w:r w:rsidRPr="00E90B0E">
        <w:rPr>
          <w:rFonts w:ascii="仿宋" w:eastAsia="仿宋" w:hAnsi="仿宋"/>
          <w:sz w:val="28"/>
          <w:szCs w:val="28"/>
        </w:rPr>
        <w:t>：部署在总公司与分公司之间，防止分公司之间的</w:t>
      </w:r>
      <w:r w:rsidRPr="00E90B0E">
        <w:rPr>
          <w:rFonts w:ascii="仿宋" w:eastAsia="仿宋" w:hAnsi="仿宋"/>
          <w:sz w:val="28"/>
          <w:szCs w:val="28"/>
        </w:rPr>
        <w:lastRenderedPageBreak/>
        <w:t>非法访问。</w:t>
      </w:r>
    </w:p>
    <w:p w14:paraId="4452370D" w14:textId="77777777" w:rsidR="00E90B0E" w:rsidRPr="00E90B0E" w:rsidRDefault="00E90B0E" w:rsidP="00E90B0E">
      <w:pPr>
        <w:rPr>
          <w:rFonts w:ascii="仿宋" w:eastAsia="仿宋" w:hAnsi="仿宋"/>
          <w:sz w:val="28"/>
          <w:szCs w:val="28"/>
        </w:rPr>
      </w:pPr>
      <w:r w:rsidRPr="00E90B0E">
        <w:rPr>
          <w:rFonts w:ascii="仿宋" w:eastAsia="仿宋" w:hAnsi="仿宋"/>
          <w:sz w:val="28"/>
          <w:szCs w:val="28"/>
        </w:rPr>
        <w:t>2. VPN隧道</w:t>
      </w:r>
    </w:p>
    <w:p w14:paraId="2116CCA9" w14:textId="77777777" w:rsidR="00E90B0E" w:rsidRPr="00E90B0E" w:rsidRDefault="00E90B0E" w:rsidP="00E90B0E">
      <w:pPr>
        <w:numPr>
          <w:ilvl w:val="0"/>
          <w:numId w:val="16"/>
        </w:numPr>
        <w:rPr>
          <w:rFonts w:ascii="仿宋" w:eastAsia="仿宋" w:hAnsi="仿宋"/>
          <w:sz w:val="28"/>
          <w:szCs w:val="28"/>
        </w:rPr>
      </w:pPr>
      <w:r w:rsidRPr="00E90B0E">
        <w:rPr>
          <w:rFonts w:ascii="仿宋" w:eastAsia="仿宋" w:hAnsi="仿宋"/>
          <w:b/>
          <w:bCs/>
          <w:sz w:val="28"/>
          <w:szCs w:val="28"/>
        </w:rPr>
        <w:t>站点到站点VPN</w:t>
      </w:r>
      <w:r w:rsidRPr="00E90B0E">
        <w:rPr>
          <w:rFonts w:ascii="仿宋" w:eastAsia="仿宋" w:hAnsi="仿宋"/>
          <w:sz w:val="28"/>
          <w:szCs w:val="28"/>
        </w:rPr>
        <w:t>：用于连接总公司与分公司，确保数据在传输过程中的安全性。</w:t>
      </w:r>
    </w:p>
    <w:p w14:paraId="02B62832" w14:textId="77777777" w:rsidR="00E90B0E" w:rsidRPr="00E90B0E" w:rsidRDefault="00E90B0E" w:rsidP="00E90B0E">
      <w:pPr>
        <w:numPr>
          <w:ilvl w:val="0"/>
          <w:numId w:val="16"/>
        </w:numPr>
        <w:rPr>
          <w:rFonts w:ascii="仿宋" w:eastAsia="仿宋" w:hAnsi="仿宋"/>
          <w:sz w:val="28"/>
          <w:szCs w:val="28"/>
        </w:rPr>
      </w:pPr>
      <w:r w:rsidRPr="00E90B0E">
        <w:rPr>
          <w:rFonts w:ascii="仿宋" w:eastAsia="仿宋" w:hAnsi="仿宋"/>
          <w:b/>
          <w:bCs/>
          <w:sz w:val="28"/>
          <w:szCs w:val="28"/>
        </w:rPr>
        <w:t>远程访问VPN</w:t>
      </w:r>
      <w:r w:rsidRPr="00E90B0E">
        <w:rPr>
          <w:rFonts w:ascii="仿宋" w:eastAsia="仿宋" w:hAnsi="仿宋"/>
          <w:sz w:val="28"/>
          <w:szCs w:val="28"/>
        </w:rPr>
        <w:t>：为员工提供安全的远程访问方式。</w:t>
      </w:r>
    </w:p>
    <w:p w14:paraId="2130AD81" w14:textId="77777777" w:rsidR="00E90B0E" w:rsidRPr="00E90B0E" w:rsidRDefault="00E90B0E" w:rsidP="00E90B0E">
      <w:pPr>
        <w:rPr>
          <w:rFonts w:ascii="仿宋" w:eastAsia="仿宋" w:hAnsi="仿宋"/>
          <w:sz w:val="28"/>
          <w:szCs w:val="28"/>
        </w:rPr>
      </w:pPr>
      <w:r w:rsidRPr="00E90B0E">
        <w:rPr>
          <w:rFonts w:ascii="仿宋" w:eastAsia="仿宋" w:hAnsi="仿宋"/>
          <w:sz w:val="28"/>
          <w:szCs w:val="28"/>
        </w:rPr>
        <w:t>3. 入侵检测系统（IDS）</w:t>
      </w:r>
    </w:p>
    <w:p w14:paraId="637CEF34" w14:textId="77777777" w:rsidR="00E90B0E" w:rsidRPr="00E90B0E" w:rsidRDefault="00E90B0E" w:rsidP="00E90B0E">
      <w:pPr>
        <w:numPr>
          <w:ilvl w:val="0"/>
          <w:numId w:val="17"/>
        </w:numPr>
        <w:rPr>
          <w:rFonts w:ascii="仿宋" w:eastAsia="仿宋" w:hAnsi="仿宋"/>
          <w:sz w:val="28"/>
          <w:szCs w:val="28"/>
        </w:rPr>
      </w:pPr>
      <w:r w:rsidRPr="00E90B0E">
        <w:rPr>
          <w:rFonts w:ascii="仿宋" w:eastAsia="仿宋" w:hAnsi="仿宋"/>
          <w:b/>
          <w:bCs/>
          <w:sz w:val="28"/>
          <w:szCs w:val="28"/>
        </w:rPr>
        <w:t>网络IDS</w:t>
      </w:r>
      <w:r w:rsidRPr="00E90B0E">
        <w:rPr>
          <w:rFonts w:ascii="仿宋" w:eastAsia="仿宋" w:hAnsi="仿宋"/>
          <w:sz w:val="28"/>
          <w:szCs w:val="28"/>
        </w:rPr>
        <w:t>：监控网络流量，及时发现异常行为。</w:t>
      </w:r>
    </w:p>
    <w:p w14:paraId="4AF1775B" w14:textId="77777777" w:rsidR="00E90B0E" w:rsidRPr="00E90B0E" w:rsidRDefault="00E90B0E" w:rsidP="00E90B0E">
      <w:pPr>
        <w:numPr>
          <w:ilvl w:val="0"/>
          <w:numId w:val="17"/>
        </w:numPr>
        <w:rPr>
          <w:rFonts w:ascii="仿宋" w:eastAsia="仿宋" w:hAnsi="仿宋"/>
          <w:sz w:val="28"/>
          <w:szCs w:val="28"/>
        </w:rPr>
      </w:pPr>
      <w:r w:rsidRPr="00E90B0E">
        <w:rPr>
          <w:rFonts w:ascii="仿宋" w:eastAsia="仿宋" w:hAnsi="仿宋"/>
          <w:b/>
          <w:bCs/>
          <w:sz w:val="28"/>
          <w:szCs w:val="28"/>
        </w:rPr>
        <w:t>主机IDS</w:t>
      </w:r>
      <w:r w:rsidRPr="00E90B0E">
        <w:rPr>
          <w:rFonts w:ascii="仿宋" w:eastAsia="仿宋" w:hAnsi="仿宋"/>
          <w:sz w:val="28"/>
          <w:szCs w:val="28"/>
        </w:rPr>
        <w:t>：监控关键服务器的活动，防止恶意软件感染。</w:t>
      </w:r>
    </w:p>
    <w:p w14:paraId="2C7CB341" w14:textId="77777777" w:rsidR="00E90B0E" w:rsidRPr="00E90B0E" w:rsidRDefault="00E90B0E" w:rsidP="00E90B0E">
      <w:pPr>
        <w:rPr>
          <w:rFonts w:ascii="仿宋" w:eastAsia="仿宋" w:hAnsi="仿宋"/>
          <w:sz w:val="28"/>
          <w:szCs w:val="28"/>
        </w:rPr>
      </w:pPr>
      <w:r w:rsidRPr="00E90B0E">
        <w:rPr>
          <w:rFonts w:ascii="仿宋" w:eastAsia="仿宋" w:hAnsi="仿宋"/>
          <w:sz w:val="28"/>
          <w:szCs w:val="28"/>
        </w:rPr>
        <w:t>四、服务器部署</w:t>
      </w:r>
    </w:p>
    <w:p w14:paraId="46F58C3F" w14:textId="77777777" w:rsidR="00E90B0E" w:rsidRPr="00E90B0E" w:rsidRDefault="00E90B0E" w:rsidP="00E90B0E">
      <w:pPr>
        <w:rPr>
          <w:rFonts w:ascii="仿宋" w:eastAsia="仿宋" w:hAnsi="仿宋"/>
          <w:sz w:val="28"/>
          <w:szCs w:val="28"/>
        </w:rPr>
      </w:pPr>
      <w:r w:rsidRPr="00E90B0E">
        <w:rPr>
          <w:rFonts w:ascii="仿宋" w:eastAsia="仿宋" w:hAnsi="仿宋"/>
          <w:sz w:val="28"/>
          <w:szCs w:val="28"/>
        </w:rPr>
        <w:t>1. 财务系统服务器</w:t>
      </w:r>
    </w:p>
    <w:p w14:paraId="5512193D" w14:textId="77777777" w:rsidR="00E90B0E" w:rsidRPr="00E90B0E" w:rsidRDefault="00E90B0E" w:rsidP="00E90B0E">
      <w:pPr>
        <w:numPr>
          <w:ilvl w:val="0"/>
          <w:numId w:val="18"/>
        </w:numPr>
        <w:rPr>
          <w:rFonts w:ascii="仿宋" w:eastAsia="仿宋" w:hAnsi="仿宋"/>
          <w:sz w:val="28"/>
          <w:szCs w:val="28"/>
        </w:rPr>
      </w:pPr>
      <w:r w:rsidRPr="00E90B0E">
        <w:rPr>
          <w:rFonts w:ascii="仿宋" w:eastAsia="仿宋" w:hAnsi="仿宋"/>
          <w:b/>
          <w:bCs/>
          <w:sz w:val="28"/>
          <w:szCs w:val="28"/>
        </w:rPr>
        <w:t>位置</w:t>
      </w:r>
      <w:r w:rsidRPr="00E90B0E">
        <w:rPr>
          <w:rFonts w:ascii="仿宋" w:eastAsia="仿宋" w:hAnsi="仿宋"/>
          <w:sz w:val="28"/>
          <w:szCs w:val="28"/>
        </w:rPr>
        <w:t>：上海总公司</w:t>
      </w:r>
    </w:p>
    <w:p w14:paraId="325F1686" w14:textId="77777777" w:rsidR="00E90B0E" w:rsidRPr="00E90B0E" w:rsidRDefault="00E90B0E" w:rsidP="00E90B0E">
      <w:pPr>
        <w:numPr>
          <w:ilvl w:val="0"/>
          <w:numId w:val="18"/>
        </w:numPr>
        <w:rPr>
          <w:rFonts w:ascii="仿宋" w:eastAsia="仿宋" w:hAnsi="仿宋"/>
          <w:sz w:val="28"/>
          <w:szCs w:val="28"/>
        </w:rPr>
      </w:pPr>
      <w:r w:rsidRPr="00E90B0E">
        <w:rPr>
          <w:rFonts w:ascii="仿宋" w:eastAsia="仿宋" w:hAnsi="仿宋"/>
          <w:b/>
          <w:bCs/>
          <w:sz w:val="28"/>
          <w:szCs w:val="28"/>
        </w:rPr>
        <w:t>硬件配置</w:t>
      </w:r>
      <w:r w:rsidRPr="00E90B0E">
        <w:rPr>
          <w:rFonts w:ascii="仿宋" w:eastAsia="仿宋" w:hAnsi="仿宋"/>
          <w:sz w:val="28"/>
          <w:szCs w:val="28"/>
        </w:rPr>
        <w:t>：高性能CPU、大容量内存、高速硬盘阵列</w:t>
      </w:r>
    </w:p>
    <w:p w14:paraId="04EFD299" w14:textId="77777777" w:rsidR="00E90B0E" w:rsidRPr="00E90B0E" w:rsidRDefault="00E90B0E" w:rsidP="00E90B0E">
      <w:pPr>
        <w:numPr>
          <w:ilvl w:val="0"/>
          <w:numId w:val="18"/>
        </w:numPr>
        <w:rPr>
          <w:rFonts w:ascii="仿宋" w:eastAsia="仿宋" w:hAnsi="仿宋"/>
          <w:sz w:val="28"/>
          <w:szCs w:val="28"/>
        </w:rPr>
      </w:pPr>
      <w:r w:rsidRPr="00E90B0E">
        <w:rPr>
          <w:rFonts w:ascii="仿宋" w:eastAsia="仿宋" w:hAnsi="仿宋"/>
          <w:b/>
          <w:bCs/>
          <w:sz w:val="28"/>
          <w:szCs w:val="28"/>
        </w:rPr>
        <w:t>操作系统</w:t>
      </w:r>
      <w:r w:rsidRPr="00E90B0E">
        <w:rPr>
          <w:rFonts w:ascii="仿宋" w:eastAsia="仿宋" w:hAnsi="仿宋"/>
          <w:sz w:val="28"/>
          <w:szCs w:val="28"/>
        </w:rPr>
        <w:t>：Windows Server 2019</w:t>
      </w:r>
    </w:p>
    <w:p w14:paraId="7F6EE8BB" w14:textId="77777777" w:rsidR="00E90B0E" w:rsidRPr="00E90B0E" w:rsidRDefault="00E90B0E" w:rsidP="00E90B0E">
      <w:pPr>
        <w:numPr>
          <w:ilvl w:val="0"/>
          <w:numId w:val="18"/>
        </w:numPr>
        <w:rPr>
          <w:rFonts w:ascii="仿宋" w:eastAsia="仿宋" w:hAnsi="仿宋"/>
          <w:sz w:val="28"/>
          <w:szCs w:val="28"/>
        </w:rPr>
      </w:pPr>
      <w:r w:rsidRPr="00E90B0E">
        <w:rPr>
          <w:rFonts w:ascii="仿宋" w:eastAsia="仿宋" w:hAnsi="仿宋"/>
          <w:b/>
          <w:bCs/>
          <w:sz w:val="28"/>
          <w:szCs w:val="28"/>
        </w:rPr>
        <w:t>数据库</w:t>
      </w:r>
      <w:r w:rsidRPr="00E90B0E">
        <w:rPr>
          <w:rFonts w:ascii="仿宋" w:eastAsia="仿宋" w:hAnsi="仿宋"/>
          <w:sz w:val="28"/>
          <w:szCs w:val="28"/>
        </w:rPr>
        <w:t>：Microsoft SQL Server 2019</w:t>
      </w:r>
    </w:p>
    <w:p w14:paraId="5CE35421" w14:textId="77777777" w:rsidR="00E90B0E" w:rsidRPr="00E90B0E" w:rsidRDefault="00E90B0E" w:rsidP="00E90B0E">
      <w:pPr>
        <w:numPr>
          <w:ilvl w:val="0"/>
          <w:numId w:val="18"/>
        </w:numPr>
        <w:rPr>
          <w:rFonts w:ascii="仿宋" w:eastAsia="仿宋" w:hAnsi="仿宋"/>
          <w:sz w:val="28"/>
          <w:szCs w:val="28"/>
        </w:rPr>
      </w:pPr>
      <w:r w:rsidRPr="00E90B0E">
        <w:rPr>
          <w:rFonts w:ascii="仿宋" w:eastAsia="仿宋" w:hAnsi="仿宋"/>
          <w:b/>
          <w:bCs/>
          <w:sz w:val="28"/>
          <w:szCs w:val="28"/>
        </w:rPr>
        <w:t>应用软件</w:t>
      </w:r>
      <w:r w:rsidRPr="00E90B0E">
        <w:rPr>
          <w:rFonts w:ascii="仿宋" w:eastAsia="仿宋" w:hAnsi="仿宋"/>
          <w:sz w:val="28"/>
          <w:szCs w:val="28"/>
        </w:rPr>
        <w:t>：定制开发财务管理软件</w:t>
      </w:r>
    </w:p>
    <w:p w14:paraId="181F5C1E" w14:textId="77777777" w:rsidR="00E90B0E" w:rsidRPr="00E90B0E" w:rsidRDefault="00E90B0E" w:rsidP="00E90B0E">
      <w:pPr>
        <w:rPr>
          <w:rFonts w:ascii="仿宋" w:eastAsia="仿宋" w:hAnsi="仿宋"/>
          <w:sz w:val="28"/>
          <w:szCs w:val="28"/>
        </w:rPr>
      </w:pPr>
      <w:r w:rsidRPr="00E90B0E">
        <w:rPr>
          <w:rFonts w:ascii="仿宋" w:eastAsia="仿宋" w:hAnsi="仿宋"/>
          <w:sz w:val="28"/>
          <w:szCs w:val="28"/>
        </w:rPr>
        <w:t>2. OA系统服务器</w:t>
      </w:r>
    </w:p>
    <w:p w14:paraId="061DB47B" w14:textId="77777777" w:rsidR="00E90B0E" w:rsidRPr="00E90B0E" w:rsidRDefault="00E90B0E" w:rsidP="00E90B0E">
      <w:pPr>
        <w:numPr>
          <w:ilvl w:val="0"/>
          <w:numId w:val="19"/>
        </w:numPr>
        <w:rPr>
          <w:rFonts w:ascii="仿宋" w:eastAsia="仿宋" w:hAnsi="仿宋"/>
          <w:sz w:val="28"/>
          <w:szCs w:val="28"/>
        </w:rPr>
      </w:pPr>
      <w:r w:rsidRPr="00E90B0E">
        <w:rPr>
          <w:rFonts w:ascii="仿宋" w:eastAsia="仿宋" w:hAnsi="仿宋"/>
          <w:b/>
          <w:bCs/>
          <w:sz w:val="28"/>
          <w:szCs w:val="28"/>
        </w:rPr>
        <w:t>位置</w:t>
      </w:r>
      <w:r w:rsidRPr="00E90B0E">
        <w:rPr>
          <w:rFonts w:ascii="仿宋" w:eastAsia="仿宋" w:hAnsi="仿宋"/>
          <w:sz w:val="28"/>
          <w:szCs w:val="28"/>
        </w:rPr>
        <w:t>：各分公司</w:t>
      </w:r>
    </w:p>
    <w:p w14:paraId="3CA19465" w14:textId="77777777" w:rsidR="00E90B0E" w:rsidRPr="00E90B0E" w:rsidRDefault="00E90B0E" w:rsidP="00E90B0E">
      <w:pPr>
        <w:numPr>
          <w:ilvl w:val="0"/>
          <w:numId w:val="19"/>
        </w:numPr>
        <w:rPr>
          <w:rFonts w:ascii="仿宋" w:eastAsia="仿宋" w:hAnsi="仿宋"/>
          <w:sz w:val="28"/>
          <w:szCs w:val="28"/>
        </w:rPr>
      </w:pPr>
      <w:r w:rsidRPr="00E90B0E">
        <w:rPr>
          <w:rFonts w:ascii="仿宋" w:eastAsia="仿宋" w:hAnsi="仿宋"/>
          <w:b/>
          <w:bCs/>
          <w:sz w:val="28"/>
          <w:szCs w:val="28"/>
        </w:rPr>
        <w:t>硬件配置</w:t>
      </w:r>
      <w:r w:rsidRPr="00E90B0E">
        <w:rPr>
          <w:rFonts w:ascii="仿宋" w:eastAsia="仿宋" w:hAnsi="仿宋"/>
          <w:sz w:val="28"/>
          <w:szCs w:val="28"/>
        </w:rPr>
        <w:t>：中等性能CPU、适中容量内存、普通硬盘</w:t>
      </w:r>
    </w:p>
    <w:p w14:paraId="1DC6CBFF" w14:textId="77777777" w:rsidR="00E90B0E" w:rsidRPr="00E90B0E" w:rsidRDefault="00E90B0E" w:rsidP="00E90B0E">
      <w:pPr>
        <w:numPr>
          <w:ilvl w:val="0"/>
          <w:numId w:val="19"/>
        </w:numPr>
        <w:rPr>
          <w:rFonts w:ascii="仿宋" w:eastAsia="仿宋" w:hAnsi="仿宋"/>
          <w:sz w:val="28"/>
          <w:szCs w:val="28"/>
        </w:rPr>
      </w:pPr>
      <w:r w:rsidRPr="00E90B0E">
        <w:rPr>
          <w:rFonts w:ascii="仿宋" w:eastAsia="仿宋" w:hAnsi="仿宋"/>
          <w:b/>
          <w:bCs/>
          <w:sz w:val="28"/>
          <w:szCs w:val="28"/>
        </w:rPr>
        <w:t>操作系统</w:t>
      </w:r>
      <w:r w:rsidRPr="00E90B0E">
        <w:rPr>
          <w:rFonts w:ascii="仿宋" w:eastAsia="仿宋" w:hAnsi="仿宋"/>
          <w:sz w:val="28"/>
          <w:szCs w:val="28"/>
        </w:rPr>
        <w:t>：Windows Server 2019</w:t>
      </w:r>
    </w:p>
    <w:p w14:paraId="6E8CBF4A" w14:textId="77777777" w:rsidR="00E90B0E" w:rsidRPr="00E90B0E" w:rsidRDefault="00E90B0E" w:rsidP="00E90B0E">
      <w:pPr>
        <w:numPr>
          <w:ilvl w:val="0"/>
          <w:numId w:val="19"/>
        </w:numPr>
        <w:rPr>
          <w:rFonts w:ascii="仿宋" w:eastAsia="仿宋" w:hAnsi="仿宋"/>
          <w:sz w:val="28"/>
          <w:szCs w:val="28"/>
        </w:rPr>
      </w:pPr>
      <w:r w:rsidRPr="00E90B0E">
        <w:rPr>
          <w:rFonts w:ascii="仿宋" w:eastAsia="仿宋" w:hAnsi="仿宋"/>
          <w:b/>
          <w:bCs/>
          <w:sz w:val="28"/>
          <w:szCs w:val="28"/>
        </w:rPr>
        <w:t>应用软件</w:t>
      </w:r>
      <w:r w:rsidRPr="00E90B0E">
        <w:rPr>
          <w:rFonts w:ascii="仿宋" w:eastAsia="仿宋" w:hAnsi="仿宋"/>
          <w:sz w:val="28"/>
          <w:szCs w:val="28"/>
        </w:rPr>
        <w:t>：通用OA系统软件或定制开发OA系统软件</w:t>
      </w:r>
    </w:p>
    <w:p w14:paraId="289368EE" w14:textId="77777777" w:rsidR="00E90B0E" w:rsidRPr="00E90B0E" w:rsidRDefault="00E90B0E" w:rsidP="00E90B0E">
      <w:pPr>
        <w:rPr>
          <w:rFonts w:ascii="仿宋" w:eastAsia="仿宋" w:hAnsi="仿宋"/>
          <w:sz w:val="28"/>
          <w:szCs w:val="28"/>
        </w:rPr>
      </w:pPr>
      <w:r w:rsidRPr="00E90B0E">
        <w:rPr>
          <w:rFonts w:ascii="仿宋" w:eastAsia="仿宋" w:hAnsi="仿宋"/>
          <w:sz w:val="28"/>
          <w:szCs w:val="28"/>
        </w:rPr>
        <w:t>五、视频会议系统部署</w:t>
      </w:r>
    </w:p>
    <w:p w14:paraId="3A2D2D6E" w14:textId="77777777" w:rsidR="00E90B0E" w:rsidRPr="00E90B0E" w:rsidRDefault="00E90B0E" w:rsidP="00E90B0E">
      <w:pPr>
        <w:rPr>
          <w:rFonts w:ascii="仿宋" w:eastAsia="仿宋" w:hAnsi="仿宋"/>
          <w:sz w:val="28"/>
          <w:szCs w:val="28"/>
        </w:rPr>
      </w:pPr>
      <w:r w:rsidRPr="00E90B0E">
        <w:rPr>
          <w:rFonts w:ascii="仿宋" w:eastAsia="仿宋" w:hAnsi="仿宋"/>
          <w:sz w:val="28"/>
          <w:szCs w:val="28"/>
        </w:rPr>
        <w:t>1. 硬件设备</w:t>
      </w:r>
    </w:p>
    <w:p w14:paraId="7234ACED" w14:textId="77777777" w:rsidR="00E90B0E" w:rsidRPr="00E90B0E" w:rsidRDefault="00E90B0E" w:rsidP="00E90B0E">
      <w:pPr>
        <w:numPr>
          <w:ilvl w:val="0"/>
          <w:numId w:val="20"/>
        </w:numPr>
        <w:rPr>
          <w:rFonts w:ascii="仿宋" w:eastAsia="仿宋" w:hAnsi="仿宋"/>
          <w:sz w:val="28"/>
          <w:szCs w:val="28"/>
        </w:rPr>
      </w:pPr>
      <w:r w:rsidRPr="00E90B0E">
        <w:rPr>
          <w:rFonts w:ascii="仿宋" w:eastAsia="仿宋" w:hAnsi="仿宋"/>
          <w:b/>
          <w:bCs/>
          <w:sz w:val="28"/>
          <w:szCs w:val="28"/>
        </w:rPr>
        <w:lastRenderedPageBreak/>
        <w:t>摄像头</w:t>
      </w:r>
      <w:r w:rsidRPr="00E90B0E">
        <w:rPr>
          <w:rFonts w:ascii="仿宋" w:eastAsia="仿宋" w:hAnsi="仿宋"/>
          <w:sz w:val="28"/>
          <w:szCs w:val="28"/>
        </w:rPr>
        <w:t>：高清摄像头，支持1080p分辨率</w:t>
      </w:r>
    </w:p>
    <w:p w14:paraId="69DAE360" w14:textId="77777777" w:rsidR="00E90B0E" w:rsidRPr="00E90B0E" w:rsidRDefault="00E90B0E" w:rsidP="00E90B0E">
      <w:pPr>
        <w:numPr>
          <w:ilvl w:val="0"/>
          <w:numId w:val="20"/>
        </w:numPr>
        <w:rPr>
          <w:rFonts w:ascii="仿宋" w:eastAsia="仿宋" w:hAnsi="仿宋"/>
          <w:sz w:val="28"/>
          <w:szCs w:val="28"/>
        </w:rPr>
      </w:pPr>
      <w:r w:rsidRPr="00E90B0E">
        <w:rPr>
          <w:rFonts w:ascii="仿宋" w:eastAsia="仿宋" w:hAnsi="仿宋"/>
          <w:b/>
          <w:bCs/>
          <w:sz w:val="28"/>
          <w:szCs w:val="28"/>
        </w:rPr>
        <w:t>麦克风</w:t>
      </w:r>
      <w:r w:rsidRPr="00E90B0E">
        <w:rPr>
          <w:rFonts w:ascii="仿宋" w:eastAsia="仿宋" w:hAnsi="仿宋"/>
          <w:sz w:val="28"/>
          <w:szCs w:val="28"/>
        </w:rPr>
        <w:t>：全向麦克风，支持噪声抑制功能</w:t>
      </w:r>
    </w:p>
    <w:p w14:paraId="0D51CDA5" w14:textId="77777777" w:rsidR="00E90B0E" w:rsidRPr="00E90B0E" w:rsidRDefault="00E90B0E" w:rsidP="00E90B0E">
      <w:pPr>
        <w:numPr>
          <w:ilvl w:val="0"/>
          <w:numId w:val="20"/>
        </w:numPr>
        <w:rPr>
          <w:rFonts w:ascii="仿宋" w:eastAsia="仿宋" w:hAnsi="仿宋"/>
          <w:sz w:val="28"/>
          <w:szCs w:val="28"/>
        </w:rPr>
      </w:pPr>
      <w:r w:rsidRPr="00E90B0E">
        <w:rPr>
          <w:rFonts w:ascii="仿宋" w:eastAsia="仿宋" w:hAnsi="仿宋"/>
          <w:b/>
          <w:bCs/>
          <w:sz w:val="28"/>
          <w:szCs w:val="28"/>
        </w:rPr>
        <w:t>扬声器</w:t>
      </w:r>
      <w:r w:rsidRPr="00E90B0E">
        <w:rPr>
          <w:rFonts w:ascii="仿宋" w:eastAsia="仿宋" w:hAnsi="仿宋"/>
          <w:sz w:val="28"/>
          <w:szCs w:val="28"/>
        </w:rPr>
        <w:t>：高保真扬声器，音质清晰</w:t>
      </w:r>
    </w:p>
    <w:p w14:paraId="164AD869" w14:textId="77777777" w:rsidR="00E90B0E" w:rsidRPr="00E90B0E" w:rsidRDefault="00E90B0E" w:rsidP="00E90B0E">
      <w:pPr>
        <w:rPr>
          <w:rFonts w:ascii="仿宋" w:eastAsia="仿宋" w:hAnsi="仿宋"/>
          <w:sz w:val="28"/>
          <w:szCs w:val="28"/>
        </w:rPr>
      </w:pPr>
      <w:r w:rsidRPr="00E90B0E">
        <w:rPr>
          <w:rFonts w:ascii="仿宋" w:eastAsia="仿宋" w:hAnsi="仿宋"/>
          <w:sz w:val="28"/>
          <w:szCs w:val="28"/>
        </w:rPr>
        <w:t>2. 软件平台</w:t>
      </w:r>
    </w:p>
    <w:p w14:paraId="505CE0BA" w14:textId="77777777" w:rsidR="00E90B0E" w:rsidRPr="00E90B0E" w:rsidRDefault="00E90B0E" w:rsidP="00E90B0E">
      <w:pPr>
        <w:numPr>
          <w:ilvl w:val="0"/>
          <w:numId w:val="21"/>
        </w:numPr>
        <w:rPr>
          <w:rFonts w:ascii="仿宋" w:eastAsia="仿宋" w:hAnsi="仿宋"/>
          <w:sz w:val="28"/>
          <w:szCs w:val="28"/>
        </w:rPr>
      </w:pPr>
      <w:r w:rsidRPr="00E90B0E">
        <w:rPr>
          <w:rFonts w:ascii="仿宋" w:eastAsia="仿宋" w:hAnsi="仿宋"/>
          <w:b/>
          <w:bCs/>
          <w:sz w:val="28"/>
          <w:szCs w:val="28"/>
        </w:rPr>
        <w:t>视频会议软件</w:t>
      </w:r>
      <w:r w:rsidRPr="00E90B0E">
        <w:rPr>
          <w:rFonts w:ascii="仿宋" w:eastAsia="仿宋" w:hAnsi="仿宋"/>
          <w:sz w:val="28"/>
          <w:szCs w:val="28"/>
        </w:rPr>
        <w:t>：Zoom、Teams或其他主流视频会议软件</w:t>
      </w:r>
    </w:p>
    <w:p w14:paraId="16261C56" w14:textId="77777777" w:rsidR="00E90B0E" w:rsidRPr="00E90B0E" w:rsidRDefault="00E90B0E" w:rsidP="00E90B0E">
      <w:pPr>
        <w:numPr>
          <w:ilvl w:val="0"/>
          <w:numId w:val="21"/>
        </w:numPr>
        <w:rPr>
          <w:rFonts w:ascii="仿宋" w:eastAsia="仿宋" w:hAnsi="仿宋"/>
          <w:sz w:val="28"/>
          <w:szCs w:val="28"/>
        </w:rPr>
      </w:pPr>
      <w:r w:rsidRPr="00E90B0E">
        <w:rPr>
          <w:rFonts w:ascii="仿宋" w:eastAsia="仿宋" w:hAnsi="仿宋"/>
          <w:b/>
          <w:bCs/>
          <w:sz w:val="28"/>
          <w:szCs w:val="28"/>
        </w:rPr>
        <w:t>屏幕共享工具</w:t>
      </w:r>
      <w:r w:rsidRPr="00E90B0E">
        <w:rPr>
          <w:rFonts w:ascii="仿宋" w:eastAsia="仿宋" w:hAnsi="仿宋"/>
          <w:sz w:val="28"/>
          <w:szCs w:val="28"/>
        </w:rPr>
        <w:t>：内置于视频会议软件中</w:t>
      </w:r>
    </w:p>
    <w:p w14:paraId="4F19BDC6" w14:textId="77777777" w:rsidR="00E90B0E" w:rsidRPr="00E90B0E" w:rsidRDefault="00E90B0E" w:rsidP="00E90B0E">
      <w:pPr>
        <w:numPr>
          <w:ilvl w:val="0"/>
          <w:numId w:val="21"/>
        </w:numPr>
        <w:rPr>
          <w:rFonts w:ascii="仿宋" w:eastAsia="仿宋" w:hAnsi="仿宋"/>
          <w:sz w:val="28"/>
          <w:szCs w:val="28"/>
        </w:rPr>
      </w:pPr>
      <w:r w:rsidRPr="00E90B0E">
        <w:rPr>
          <w:rFonts w:ascii="仿宋" w:eastAsia="仿宋" w:hAnsi="仿宋"/>
          <w:b/>
          <w:bCs/>
          <w:sz w:val="28"/>
          <w:szCs w:val="28"/>
        </w:rPr>
        <w:t>录制功能</w:t>
      </w:r>
      <w:r w:rsidRPr="00E90B0E">
        <w:rPr>
          <w:rFonts w:ascii="仿宋" w:eastAsia="仿宋" w:hAnsi="仿宋"/>
          <w:sz w:val="28"/>
          <w:szCs w:val="28"/>
        </w:rPr>
        <w:t>：支持会议录制和回放</w:t>
      </w:r>
    </w:p>
    <w:p w14:paraId="2992270E" w14:textId="77777777" w:rsidR="00E90B0E" w:rsidRPr="00E90B0E" w:rsidRDefault="00E90B0E" w:rsidP="00E90B0E">
      <w:pPr>
        <w:rPr>
          <w:rFonts w:ascii="仿宋" w:eastAsia="仿宋" w:hAnsi="仿宋"/>
          <w:sz w:val="28"/>
          <w:szCs w:val="28"/>
        </w:rPr>
      </w:pPr>
      <w:r w:rsidRPr="00E90B0E">
        <w:rPr>
          <w:rFonts w:ascii="仿宋" w:eastAsia="仿宋" w:hAnsi="仿宋"/>
          <w:sz w:val="28"/>
          <w:szCs w:val="28"/>
        </w:rPr>
        <w:t>六、无线网络覆盖</w:t>
      </w:r>
    </w:p>
    <w:p w14:paraId="66F0FA8F" w14:textId="77777777" w:rsidR="00E90B0E" w:rsidRPr="00E90B0E" w:rsidRDefault="00E90B0E" w:rsidP="00E90B0E">
      <w:pPr>
        <w:rPr>
          <w:rFonts w:ascii="仿宋" w:eastAsia="仿宋" w:hAnsi="仿宋"/>
          <w:sz w:val="28"/>
          <w:szCs w:val="28"/>
        </w:rPr>
      </w:pPr>
      <w:r w:rsidRPr="00E90B0E">
        <w:rPr>
          <w:rFonts w:ascii="仿宋" w:eastAsia="仿宋" w:hAnsi="仿宋"/>
          <w:sz w:val="28"/>
          <w:szCs w:val="28"/>
        </w:rPr>
        <w:t>1. AP部署</w:t>
      </w:r>
    </w:p>
    <w:p w14:paraId="45C91BD0" w14:textId="77777777" w:rsidR="00E90B0E" w:rsidRPr="00E90B0E" w:rsidRDefault="00E90B0E" w:rsidP="00E90B0E">
      <w:pPr>
        <w:numPr>
          <w:ilvl w:val="0"/>
          <w:numId w:val="22"/>
        </w:numPr>
        <w:rPr>
          <w:rFonts w:ascii="仿宋" w:eastAsia="仿宋" w:hAnsi="仿宋"/>
          <w:sz w:val="28"/>
          <w:szCs w:val="28"/>
        </w:rPr>
      </w:pPr>
      <w:r w:rsidRPr="00E90B0E">
        <w:rPr>
          <w:rFonts w:ascii="仿宋" w:eastAsia="仿宋" w:hAnsi="仿宋"/>
          <w:b/>
          <w:bCs/>
          <w:sz w:val="28"/>
          <w:szCs w:val="28"/>
        </w:rPr>
        <w:t>总公司</w:t>
      </w:r>
      <w:r w:rsidRPr="00E90B0E">
        <w:rPr>
          <w:rFonts w:ascii="仿宋" w:eastAsia="仿宋" w:hAnsi="仿宋"/>
          <w:sz w:val="28"/>
          <w:szCs w:val="28"/>
        </w:rPr>
        <w:t>：每个楼层至少部署2个AP，确保信号覆盖无死角。</w:t>
      </w:r>
    </w:p>
    <w:p w14:paraId="4F3CC890" w14:textId="77777777" w:rsidR="00E90B0E" w:rsidRPr="00E90B0E" w:rsidRDefault="00E90B0E" w:rsidP="00E90B0E">
      <w:pPr>
        <w:numPr>
          <w:ilvl w:val="0"/>
          <w:numId w:val="22"/>
        </w:numPr>
        <w:rPr>
          <w:rFonts w:ascii="仿宋" w:eastAsia="仿宋" w:hAnsi="仿宋"/>
          <w:sz w:val="28"/>
          <w:szCs w:val="28"/>
        </w:rPr>
      </w:pPr>
      <w:r w:rsidRPr="00E90B0E">
        <w:rPr>
          <w:rFonts w:ascii="仿宋" w:eastAsia="仿宋" w:hAnsi="仿宋"/>
          <w:b/>
          <w:bCs/>
          <w:sz w:val="28"/>
          <w:szCs w:val="28"/>
        </w:rPr>
        <w:t>分公司</w:t>
      </w:r>
      <w:r w:rsidRPr="00E90B0E">
        <w:rPr>
          <w:rFonts w:ascii="仿宋" w:eastAsia="仿宋" w:hAnsi="仿宋"/>
          <w:sz w:val="28"/>
          <w:szCs w:val="28"/>
        </w:rPr>
        <w:t>：根据实际面积和布局合理部署AP数量。</w:t>
      </w:r>
    </w:p>
    <w:p w14:paraId="69E71985" w14:textId="77777777" w:rsidR="00E90B0E" w:rsidRPr="00E90B0E" w:rsidRDefault="00E90B0E" w:rsidP="00E90B0E">
      <w:pPr>
        <w:rPr>
          <w:rFonts w:ascii="仿宋" w:eastAsia="仿宋" w:hAnsi="仿宋"/>
          <w:sz w:val="28"/>
          <w:szCs w:val="28"/>
        </w:rPr>
      </w:pPr>
      <w:r w:rsidRPr="00E90B0E">
        <w:rPr>
          <w:rFonts w:ascii="仿宋" w:eastAsia="仿宋" w:hAnsi="仿宋"/>
          <w:sz w:val="28"/>
          <w:szCs w:val="28"/>
        </w:rPr>
        <w:t>2. 无线控制器</w:t>
      </w:r>
    </w:p>
    <w:p w14:paraId="61CB0205" w14:textId="77777777" w:rsidR="00E90B0E" w:rsidRPr="00E90B0E" w:rsidRDefault="00E90B0E" w:rsidP="00E90B0E">
      <w:pPr>
        <w:numPr>
          <w:ilvl w:val="0"/>
          <w:numId w:val="23"/>
        </w:numPr>
        <w:rPr>
          <w:rFonts w:ascii="仿宋" w:eastAsia="仿宋" w:hAnsi="仿宋"/>
          <w:sz w:val="28"/>
          <w:szCs w:val="28"/>
        </w:rPr>
      </w:pPr>
      <w:r w:rsidRPr="00E90B0E">
        <w:rPr>
          <w:rFonts w:ascii="仿宋" w:eastAsia="仿宋" w:hAnsi="仿宋"/>
          <w:b/>
          <w:bCs/>
          <w:sz w:val="28"/>
          <w:szCs w:val="28"/>
        </w:rPr>
        <w:t>型号选择</w:t>
      </w:r>
      <w:r w:rsidRPr="00E90B0E">
        <w:rPr>
          <w:rFonts w:ascii="仿宋" w:eastAsia="仿宋" w:hAnsi="仿宋"/>
          <w:sz w:val="28"/>
          <w:szCs w:val="28"/>
        </w:rPr>
        <w:t>：选择支持集中管理和安全控制的无线控制器。</w:t>
      </w:r>
    </w:p>
    <w:p w14:paraId="44195993" w14:textId="77777777" w:rsidR="00E90B0E" w:rsidRPr="00E90B0E" w:rsidRDefault="00E90B0E" w:rsidP="00E90B0E">
      <w:pPr>
        <w:numPr>
          <w:ilvl w:val="0"/>
          <w:numId w:val="23"/>
        </w:numPr>
        <w:rPr>
          <w:rFonts w:ascii="仿宋" w:eastAsia="仿宋" w:hAnsi="仿宋"/>
          <w:sz w:val="28"/>
          <w:szCs w:val="28"/>
        </w:rPr>
      </w:pPr>
      <w:r w:rsidRPr="00E90B0E">
        <w:rPr>
          <w:rFonts w:ascii="仿宋" w:eastAsia="仿宋" w:hAnsi="仿宋"/>
          <w:b/>
          <w:bCs/>
          <w:sz w:val="28"/>
          <w:szCs w:val="28"/>
        </w:rPr>
        <w:t>配置管理</w:t>
      </w:r>
      <w:r w:rsidRPr="00E90B0E">
        <w:rPr>
          <w:rFonts w:ascii="仿宋" w:eastAsia="仿宋" w:hAnsi="仿宋"/>
          <w:sz w:val="28"/>
          <w:szCs w:val="28"/>
        </w:rPr>
        <w:t>：通过无线控制器对AP进行统一配置和管理。</w:t>
      </w:r>
    </w:p>
    <w:p w14:paraId="1B8E3B7D" w14:textId="77777777" w:rsidR="00E90B0E" w:rsidRPr="00E90B0E" w:rsidRDefault="00E90B0E" w:rsidP="00E90B0E">
      <w:pPr>
        <w:rPr>
          <w:rFonts w:ascii="仿宋" w:eastAsia="仿宋" w:hAnsi="仿宋"/>
          <w:sz w:val="28"/>
          <w:szCs w:val="28"/>
        </w:rPr>
      </w:pPr>
      <w:r w:rsidRPr="00E90B0E">
        <w:rPr>
          <w:rFonts w:ascii="仿宋" w:eastAsia="仿宋" w:hAnsi="仿宋"/>
          <w:sz w:val="28"/>
          <w:szCs w:val="28"/>
        </w:rPr>
        <w:t>七、总结</w:t>
      </w:r>
    </w:p>
    <w:p w14:paraId="3A8CF125" w14:textId="77777777" w:rsidR="00E90B0E" w:rsidRPr="00E90B0E" w:rsidRDefault="00E90B0E" w:rsidP="00E90B0E">
      <w:pPr>
        <w:rPr>
          <w:rFonts w:ascii="仿宋" w:eastAsia="仿宋" w:hAnsi="仿宋"/>
          <w:sz w:val="28"/>
          <w:szCs w:val="28"/>
        </w:rPr>
      </w:pPr>
      <w:r w:rsidRPr="00E90B0E">
        <w:rPr>
          <w:rFonts w:ascii="仿宋" w:eastAsia="仿宋" w:hAnsi="仿宋"/>
          <w:sz w:val="28"/>
          <w:szCs w:val="28"/>
        </w:rPr>
        <w:t>本方案从网络架构设计、网络安全策略、服务器部署、视频会议系统部署以及无线网络覆盖等方面为该外贸公司制定了详细的网络规划方案。通过合理的设计和配置，可以满足公司的业务需求，并保证网络的安全性和稳定性。</w:t>
      </w:r>
    </w:p>
    <w:p w14:paraId="1A83EAD6" w14:textId="77777777" w:rsidR="00E90B0E" w:rsidRPr="00E90B0E" w:rsidRDefault="00E90B0E">
      <w:pPr>
        <w:rPr>
          <w:rFonts w:ascii="仿宋" w:eastAsia="仿宋" w:hAnsi="仿宋" w:hint="eastAsia"/>
          <w:sz w:val="28"/>
          <w:szCs w:val="28"/>
        </w:rPr>
      </w:pPr>
    </w:p>
    <w:sectPr w:rsidR="00E90B0E" w:rsidRPr="00E90B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E38D3"/>
    <w:multiLevelType w:val="multilevel"/>
    <w:tmpl w:val="91D4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92803"/>
    <w:multiLevelType w:val="multilevel"/>
    <w:tmpl w:val="568A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A01862"/>
    <w:multiLevelType w:val="multilevel"/>
    <w:tmpl w:val="4A46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433417"/>
    <w:multiLevelType w:val="multilevel"/>
    <w:tmpl w:val="0A04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F145A1"/>
    <w:multiLevelType w:val="multilevel"/>
    <w:tmpl w:val="F940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54148"/>
    <w:multiLevelType w:val="multilevel"/>
    <w:tmpl w:val="6E6E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466696"/>
    <w:multiLevelType w:val="multilevel"/>
    <w:tmpl w:val="AFAE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1331A"/>
    <w:multiLevelType w:val="multilevel"/>
    <w:tmpl w:val="3ECC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E71B5"/>
    <w:multiLevelType w:val="multilevel"/>
    <w:tmpl w:val="FBC2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8370C4"/>
    <w:multiLevelType w:val="multilevel"/>
    <w:tmpl w:val="C2FE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E5890"/>
    <w:multiLevelType w:val="multilevel"/>
    <w:tmpl w:val="C5EC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56D12"/>
    <w:multiLevelType w:val="multilevel"/>
    <w:tmpl w:val="44BC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A6155C"/>
    <w:multiLevelType w:val="multilevel"/>
    <w:tmpl w:val="3B54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4F21D5"/>
    <w:multiLevelType w:val="multilevel"/>
    <w:tmpl w:val="4BF0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B60CDC"/>
    <w:multiLevelType w:val="multilevel"/>
    <w:tmpl w:val="05B0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2E7AF2"/>
    <w:multiLevelType w:val="multilevel"/>
    <w:tmpl w:val="AE8A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7147FE"/>
    <w:multiLevelType w:val="multilevel"/>
    <w:tmpl w:val="5FAA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8D0A23"/>
    <w:multiLevelType w:val="multilevel"/>
    <w:tmpl w:val="0670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BB1DDC"/>
    <w:multiLevelType w:val="multilevel"/>
    <w:tmpl w:val="8F72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BD5408"/>
    <w:multiLevelType w:val="multilevel"/>
    <w:tmpl w:val="DA2A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7B6C26"/>
    <w:multiLevelType w:val="multilevel"/>
    <w:tmpl w:val="9CDE6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E257DB"/>
    <w:multiLevelType w:val="multilevel"/>
    <w:tmpl w:val="70EA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0D65C7"/>
    <w:multiLevelType w:val="multilevel"/>
    <w:tmpl w:val="7C2A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2189530">
    <w:abstractNumId w:val="13"/>
  </w:num>
  <w:num w:numId="2" w16cid:durableId="1090272936">
    <w:abstractNumId w:val="17"/>
  </w:num>
  <w:num w:numId="3" w16cid:durableId="146752374">
    <w:abstractNumId w:val="20"/>
  </w:num>
  <w:num w:numId="4" w16cid:durableId="38287968">
    <w:abstractNumId w:val="9"/>
  </w:num>
  <w:num w:numId="5" w16cid:durableId="1781338260">
    <w:abstractNumId w:val="7"/>
  </w:num>
  <w:num w:numId="6" w16cid:durableId="843589969">
    <w:abstractNumId w:val="6"/>
  </w:num>
  <w:num w:numId="7" w16cid:durableId="35980753">
    <w:abstractNumId w:val="10"/>
  </w:num>
  <w:num w:numId="8" w16cid:durableId="1608274285">
    <w:abstractNumId w:val="11"/>
  </w:num>
  <w:num w:numId="9" w16cid:durableId="1769960973">
    <w:abstractNumId w:val="0"/>
  </w:num>
  <w:num w:numId="10" w16cid:durableId="235894426">
    <w:abstractNumId w:val="4"/>
  </w:num>
  <w:num w:numId="11" w16cid:durableId="1302153641">
    <w:abstractNumId w:val="14"/>
  </w:num>
  <w:num w:numId="12" w16cid:durableId="1004013433">
    <w:abstractNumId w:val="15"/>
  </w:num>
  <w:num w:numId="13" w16cid:durableId="1628468093">
    <w:abstractNumId w:val="16"/>
  </w:num>
  <w:num w:numId="14" w16cid:durableId="583302492">
    <w:abstractNumId w:val="19"/>
  </w:num>
  <w:num w:numId="15" w16cid:durableId="1973553303">
    <w:abstractNumId w:val="1"/>
  </w:num>
  <w:num w:numId="16" w16cid:durableId="1709143838">
    <w:abstractNumId w:val="12"/>
  </w:num>
  <w:num w:numId="17" w16cid:durableId="2031451570">
    <w:abstractNumId w:val="3"/>
  </w:num>
  <w:num w:numId="18" w16cid:durableId="1518693082">
    <w:abstractNumId w:val="22"/>
  </w:num>
  <w:num w:numId="19" w16cid:durableId="2142845194">
    <w:abstractNumId w:val="21"/>
  </w:num>
  <w:num w:numId="20" w16cid:durableId="247229944">
    <w:abstractNumId w:val="18"/>
  </w:num>
  <w:num w:numId="21" w16cid:durableId="2078161814">
    <w:abstractNumId w:val="2"/>
  </w:num>
  <w:num w:numId="22" w16cid:durableId="1714888760">
    <w:abstractNumId w:val="5"/>
  </w:num>
  <w:num w:numId="23" w16cid:durableId="13785525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02"/>
    <w:rsid w:val="00017573"/>
    <w:rsid w:val="00295B93"/>
    <w:rsid w:val="005E4502"/>
    <w:rsid w:val="00E90B0E"/>
    <w:rsid w:val="00FD7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85D7"/>
  <w15:chartTrackingRefBased/>
  <w15:docId w15:val="{11034A39-E6EE-4C93-9E80-8072A812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788703">
      <w:bodyDiv w:val="1"/>
      <w:marLeft w:val="0"/>
      <w:marRight w:val="0"/>
      <w:marTop w:val="0"/>
      <w:marBottom w:val="0"/>
      <w:divBdr>
        <w:top w:val="none" w:sz="0" w:space="0" w:color="auto"/>
        <w:left w:val="none" w:sz="0" w:space="0" w:color="auto"/>
        <w:bottom w:val="none" w:sz="0" w:space="0" w:color="auto"/>
        <w:right w:val="none" w:sz="0" w:space="0" w:color="auto"/>
      </w:divBdr>
    </w:div>
    <w:div w:id="935601459">
      <w:bodyDiv w:val="1"/>
      <w:marLeft w:val="0"/>
      <w:marRight w:val="0"/>
      <w:marTop w:val="0"/>
      <w:marBottom w:val="0"/>
      <w:divBdr>
        <w:top w:val="none" w:sz="0" w:space="0" w:color="auto"/>
        <w:left w:val="none" w:sz="0" w:space="0" w:color="auto"/>
        <w:bottom w:val="none" w:sz="0" w:space="0" w:color="auto"/>
        <w:right w:val="none" w:sz="0" w:space="0" w:color="auto"/>
      </w:divBdr>
    </w:div>
    <w:div w:id="971638812">
      <w:bodyDiv w:val="1"/>
      <w:marLeft w:val="0"/>
      <w:marRight w:val="0"/>
      <w:marTop w:val="0"/>
      <w:marBottom w:val="0"/>
      <w:divBdr>
        <w:top w:val="none" w:sz="0" w:space="0" w:color="auto"/>
        <w:left w:val="none" w:sz="0" w:space="0" w:color="auto"/>
        <w:bottom w:val="none" w:sz="0" w:space="0" w:color="auto"/>
        <w:right w:val="none" w:sz="0" w:space="0" w:color="auto"/>
      </w:divBdr>
    </w:div>
    <w:div w:id="168840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舒贤 王</dc:creator>
  <cp:keywords/>
  <dc:description/>
  <cp:lastModifiedBy>舒贤 王</cp:lastModifiedBy>
  <cp:revision>5</cp:revision>
  <dcterms:created xsi:type="dcterms:W3CDTF">2024-11-07T12:33:00Z</dcterms:created>
  <dcterms:modified xsi:type="dcterms:W3CDTF">2024-11-07T12:47:00Z</dcterms:modified>
</cp:coreProperties>
</file>