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395811" w:rsidRPr="005A2BE4" w14:paraId="6BFA3927" w14:textId="77777777" w:rsidTr="00CB273F">
        <w:tc>
          <w:tcPr>
            <w:tcW w:w="1384" w:type="dxa"/>
          </w:tcPr>
          <w:p w14:paraId="1F161FE7" w14:textId="77777777" w:rsidR="00395811" w:rsidRPr="005A2BE4" w:rsidRDefault="00395811" w:rsidP="00CB273F">
            <w:pPr>
              <w:spacing w:after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55EF16FE" wp14:editId="66DAB13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ED2A88D" w14:textId="77777777" w:rsidR="00395811" w:rsidRPr="005A2BE4" w:rsidRDefault="00395811" w:rsidP="005F6B70">
            <w:pPr>
              <w:spacing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298F593" w14:textId="77777777" w:rsidR="00395811" w:rsidRPr="005A2BE4" w:rsidRDefault="00395811" w:rsidP="005F6B70">
            <w:pPr>
              <w:spacing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111E5C4" w14:textId="77777777" w:rsidR="00395811" w:rsidRPr="005A2BE4" w:rsidRDefault="00395811" w:rsidP="005F6B70">
            <w:pPr>
              <w:spacing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6A8501E" w14:textId="77777777" w:rsidR="00395811" w:rsidRPr="005A2BE4" w:rsidRDefault="00395811" w:rsidP="005F6B70">
            <w:pPr>
              <w:spacing w:after="0"/>
              <w:ind w:right="-2"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216666A" w14:textId="77777777" w:rsidR="00395811" w:rsidRPr="005A2BE4" w:rsidRDefault="00395811" w:rsidP="005F6B70">
            <w:pPr>
              <w:spacing w:after="0"/>
              <w:ind w:right="-2"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063D057" w14:textId="77777777" w:rsidR="00395811" w:rsidRPr="005A2BE4" w:rsidRDefault="00395811" w:rsidP="005F6B70">
            <w:pPr>
              <w:spacing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03C7FA8" w14:textId="77777777" w:rsidR="00395811" w:rsidRPr="005A2BE4" w:rsidRDefault="00395811" w:rsidP="005F6B70">
            <w:pPr>
              <w:spacing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96F874C" w14:textId="77777777" w:rsidR="00395811" w:rsidRPr="005A2BE4" w:rsidRDefault="00395811" w:rsidP="00395811">
      <w:pPr>
        <w:pBdr>
          <w:bottom w:val="thinThickSmallGap" w:sz="24" w:space="1" w:color="auto"/>
        </w:pBdr>
        <w:spacing w:after="0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46A671CF" w14:textId="77777777" w:rsidR="00395811" w:rsidRPr="005F6B70" w:rsidRDefault="00395811" w:rsidP="00395811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7921"/>
      </w:tblGrid>
      <w:tr w:rsidR="005F6B70" w:rsidRPr="005F6B70" w14:paraId="13F1DBE3" w14:textId="77777777" w:rsidTr="00CB273F">
        <w:tc>
          <w:tcPr>
            <w:tcW w:w="1384" w:type="dxa"/>
          </w:tcPr>
          <w:p w14:paraId="40B88384" w14:textId="4A1D146E" w:rsidR="005F6B70" w:rsidRPr="005F6B70" w:rsidRDefault="005F6B70" w:rsidP="00CB273F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14:paraId="019A350D" w14:textId="07541F0E" w:rsidR="005F6B70" w:rsidRPr="005F6B70" w:rsidRDefault="005F6B70" w:rsidP="00CB273F">
            <w:pPr>
              <w:pStyle w:val="ab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Специальное машиностроение</w:t>
            </w:r>
          </w:p>
        </w:tc>
      </w:tr>
    </w:tbl>
    <w:p w14:paraId="6E5151B5" w14:textId="77777777" w:rsidR="005F6B70" w:rsidRPr="005F6B70" w:rsidRDefault="005F6B70" w:rsidP="005F6B70">
      <w:pP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1A05E9" w:rsidRPr="005F6B70" w14:paraId="15482EB4" w14:textId="77777777" w:rsidTr="001A05E9">
        <w:tc>
          <w:tcPr>
            <w:tcW w:w="1384" w:type="dxa"/>
          </w:tcPr>
          <w:p w14:paraId="6AC27AA9" w14:textId="6FE6739B" w:rsidR="001A05E9" w:rsidRPr="005F6B70" w:rsidRDefault="001A05E9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14:paraId="41E8A67F" w14:textId="7F26BDCC" w:rsidR="001A05E9" w:rsidRPr="005F6B70" w:rsidRDefault="001A05E9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Космические аппараты и ракеты-носители</w:t>
            </w:r>
          </w:p>
        </w:tc>
      </w:tr>
    </w:tbl>
    <w:p w14:paraId="2869C40D" w14:textId="77777777" w:rsidR="00395811" w:rsidRPr="005A2BE4" w:rsidRDefault="00395811" w:rsidP="005F6B70">
      <w:pPr>
        <w:spacing w:after="0"/>
        <w:ind w:firstLine="0"/>
        <w:rPr>
          <w:rFonts w:eastAsia="Times New Roman" w:cs="Times New Roman"/>
          <w:i/>
          <w:sz w:val="32"/>
          <w:szCs w:val="24"/>
          <w:lang w:eastAsia="ru-RU"/>
        </w:rPr>
      </w:pPr>
    </w:p>
    <w:p w14:paraId="2AE60FE3" w14:textId="00BE3C24" w:rsidR="00395811" w:rsidRPr="005F6B70" w:rsidRDefault="00395811" w:rsidP="005F6B70">
      <w:pPr>
        <w:spacing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5A2BE4">
        <w:rPr>
          <w:rFonts w:eastAsia="Times New Roman" w:cs="Times New Roman"/>
          <w:b/>
          <w:i/>
          <w:sz w:val="40"/>
          <w:szCs w:val="24"/>
          <w:lang w:eastAsia="ru-RU"/>
        </w:rPr>
        <w:t xml:space="preserve">НАУЧНО-ИССЛЕДОВАТЕЛЬСКАЯ РАБОТА </w:t>
      </w:r>
    </w:p>
    <w:p w14:paraId="56FC4983" w14:textId="77777777" w:rsidR="00395811" w:rsidRPr="005A2BE4" w:rsidRDefault="00395811" w:rsidP="005F6B70">
      <w:pPr>
        <w:spacing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5A2BE4">
        <w:rPr>
          <w:rFonts w:eastAsia="Times New Roman" w:cs="Times New Roman"/>
          <w:b/>
          <w:i/>
          <w:sz w:val="40"/>
          <w:szCs w:val="24"/>
          <w:lang w:eastAsia="ru-RU"/>
        </w:rPr>
        <w:t>НА ТЕМУ:</w:t>
      </w:r>
    </w:p>
    <w:p w14:paraId="279CFC76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14:paraId="4C8DF47D" w14:textId="561E543F" w:rsidR="00395811" w:rsidRDefault="00395811" w:rsidP="005F6B70">
      <w:pPr>
        <w:spacing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>
        <w:rPr>
          <w:rFonts w:eastAsia="Times New Roman" w:cs="Times New Roman"/>
          <w:b/>
          <w:i/>
          <w:sz w:val="40"/>
          <w:szCs w:val="24"/>
          <w:lang w:eastAsia="ru-RU"/>
        </w:rPr>
        <w:t xml:space="preserve">Различные методы соединения композиционных материалов в узлах ракеты. </w:t>
      </w:r>
    </w:p>
    <w:p w14:paraId="6DF4F40B" w14:textId="50B405A6" w:rsidR="00395811" w:rsidRPr="005A2BE4" w:rsidRDefault="00395811" w:rsidP="005F6B70">
      <w:pPr>
        <w:spacing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>
        <w:rPr>
          <w:rFonts w:eastAsia="Times New Roman" w:cs="Times New Roman"/>
          <w:b/>
          <w:i/>
          <w:sz w:val="40"/>
          <w:szCs w:val="24"/>
          <w:lang w:eastAsia="ru-RU"/>
        </w:rPr>
        <w:t>Перспективные методы соединения.</w:t>
      </w:r>
    </w:p>
    <w:p w14:paraId="43C81DB0" w14:textId="77777777" w:rsidR="00395811" w:rsidRDefault="00395811" w:rsidP="005F6B70">
      <w:pP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440C5278" w14:textId="77777777" w:rsidR="006662B7" w:rsidRPr="005A2BE4" w:rsidRDefault="006662B7" w:rsidP="005F6B70">
      <w:pP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F27C818" w14:textId="77777777" w:rsidR="00395811" w:rsidRPr="005A2BE4" w:rsidRDefault="00395811" w:rsidP="00395811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693"/>
      </w:tblGrid>
      <w:tr w:rsidR="00395811" w:rsidRPr="005F6B70" w14:paraId="56C6CBA7" w14:textId="77777777" w:rsidTr="00395811">
        <w:tc>
          <w:tcPr>
            <w:tcW w:w="1101" w:type="dxa"/>
          </w:tcPr>
          <w:p w14:paraId="4005D87B" w14:textId="169F6C12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B4EBD73" w14:textId="46C8B569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СМ1-91</w:t>
            </w:r>
          </w:p>
        </w:tc>
      </w:tr>
      <w:tr w:rsidR="00395811" w:rsidRPr="005F6B70" w14:paraId="0F12E7F9" w14:textId="77777777" w:rsidTr="00395811">
        <w:tc>
          <w:tcPr>
            <w:tcW w:w="1101" w:type="dxa"/>
          </w:tcPr>
          <w:p w14:paraId="237FAE92" w14:textId="04291BF3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7458D5E7" w14:textId="703A7CDE" w:rsidR="00395811" w:rsidRPr="005F6B70" w:rsidRDefault="00395811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(Группа)</w:t>
            </w:r>
          </w:p>
        </w:tc>
      </w:tr>
    </w:tbl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991D7B" w:rsidRPr="005F6B70" w14:paraId="619254B7" w14:textId="77777777" w:rsidTr="00183A96">
        <w:tc>
          <w:tcPr>
            <w:tcW w:w="1844" w:type="dxa"/>
            <w:tcBorders>
              <w:bottom w:val="single" w:sz="4" w:space="0" w:color="auto"/>
            </w:tcBorders>
          </w:tcPr>
          <w:p w14:paraId="7DB54865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9" w:type="dxa"/>
          </w:tcPr>
          <w:p w14:paraId="102A5287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2EA741C1" w14:textId="606100A1" w:rsidR="00991D7B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А.В. Копылов</w:t>
            </w:r>
          </w:p>
        </w:tc>
      </w:tr>
      <w:tr w:rsidR="00991D7B" w:rsidRPr="005F6B70" w14:paraId="27D043D8" w14:textId="77777777" w:rsidTr="00183A96">
        <w:tc>
          <w:tcPr>
            <w:tcW w:w="1844" w:type="dxa"/>
            <w:tcBorders>
              <w:top w:val="single" w:sz="4" w:space="0" w:color="auto"/>
            </w:tcBorders>
          </w:tcPr>
          <w:p w14:paraId="45C8D4E2" w14:textId="5D1FBD93" w:rsidR="00991D7B" w:rsidRPr="005F6B70" w:rsidRDefault="00991D7B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7854CACB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449BCB3A" w14:textId="42DFE595" w:rsidR="00991D7B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643434C8" w14:textId="3FD0A10D" w:rsidR="00395811" w:rsidRPr="005F6B70" w:rsidRDefault="00395811" w:rsidP="005F6B70">
      <w:pPr>
        <w:pStyle w:val="ab"/>
        <w:spacing w:after="0" w:afterAutospacing="0"/>
        <w:rPr>
          <w:sz w:val="24"/>
          <w:szCs w:val="24"/>
          <w:lang w:eastAsia="ru-RU"/>
        </w:rPr>
      </w:pPr>
    </w:p>
    <w:tbl>
      <w:tblPr>
        <w:tblStyle w:val="a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693"/>
      </w:tblGrid>
      <w:tr w:rsidR="00183A96" w:rsidRPr="005F6B70" w14:paraId="2D272D3E" w14:textId="77777777" w:rsidTr="00CB273F">
        <w:tc>
          <w:tcPr>
            <w:tcW w:w="1101" w:type="dxa"/>
          </w:tcPr>
          <w:p w14:paraId="1E536480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04333CF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СМ1-91</w:t>
            </w:r>
          </w:p>
        </w:tc>
      </w:tr>
      <w:tr w:rsidR="00183A96" w:rsidRPr="005F6B70" w14:paraId="501A7744" w14:textId="77777777" w:rsidTr="00CB273F">
        <w:tc>
          <w:tcPr>
            <w:tcW w:w="1101" w:type="dxa"/>
          </w:tcPr>
          <w:p w14:paraId="52FF8156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F1191FE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(Группа)</w:t>
            </w:r>
          </w:p>
        </w:tc>
      </w:tr>
    </w:tbl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5F6B70" w:rsidRPr="005F6B70" w14:paraId="61F0CC8C" w14:textId="77777777" w:rsidTr="00CB273F">
        <w:tc>
          <w:tcPr>
            <w:tcW w:w="1844" w:type="dxa"/>
            <w:tcBorders>
              <w:bottom w:val="single" w:sz="4" w:space="0" w:color="auto"/>
            </w:tcBorders>
          </w:tcPr>
          <w:p w14:paraId="225E5C2C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9" w:type="dxa"/>
          </w:tcPr>
          <w:p w14:paraId="1902D01D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1BF6B0FE" w14:textId="35C1EC99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А.Р. Новиков</w:t>
            </w:r>
          </w:p>
        </w:tc>
      </w:tr>
      <w:tr w:rsidR="005F6B70" w:rsidRPr="005F6B70" w14:paraId="581FC596" w14:textId="77777777" w:rsidTr="00CB273F">
        <w:tc>
          <w:tcPr>
            <w:tcW w:w="1844" w:type="dxa"/>
            <w:tcBorders>
              <w:top w:val="single" w:sz="4" w:space="0" w:color="auto"/>
            </w:tcBorders>
          </w:tcPr>
          <w:p w14:paraId="6DE4139D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61D1586E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373A7177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55EBDFC9" w14:textId="77777777" w:rsidR="00183A96" w:rsidRPr="005A2BE4" w:rsidRDefault="00183A96" w:rsidP="005F6B70">
      <w:pPr>
        <w:pStyle w:val="ab"/>
        <w:rPr>
          <w:lang w:eastAsia="ru-RU"/>
        </w:rPr>
      </w:pPr>
    </w:p>
    <w:p w14:paraId="18407F40" w14:textId="77777777" w:rsidR="00183A96" w:rsidRDefault="00183A96" w:rsidP="005F6B70">
      <w:pPr>
        <w:pStyle w:val="ab"/>
        <w:rPr>
          <w:lang w:eastAsia="ru-RU"/>
        </w:rPr>
      </w:pPr>
    </w:p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5F6B70" w14:paraId="287297B2" w14:textId="77777777" w:rsidTr="00CB273F">
        <w:tc>
          <w:tcPr>
            <w:tcW w:w="1844" w:type="dxa"/>
            <w:tcBorders>
              <w:bottom w:val="single" w:sz="4" w:space="0" w:color="auto"/>
            </w:tcBorders>
          </w:tcPr>
          <w:p w14:paraId="7D88CCF1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49" w:type="dxa"/>
          </w:tcPr>
          <w:p w14:paraId="042B3496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088D1BDD" w14:textId="5FA564C9" w:rsidR="00183A96" w:rsidRPr="005F6B70" w:rsidRDefault="005F6B70" w:rsidP="005F6B70">
            <w:pPr>
              <w:pStyle w:val="ab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А.О. Шахведов</w:t>
            </w:r>
          </w:p>
        </w:tc>
      </w:tr>
      <w:tr w:rsidR="005F6B70" w14:paraId="6472373F" w14:textId="77777777" w:rsidTr="00CB273F">
        <w:tc>
          <w:tcPr>
            <w:tcW w:w="1844" w:type="dxa"/>
            <w:tcBorders>
              <w:top w:val="single" w:sz="4" w:space="0" w:color="auto"/>
            </w:tcBorders>
          </w:tcPr>
          <w:p w14:paraId="4F325A29" w14:textId="77777777" w:rsidR="00183A96" w:rsidRPr="00991D7B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59B9B035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43A9CEE0" w14:textId="77777777" w:rsidR="00183A96" w:rsidRPr="00183A96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0CBE5DDB" w14:textId="349D1260" w:rsidR="00183A96" w:rsidRPr="005F6B70" w:rsidRDefault="00183A96" w:rsidP="005F6B70">
      <w:pPr>
        <w:pStyle w:val="ab"/>
        <w:rPr>
          <w:sz w:val="24"/>
          <w:szCs w:val="20"/>
          <w:lang w:eastAsia="ru-RU"/>
        </w:rPr>
      </w:pPr>
      <w:r w:rsidRPr="005F6B70">
        <w:rPr>
          <w:sz w:val="24"/>
          <w:szCs w:val="20"/>
          <w:lang w:eastAsia="ru-RU"/>
        </w:rPr>
        <w:t>Руководитель</w:t>
      </w:r>
    </w:p>
    <w:p w14:paraId="2BC69D2F" w14:textId="77777777" w:rsidR="00183A96" w:rsidRDefault="00183A96" w:rsidP="00395811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BD3206E" w14:textId="1FD7307B" w:rsidR="00395811" w:rsidRDefault="00395811" w:rsidP="006662B7">
      <w:pPr>
        <w:spacing w:after="0"/>
        <w:ind w:right="565" w:firstLine="0"/>
        <w:rPr>
          <w:rFonts w:eastAsia="Times New Roman" w:cs="Times New Roman"/>
          <w:sz w:val="18"/>
          <w:szCs w:val="18"/>
          <w:lang w:eastAsia="ru-RU"/>
        </w:rPr>
      </w:pPr>
      <w:r w:rsidRPr="005A2BE4">
        <w:rPr>
          <w:rFonts w:eastAsia="Times New Roman" w:cs="Times New Roman"/>
          <w:sz w:val="18"/>
          <w:szCs w:val="18"/>
          <w:lang w:eastAsia="ru-RU"/>
        </w:rPr>
        <w:t xml:space="preserve"> </w:t>
      </w:r>
    </w:p>
    <w:p w14:paraId="47C76758" w14:textId="77777777" w:rsidR="00092434" w:rsidRDefault="00092434" w:rsidP="006662B7">
      <w:pPr>
        <w:spacing w:after="0"/>
        <w:ind w:right="565" w:firstLine="0"/>
        <w:rPr>
          <w:rFonts w:eastAsia="Times New Roman" w:cs="Times New Roman"/>
          <w:sz w:val="18"/>
          <w:szCs w:val="18"/>
          <w:lang w:eastAsia="ru-RU"/>
        </w:rPr>
      </w:pPr>
    </w:p>
    <w:p w14:paraId="3C69BCAF" w14:textId="77777777" w:rsidR="00092434" w:rsidRDefault="00092434" w:rsidP="006662B7">
      <w:pPr>
        <w:spacing w:after="0"/>
        <w:ind w:right="565" w:firstLine="0"/>
        <w:rPr>
          <w:rFonts w:eastAsia="Times New Roman" w:cs="Times New Roman"/>
          <w:sz w:val="18"/>
          <w:szCs w:val="18"/>
          <w:lang w:eastAsia="ru-RU"/>
        </w:rPr>
      </w:pPr>
    </w:p>
    <w:p w14:paraId="0505D8CF" w14:textId="77777777" w:rsidR="00092434" w:rsidRDefault="00092434" w:rsidP="006662B7">
      <w:pPr>
        <w:spacing w:after="0"/>
        <w:ind w:right="565" w:firstLine="0"/>
        <w:rPr>
          <w:rFonts w:eastAsia="Times New Roman" w:cs="Times New Roman"/>
          <w:sz w:val="18"/>
          <w:szCs w:val="18"/>
          <w:lang w:eastAsia="ru-RU"/>
        </w:rPr>
      </w:pPr>
    </w:p>
    <w:p w14:paraId="60EE73F3" w14:textId="77777777" w:rsidR="00092434" w:rsidRDefault="00092434" w:rsidP="006662B7">
      <w:pPr>
        <w:spacing w:after="0"/>
        <w:ind w:right="565" w:firstLine="0"/>
        <w:rPr>
          <w:rFonts w:eastAsia="Times New Roman" w:cs="Times New Roman"/>
          <w:sz w:val="18"/>
          <w:szCs w:val="18"/>
          <w:lang w:eastAsia="ru-RU"/>
        </w:rPr>
      </w:pPr>
    </w:p>
    <w:p w14:paraId="420E2E77" w14:textId="77777777" w:rsidR="00092434" w:rsidRPr="006662B7" w:rsidRDefault="00092434" w:rsidP="006662B7">
      <w:pPr>
        <w:spacing w:after="0"/>
        <w:ind w:right="565" w:firstLine="0"/>
        <w:rPr>
          <w:rFonts w:eastAsia="Times New Roman" w:cs="Times New Roman"/>
          <w:sz w:val="18"/>
          <w:szCs w:val="18"/>
          <w:lang w:eastAsia="ru-RU"/>
        </w:rPr>
      </w:pPr>
    </w:p>
    <w:p w14:paraId="5D8FE9BC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i/>
          <w:szCs w:val="24"/>
          <w:lang w:eastAsia="ru-RU"/>
        </w:rPr>
      </w:pPr>
    </w:p>
    <w:p w14:paraId="7506BFF7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i/>
          <w:szCs w:val="24"/>
          <w:lang w:eastAsia="ru-RU"/>
        </w:rPr>
      </w:pPr>
    </w:p>
    <w:p w14:paraId="58B1592D" w14:textId="77777777" w:rsidR="00395811" w:rsidRPr="005A2BE4" w:rsidRDefault="00395811" w:rsidP="006662B7">
      <w:pPr>
        <w:spacing w:after="0"/>
        <w:ind w:firstLine="0"/>
        <w:rPr>
          <w:rFonts w:eastAsia="Times New Roman" w:cs="Times New Roman"/>
          <w:i/>
          <w:szCs w:val="24"/>
          <w:lang w:eastAsia="ru-RU"/>
        </w:rPr>
      </w:pPr>
    </w:p>
    <w:p w14:paraId="337E3BC9" w14:textId="0BB46274" w:rsidR="00651150" w:rsidRDefault="00395811" w:rsidP="00395811">
      <w:pPr>
        <w:jc w:val="center"/>
        <w:rPr>
          <w:rFonts w:eastAsia="Times New Roman" w:cs="Times New Roman"/>
          <w:i/>
          <w:szCs w:val="24"/>
          <w:lang w:eastAsia="ru-RU"/>
        </w:rPr>
      </w:pPr>
      <w:r w:rsidRPr="005A2BE4">
        <w:rPr>
          <w:rFonts w:eastAsia="Times New Roman" w:cs="Times New Roman"/>
          <w:i/>
          <w:szCs w:val="24"/>
          <w:lang w:eastAsia="ru-RU"/>
        </w:rPr>
        <w:t>202</w:t>
      </w:r>
      <w:r w:rsidR="00802E0E">
        <w:rPr>
          <w:rFonts w:eastAsia="Times New Roman" w:cs="Times New Roman"/>
          <w:i/>
          <w:szCs w:val="24"/>
          <w:lang w:eastAsia="ru-RU"/>
        </w:rPr>
        <w:t>4</w:t>
      </w:r>
      <w:r w:rsidRPr="005A2BE4">
        <w:rPr>
          <w:rFonts w:eastAsia="Times New Roman" w:cs="Times New Roman"/>
          <w:i/>
          <w:szCs w:val="24"/>
          <w:lang w:eastAsia="ru-RU"/>
        </w:rPr>
        <w:t xml:space="preserve"> г.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2712449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E507D4D" w14:textId="08BBD546" w:rsidR="00E1385C" w:rsidRDefault="00E1385C">
          <w:pPr>
            <w:pStyle w:val="a4"/>
          </w:pPr>
          <w:r>
            <w:t>СОДЕРЖАНИЕ</w:t>
          </w:r>
        </w:p>
        <w:p w14:paraId="60791E67" w14:textId="5A626D17" w:rsidR="00782B4F" w:rsidRDefault="00E1385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999940" w:history="1">
            <w:r w:rsidR="00782B4F" w:rsidRPr="00DB6124">
              <w:rPr>
                <w:rStyle w:val="af2"/>
                <w:noProof/>
              </w:rPr>
              <w:t>ВВЕДЕНИЕ</w:t>
            </w:r>
            <w:r w:rsidR="00782B4F">
              <w:rPr>
                <w:noProof/>
                <w:webHidden/>
              </w:rPr>
              <w:tab/>
            </w:r>
            <w:r w:rsidR="00782B4F">
              <w:rPr>
                <w:noProof/>
                <w:webHidden/>
              </w:rPr>
              <w:fldChar w:fldCharType="begin"/>
            </w:r>
            <w:r w:rsidR="00782B4F">
              <w:rPr>
                <w:noProof/>
                <w:webHidden/>
              </w:rPr>
              <w:instrText xml:space="preserve"> PAGEREF _Toc189999940 \h </w:instrText>
            </w:r>
            <w:r w:rsidR="00782B4F">
              <w:rPr>
                <w:noProof/>
                <w:webHidden/>
              </w:rPr>
            </w:r>
            <w:r w:rsidR="00782B4F">
              <w:rPr>
                <w:noProof/>
                <w:webHidden/>
              </w:rPr>
              <w:fldChar w:fldCharType="separate"/>
            </w:r>
            <w:r w:rsidR="00782B4F">
              <w:rPr>
                <w:noProof/>
                <w:webHidden/>
              </w:rPr>
              <w:t>4</w:t>
            </w:r>
            <w:r w:rsidR="00782B4F">
              <w:rPr>
                <w:noProof/>
                <w:webHidden/>
              </w:rPr>
              <w:fldChar w:fldCharType="end"/>
            </w:r>
          </w:hyperlink>
        </w:p>
        <w:p w14:paraId="21904164" w14:textId="528C63DE" w:rsidR="00782B4F" w:rsidRDefault="00782B4F">
          <w:pPr>
            <w:pStyle w:val="12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41" w:history="1">
            <w:r w:rsidRPr="00DB6124">
              <w:rPr>
                <w:rStyle w:val="af2"/>
                <w:noProof/>
              </w:rPr>
              <w:t>Глава 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Особенности композиционных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9695A" w14:textId="2537F300" w:rsidR="00782B4F" w:rsidRDefault="00782B4F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42" w:history="1">
            <w:r w:rsidRPr="00DB6124">
              <w:rPr>
                <w:rStyle w:val="af2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Физико-механические свойства композиционных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B7B3B" w14:textId="260A6757" w:rsidR="00782B4F" w:rsidRDefault="00782B4F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43" w:history="1">
            <w:r w:rsidRPr="00DB6124">
              <w:rPr>
                <w:rStyle w:val="af2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Особенности производства композиционных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388F5" w14:textId="2B657707" w:rsidR="00782B4F" w:rsidRDefault="00782B4F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44" w:history="1">
            <w:r w:rsidRPr="00DB6124">
              <w:rPr>
                <w:rStyle w:val="af2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Сравнение композиционных материалов с традиционными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A0908" w14:textId="3EBE38BB" w:rsidR="00782B4F" w:rsidRDefault="00782B4F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45" w:history="1">
            <w:r w:rsidRPr="00DB6124">
              <w:rPr>
                <w:rStyle w:val="af2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Преимущества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92C35" w14:textId="0234969C" w:rsidR="00782B4F" w:rsidRDefault="00782B4F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46" w:history="1">
            <w:r w:rsidRPr="00DB6124">
              <w:rPr>
                <w:rStyle w:val="af2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BED9" w14:textId="49A9536D" w:rsidR="00782B4F" w:rsidRDefault="00782B4F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47" w:history="1">
            <w:r w:rsidRPr="00DB6124">
              <w:rPr>
                <w:rStyle w:val="af2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Области применения композиционных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839E" w14:textId="11F5D551" w:rsidR="00782B4F" w:rsidRDefault="00782B4F">
          <w:pPr>
            <w:pStyle w:val="12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48" w:history="1">
            <w:r w:rsidRPr="00DB6124">
              <w:rPr>
                <w:rStyle w:val="af2"/>
                <w:noProof/>
              </w:rPr>
              <w:t>Глава 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Классификация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D16BF" w14:textId="258C329C" w:rsidR="00782B4F" w:rsidRDefault="00782B4F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49" w:history="1">
            <w:r w:rsidRPr="00DB6124">
              <w:rPr>
                <w:rStyle w:val="af2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Неразъёмные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E68C4" w14:textId="1FDD5E8B" w:rsidR="00782B4F" w:rsidRDefault="00782B4F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50" w:history="1">
            <w:r w:rsidRPr="00DB6124">
              <w:rPr>
                <w:rStyle w:val="af2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Клеевое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5F6B4" w14:textId="077C25AA" w:rsidR="00782B4F" w:rsidRDefault="00782B4F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51" w:history="1">
            <w:r w:rsidRPr="00DB6124">
              <w:rPr>
                <w:rStyle w:val="af2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Заклёпочное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62685" w14:textId="46522B1F" w:rsidR="00782B4F" w:rsidRDefault="00782B4F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52" w:history="1">
            <w:r w:rsidRPr="00DB6124">
              <w:rPr>
                <w:rStyle w:val="af2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Сварка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689A" w14:textId="00CD42FF" w:rsidR="00782B4F" w:rsidRDefault="00782B4F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53" w:history="1">
            <w:r w:rsidRPr="00DB6124">
              <w:rPr>
                <w:rStyle w:val="af2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Формование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99CD5" w14:textId="75D86B11" w:rsidR="00782B4F" w:rsidRDefault="00782B4F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54" w:history="1">
            <w:r w:rsidRPr="00DB6124">
              <w:rPr>
                <w:rStyle w:val="af2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Разъёмные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27CC3" w14:textId="5DF0828A" w:rsidR="00782B4F" w:rsidRDefault="00782B4F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55" w:history="1">
            <w:r w:rsidRPr="00DB6124">
              <w:rPr>
                <w:rStyle w:val="af2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Штифта-болтовое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8EF1A" w14:textId="4014E0CF" w:rsidR="00782B4F" w:rsidRDefault="00782B4F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56" w:history="1">
            <w:r w:rsidRPr="00DB6124">
              <w:rPr>
                <w:rStyle w:val="af2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Закладные 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7D02" w14:textId="59155AB2" w:rsidR="00782B4F" w:rsidRDefault="00782B4F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57" w:history="1">
            <w:r w:rsidRPr="00DB6124">
              <w:rPr>
                <w:rStyle w:val="af2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Резьбовое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87EC" w14:textId="35B74EF2" w:rsidR="00782B4F" w:rsidRDefault="00782B4F">
          <w:pPr>
            <w:pStyle w:val="12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58" w:history="1">
            <w:r w:rsidRPr="00DB6124">
              <w:rPr>
                <w:rStyle w:val="af2"/>
                <w:noProof/>
              </w:rPr>
              <w:t>Глава 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Расчёт на прочность некоторых типов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44C8B" w14:textId="76B268BC" w:rsidR="00782B4F" w:rsidRDefault="00782B4F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59" w:history="1">
            <w:r w:rsidRPr="00DB6124">
              <w:rPr>
                <w:rStyle w:val="af2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Расчёт неразъёмного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921DF" w14:textId="159E2E14" w:rsidR="00782B4F" w:rsidRDefault="00782B4F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60" w:history="1">
            <w:r w:rsidRPr="00DB6124">
              <w:rPr>
                <w:rStyle w:val="af2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Аналитический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5CBF" w14:textId="595C9C94" w:rsidR="00782B4F" w:rsidRDefault="00782B4F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61" w:history="1">
            <w:r w:rsidRPr="00DB6124">
              <w:rPr>
                <w:rStyle w:val="af2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Метод конечных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40B97" w14:textId="1A5C29DC" w:rsidR="00782B4F" w:rsidRDefault="00782B4F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62" w:history="1">
            <w:r w:rsidRPr="00DB6124">
              <w:rPr>
                <w:rStyle w:val="af2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Сравнение соединения с аналогичным при использовании традиционных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D719A" w14:textId="14B9761C" w:rsidR="00782B4F" w:rsidRDefault="00782B4F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63" w:history="1">
            <w:r w:rsidRPr="00DB6124">
              <w:rPr>
                <w:rStyle w:val="af2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Расчёт разъёмного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C014F" w14:textId="308C2BC0" w:rsidR="00782B4F" w:rsidRDefault="00782B4F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64" w:history="1">
            <w:r w:rsidRPr="00DB6124">
              <w:rPr>
                <w:rStyle w:val="af2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Аналитический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AD771" w14:textId="53FF8BAB" w:rsidR="00782B4F" w:rsidRDefault="00782B4F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65" w:history="1">
            <w:r w:rsidRPr="00DB6124">
              <w:rPr>
                <w:rStyle w:val="af2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Метод конечных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7D62E" w14:textId="7FBE0E89" w:rsidR="00782B4F" w:rsidRDefault="00782B4F">
          <w:pPr>
            <w:pStyle w:val="31"/>
            <w:tabs>
              <w:tab w:val="left" w:pos="207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66" w:history="1">
            <w:r w:rsidRPr="00DB6124">
              <w:rPr>
                <w:rStyle w:val="af2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Сравнение соединения с аналогичным при использовании традиционных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06B2B" w14:textId="003B1CB9" w:rsidR="00782B4F" w:rsidRDefault="00782B4F">
          <w:pPr>
            <w:pStyle w:val="12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67" w:history="1">
            <w:r w:rsidRPr="00DB6124">
              <w:rPr>
                <w:rStyle w:val="af2"/>
                <w:noProof/>
              </w:rPr>
              <w:t>Глава 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Перспективы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C1CE6" w14:textId="2FBF5A11" w:rsidR="00782B4F" w:rsidRDefault="00782B4F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68" w:history="1">
            <w:r w:rsidRPr="00DB6124">
              <w:rPr>
                <w:rStyle w:val="af2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Совершенствование имеющихся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D79F2" w14:textId="1FF7F475" w:rsidR="00782B4F" w:rsidRDefault="00782B4F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69" w:history="1">
            <w:r w:rsidRPr="00DB6124">
              <w:rPr>
                <w:rStyle w:val="af2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</w:rPr>
              <w:tab/>
            </w:r>
            <w:r w:rsidRPr="00DB6124">
              <w:rPr>
                <w:rStyle w:val="af2"/>
                <w:noProof/>
              </w:rPr>
              <w:t>Новые методы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C2351" w14:textId="28F5D882" w:rsidR="00782B4F" w:rsidRDefault="00782B4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70" w:history="1">
            <w:r w:rsidRPr="00DB6124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38B34" w14:textId="13891B3F" w:rsidR="00782B4F" w:rsidRDefault="00782B4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</w:rPr>
          </w:pPr>
          <w:hyperlink w:anchor="_Toc189999971" w:history="1">
            <w:r w:rsidRPr="00DB6124">
              <w:rPr>
                <w:rStyle w:val="af2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_Toc189999971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E35E" w14:textId="4C402D3F" w:rsidR="00E1385C" w:rsidRDefault="00E1385C">
          <w:r>
            <w:rPr>
              <w:b/>
              <w:bCs/>
            </w:rPr>
            <w:fldChar w:fldCharType="end"/>
          </w:r>
        </w:p>
      </w:sdtContent>
    </w:sdt>
    <w:p w14:paraId="716C42A9" w14:textId="22FF0D81" w:rsidR="00E1385C" w:rsidRDefault="00E1385C">
      <w:pPr>
        <w:spacing w:after="0" w:line="360" w:lineRule="auto"/>
        <w:ind w:left="-851" w:firstLine="284"/>
        <w:jc w:val="center"/>
      </w:pPr>
      <w:r>
        <w:br w:type="page"/>
      </w:r>
    </w:p>
    <w:p w14:paraId="7C05BA5B" w14:textId="4940E3C2" w:rsidR="00EE537A" w:rsidRPr="00811B26" w:rsidRDefault="00E1385C" w:rsidP="00EE537A">
      <w:pPr>
        <w:pStyle w:val="10"/>
      </w:pPr>
      <w:bookmarkStart w:id="0" w:name="_Toc189999940"/>
      <w:r>
        <w:lastRenderedPageBreak/>
        <w:t>ВВЕДЕНИЕ</w:t>
      </w:r>
      <w:bookmarkEnd w:id="0"/>
    </w:p>
    <w:p w14:paraId="39AE4A97" w14:textId="77777777" w:rsidR="00EE537A" w:rsidRPr="00EE537A" w:rsidRDefault="00EE537A" w:rsidP="00FA6C0A">
      <w:r w:rsidRPr="00EE537A">
        <w:t>Конструкции и узлы современных ракет предъявляют высокие требования к материалам и методам их соединения. Композиционные материалы, благодаря своим уникальным свойствам, таким как высокая прочность при малом весе, устойчивость к коррозии и температурным воздействиям, становятся все более популярными в этой области. Однако их использование требует разработки и внедрения эффективных методов соединения, которые обеспечат надежность и долговечность конструкции.</w:t>
      </w:r>
    </w:p>
    <w:p w14:paraId="6E704E4E" w14:textId="5402DC13" w:rsidR="00EE537A" w:rsidRPr="00EE537A" w:rsidRDefault="00EE537A" w:rsidP="00FA6C0A">
      <w:r w:rsidRPr="00EE537A">
        <w:t>Цель данной работы — исследование различных методов соединения композиционных материалов в узлах ракеты, а также анализ перспективных технологий, которые могут быть внедрены в ближайшем будущем. В работе рассматриваются как традиционные методы, такие как штифто-болтовые соединения и сварка, так и инновационные подходы, включая использование формования.</w:t>
      </w:r>
      <w:r>
        <w:t xml:space="preserve"> </w:t>
      </w:r>
      <w:r w:rsidRPr="00EE537A">
        <w:t>Ожидается, что результаты данного исследования помогут в выборе наиболее эффективных методов соединения композиционных материалов, что в свою очередь будет способствовать повышению</w:t>
      </w:r>
      <w:r w:rsidR="00CA2625">
        <w:t xml:space="preserve"> </w:t>
      </w:r>
      <w:r w:rsidRPr="00EE537A">
        <w:t>надежности и эффективности ракетных систем</w:t>
      </w:r>
    </w:p>
    <w:p w14:paraId="4A342CBD" w14:textId="119F14A8" w:rsidR="00EE537A" w:rsidRPr="00811B26" w:rsidRDefault="00EE537A" w:rsidP="00FA6C0A">
      <w:r w:rsidRPr="00EE537A">
        <w:t>Первая глава работы посвящена обзору композиционных материалов, а именно их свойствам, преимуществам и недостаткам. Кроме того, будут рассмотрены особенности их производства и области применения. Во второй главе будет рассмотрена классификация соединений. Будут описаны их виды, а также особенности. В третьей главе будет проведен расчет некоторых видов соединений на прочность различными методами и сравнение с аналогичными соединениями с применением традиционных материалов. В</w:t>
      </w:r>
      <w:r>
        <w:t xml:space="preserve"> </w:t>
      </w:r>
      <w:r w:rsidRPr="00EE537A">
        <w:t>четвертой</w:t>
      </w:r>
      <w:r>
        <w:t xml:space="preserve"> </w:t>
      </w:r>
      <w:r w:rsidRPr="00EE537A">
        <w:t>главе</w:t>
      </w:r>
      <w:r>
        <w:t xml:space="preserve"> </w:t>
      </w:r>
      <w:r w:rsidRPr="00EE537A">
        <w:t xml:space="preserve">мы поговорим про перспективы развития </w:t>
      </w:r>
      <w:r>
        <w:t>методов соединения.</w:t>
      </w:r>
    </w:p>
    <w:p w14:paraId="29ABD587" w14:textId="3D2EDCEB" w:rsidR="00D32387" w:rsidRPr="00D32387" w:rsidRDefault="00D32387" w:rsidP="00B2173E">
      <w:pPr>
        <w:pStyle w:val="10"/>
        <w:numPr>
          <w:ilvl w:val="0"/>
          <w:numId w:val="2"/>
        </w:numPr>
        <w:rPr>
          <w:color w:val="auto"/>
          <w:kern w:val="0"/>
          <w:sz w:val="28"/>
          <w:szCs w:val="26"/>
        </w:rPr>
      </w:pPr>
      <w:bookmarkStart w:id="1" w:name="_Toc189999941"/>
      <w:r w:rsidRPr="00D32387">
        <w:lastRenderedPageBreak/>
        <w:t>Особенности композиционных материалов</w:t>
      </w:r>
      <w:bookmarkEnd w:id="1"/>
    </w:p>
    <w:p w14:paraId="749F893E" w14:textId="156047B6" w:rsidR="009C533E" w:rsidRDefault="009C533E" w:rsidP="009C533E">
      <w:pPr>
        <w:pStyle w:val="2"/>
        <w:numPr>
          <w:ilvl w:val="1"/>
          <w:numId w:val="2"/>
        </w:numPr>
      </w:pPr>
      <w:bookmarkStart w:id="2" w:name="_Toc189999942"/>
      <w:r>
        <w:t>Физико-механические свойства композиционных материалов</w:t>
      </w:r>
      <w:bookmarkEnd w:id="2"/>
    </w:p>
    <w:p w14:paraId="3B7F9DA1" w14:textId="3AA34C5D" w:rsidR="009C533E" w:rsidRDefault="009C533E" w:rsidP="009C533E">
      <w:pPr>
        <w:pStyle w:val="2"/>
        <w:numPr>
          <w:ilvl w:val="1"/>
          <w:numId w:val="2"/>
        </w:numPr>
      </w:pPr>
      <w:bookmarkStart w:id="3" w:name="_Toc189999943"/>
      <w:r>
        <w:t>Особенности производства композиционных материалов</w:t>
      </w:r>
      <w:bookmarkEnd w:id="3"/>
    </w:p>
    <w:p w14:paraId="0C12DA51" w14:textId="788A06DC" w:rsidR="00B55995" w:rsidRDefault="00B55995" w:rsidP="00B55995">
      <w:pPr>
        <w:pStyle w:val="2"/>
        <w:numPr>
          <w:ilvl w:val="1"/>
          <w:numId w:val="2"/>
        </w:numPr>
      </w:pPr>
      <w:bookmarkStart w:id="4" w:name="_Toc189999944"/>
      <w:r>
        <w:t>Сравнение композиционных материалов с традиционными</w:t>
      </w:r>
      <w:bookmarkEnd w:id="4"/>
    </w:p>
    <w:p w14:paraId="5078C15B" w14:textId="52A41608" w:rsidR="00B55995" w:rsidRDefault="005F6B70" w:rsidP="00B55995">
      <w:pPr>
        <w:pStyle w:val="3"/>
        <w:numPr>
          <w:ilvl w:val="2"/>
          <w:numId w:val="2"/>
        </w:numPr>
      </w:pPr>
      <w:bookmarkStart w:id="5" w:name="_Toc189999945"/>
      <w:r>
        <w:t>Преимущества</w:t>
      </w:r>
      <w:bookmarkEnd w:id="5"/>
    </w:p>
    <w:p w14:paraId="794C8E75" w14:textId="104B6A8C" w:rsidR="005F6B70" w:rsidRPr="005F6B70" w:rsidRDefault="005F6B70" w:rsidP="005F6B70">
      <w:pPr>
        <w:pStyle w:val="3"/>
        <w:numPr>
          <w:ilvl w:val="2"/>
          <w:numId w:val="2"/>
        </w:numPr>
      </w:pPr>
      <w:bookmarkStart w:id="6" w:name="_Toc189999946"/>
      <w:r>
        <w:t>Недостатки</w:t>
      </w:r>
      <w:bookmarkEnd w:id="6"/>
    </w:p>
    <w:p w14:paraId="3AE03E9C" w14:textId="346DDDEB" w:rsidR="009C533E" w:rsidRDefault="009C533E" w:rsidP="009C533E">
      <w:pPr>
        <w:pStyle w:val="2"/>
        <w:numPr>
          <w:ilvl w:val="1"/>
          <w:numId w:val="2"/>
        </w:numPr>
      </w:pPr>
      <w:bookmarkStart w:id="7" w:name="_Toc189999947"/>
      <w:r>
        <w:t>Области применения композиционных материалов</w:t>
      </w:r>
      <w:bookmarkEnd w:id="7"/>
    </w:p>
    <w:p w14:paraId="46BC03F4" w14:textId="26C56103" w:rsidR="009C533E" w:rsidRDefault="009C533E">
      <w:pPr>
        <w:spacing w:after="0" w:line="360" w:lineRule="auto"/>
        <w:ind w:left="-851" w:firstLine="284"/>
        <w:jc w:val="center"/>
      </w:pPr>
      <w:r>
        <w:br w:type="page"/>
      </w:r>
    </w:p>
    <w:p w14:paraId="7D277026" w14:textId="4BADD655" w:rsidR="009C533E" w:rsidRDefault="009C533E" w:rsidP="009C533E">
      <w:pPr>
        <w:pStyle w:val="10"/>
        <w:numPr>
          <w:ilvl w:val="0"/>
          <w:numId w:val="2"/>
        </w:numPr>
      </w:pPr>
      <w:bookmarkStart w:id="8" w:name="_Toc189999948"/>
      <w:r>
        <w:lastRenderedPageBreak/>
        <w:t>Классификация соединений</w:t>
      </w:r>
      <w:bookmarkEnd w:id="8"/>
    </w:p>
    <w:p w14:paraId="67044DAC" w14:textId="195042F8" w:rsidR="0040611F" w:rsidRDefault="0040611F" w:rsidP="0040611F">
      <w:r>
        <w:t xml:space="preserve">Из-за структуры композиционных материалов подход к их соединению отличается от традиционных конструкционных материалов, таких как стали, сплавы цветных металлов и т.д. Композиционным материалам часто присущи резкая анизотропия свойств, гетерогенность структуры, низкая межслоевая прочность и т.д. Они гораздо хуже традиционных материалов передают усилия с </w:t>
      </w:r>
      <w:r w:rsidR="00874B81">
        <w:t xml:space="preserve">одного элемента на другой. Это особенно проявляется при передаче сосредоточенных усилий. </w:t>
      </w:r>
    </w:p>
    <w:p w14:paraId="3725D4CC" w14:textId="153513C5" w:rsidR="00FA6C0A" w:rsidRDefault="00FA6C0A" w:rsidP="0040611F">
      <w:r>
        <w:t xml:space="preserve">Конструктивное оформление соединений элементов из композиционных материалов отличается большим разнообразием и зависит от </w:t>
      </w:r>
      <w:r w:rsidR="00294D8F">
        <w:t xml:space="preserve">назначения и технических требований, а также от метода производства. Разные композиционные материалы могут очень </w:t>
      </w:r>
      <w:r w:rsidR="003E77A0">
        <w:t>по-разному</w:t>
      </w:r>
      <w:r w:rsidR="00294D8F">
        <w:t xml:space="preserve"> вести себя, и при выборе соединения нужно учитывать эти индивидуальные особенности.</w:t>
      </w:r>
    </w:p>
    <w:p w14:paraId="773285C5" w14:textId="54BE675D" w:rsidR="00874B81" w:rsidRPr="0040611F" w:rsidRDefault="00874B81" w:rsidP="0040611F">
      <w:r>
        <w:t xml:space="preserve">Существует множество способов классифицировать соединения. Например, на по </w:t>
      </w:r>
      <w:r w:rsidR="00FA6C0A">
        <w:t xml:space="preserve">характеру передачи нагрузок (стыковочные и поддерживающие), </w:t>
      </w:r>
      <w:r w:rsidR="00DE2D8A">
        <w:t xml:space="preserve">по подвижности (подвижные и неподвижные), по способу демонтажа </w:t>
      </w:r>
      <w:r w:rsidR="003E77A0">
        <w:t>(разъёмные и неразъёмные) и т.д. Воспользуемся последним вариантом.</w:t>
      </w:r>
    </w:p>
    <w:p w14:paraId="2F2FB018" w14:textId="08CB71C9" w:rsidR="009C533E" w:rsidRDefault="009C533E" w:rsidP="009C533E">
      <w:pPr>
        <w:pStyle w:val="2"/>
        <w:numPr>
          <w:ilvl w:val="1"/>
          <w:numId w:val="2"/>
        </w:numPr>
      </w:pPr>
      <w:bookmarkStart w:id="9" w:name="_Toc189999949"/>
      <w:r>
        <w:t>Неразъёмные соединения</w:t>
      </w:r>
      <w:bookmarkEnd w:id="9"/>
    </w:p>
    <w:p w14:paraId="4AA90491" w14:textId="179EDF7A" w:rsidR="00D1300C" w:rsidRPr="00D1300C" w:rsidRDefault="00D1300C" w:rsidP="00D1300C">
      <w:r>
        <w:t xml:space="preserve">В конструкции </w:t>
      </w:r>
      <w:r w:rsidR="00371993">
        <w:t>ракеты с РДТТ предпочтение отдается именно неразъемным соединениям, т.к. изделие зачастую является одноразовым и не требует демонтажа. Неразъемные соединение проще в производстве, дешевле, обладают меньшей массой и требуют меньше циклов изготовления.</w:t>
      </w:r>
    </w:p>
    <w:p w14:paraId="23E75AAA" w14:textId="7B0FFED9" w:rsidR="00D239C8" w:rsidRDefault="00D239C8" w:rsidP="00D239C8">
      <w:pPr>
        <w:pStyle w:val="3"/>
        <w:numPr>
          <w:ilvl w:val="2"/>
          <w:numId w:val="2"/>
        </w:numPr>
      </w:pPr>
      <w:bookmarkStart w:id="10" w:name="_Toc189999950"/>
      <w:r>
        <w:t>Клеевое соединение</w:t>
      </w:r>
      <w:bookmarkEnd w:id="10"/>
    </w:p>
    <w:p w14:paraId="034C3B88" w14:textId="35A7EAC9" w:rsidR="002F4E03" w:rsidRDefault="002F4E03" w:rsidP="002F4E03">
      <w:r>
        <w:t>Клеевое соединение – соединение элементов конструкции с помощью тонкой клеевой прослойки</w:t>
      </w:r>
      <w:r w:rsidR="00BA54B6">
        <w:t xml:space="preserve"> (</w:t>
      </w:r>
      <w:r w:rsidR="007E0A39">
        <w:t xml:space="preserve">см. </w:t>
      </w:r>
      <w:r w:rsidR="007E0A39">
        <w:fldChar w:fldCharType="begin"/>
      </w:r>
      <w:r w:rsidR="007E0A39">
        <w:instrText xml:space="preserve"> REF _Ref191009511 \h </w:instrText>
      </w:r>
      <w:r w:rsidR="007E0A39">
        <w:fldChar w:fldCharType="separate"/>
      </w:r>
      <w:r w:rsidR="007E0A39">
        <w:t xml:space="preserve">Рисунок </w:t>
      </w:r>
      <w:r w:rsidR="007E0A39">
        <w:rPr>
          <w:noProof/>
        </w:rPr>
        <w:t>2</w:t>
      </w:r>
      <w:r w:rsidR="007E0A39">
        <w:t>.</w:t>
      </w:r>
      <w:r w:rsidR="007E0A39">
        <w:rPr>
          <w:noProof/>
        </w:rPr>
        <w:t>1</w:t>
      </w:r>
      <w:r w:rsidR="007E0A39">
        <w:fldChar w:fldCharType="end"/>
      </w:r>
      <w:r w:rsidR="00BA54B6">
        <w:t>)</w:t>
      </w:r>
      <w:r>
        <w:t>.</w:t>
      </w:r>
      <w:r w:rsidR="00773384">
        <w:t xml:space="preserve"> </w:t>
      </w:r>
      <w:r w:rsidR="003F67FC">
        <w:t xml:space="preserve">Такое соединение очень распространено в ракетостроении. Некоторые элементы конструкции ракеты возможно соединить только с его помощью, например, </w:t>
      </w:r>
      <w:r w:rsidR="00BA54B6">
        <w:t>теплозащитные покрытия не допускают применения болтов или заклепок при креплении их на поверхности ракеты или баков, т.к. сгорание этих болтов может привести к аварии.</w:t>
      </w:r>
    </w:p>
    <w:p w14:paraId="0C5E67B7" w14:textId="4162B370" w:rsidR="007E0A39" w:rsidRDefault="007E0A39" w:rsidP="007E0A39">
      <w:pPr>
        <w:jc w:val="center"/>
      </w:pPr>
      <w:r w:rsidRPr="007E0A39">
        <w:lastRenderedPageBreak/>
        <w:drawing>
          <wp:inline distT="0" distB="0" distL="0" distR="0" wp14:anchorId="028AB5E5" wp14:editId="4066B67E">
            <wp:extent cx="2712720" cy="1745498"/>
            <wp:effectExtent l="0" t="0" r="0" b="0"/>
            <wp:docPr id="576247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47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065" cy="175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5310" w14:textId="2A7EFA5A" w:rsidR="007E0A39" w:rsidRDefault="007E0A39" w:rsidP="007E0A39">
      <w:pPr>
        <w:pStyle w:val="a7"/>
      </w:pPr>
      <w:bookmarkStart w:id="11" w:name="_Ref191009511"/>
      <w:r>
        <w:t xml:space="preserve">Рисунок </w:t>
      </w:r>
      <w:fldSimple w:instr=" STYLEREF 1 \s ">
        <w:r w:rsidR="007F790A">
          <w:rPr>
            <w:noProof/>
          </w:rPr>
          <w:t>2</w:t>
        </w:r>
      </w:fldSimple>
      <w:r w:rsidR="007F790A">
        <w:t>.</w:t>
      </w:r>
      <w:fldSimple w:instr=" SEQ Рисунок \* ARABIC \s 1 ">
        <w:r w:rsidR="007F790A">
          <w:rPr>
            <w:noProof/>
          </w:rPr>
          <w:t>1</w:t>
        </w:r>
      </w:fldSimple>
      <w:bookmarkEnd w:id="11"/>
      <w:r>
        <w:t xml:space="preserve"> – Клеевое соединение</w:t>
      </w:r>
    </w:p>
    <w:p w14:paraId="2AB2A469" w14:textId="43B1896A" w:rsidR="00773384" w:rsidRDefault="00773384" w:rsidP="002F4E03">
      <w:r>
        <w:t>К преимуществам клеевого соединения можно отнести:</w:t>
      </w:r>
    </w:p>
    <w:p w14:paraId="74DD9914" w14:textId="17C281BD" w:rsidR="008354CC" w:rsidRDefault="008354CC" w:rsidP="00773384">
      <w:pPr>
        <w:pStyle w:val="a8"/>
        <w:numPr>
          <w:ilvl w:val="0"/>
          <w:numId w:val="5"/>
        </w:numPr>
      </w:pPr>
      <w:r>
        <w:t>Малая масса соединения;</w:t>
      </w:r>
    </w:p>
    <w:p w14:paraId="282A02F0" w14:textId="595D8C56" w:rsidR="00773384" w:rsidRDefault="002F4790" w:rsidP="00773384">
      <w:pPr>
        <w:pStyle w:val="a8"/>
        <w:numPr>
          <w:ilvl w:val="0"/>
          <w:numId w:val="5"/>
        </w:numPr>
      </w:pPr>
      <w:r>
        <w:t>Возможность</w:t>
      </w:r>
      <w:r w:rsidR="00773384">
        <w:t xml:space="preserve"> соединять детали малой толщины;</w:t>
      </w:r>
    </w:p>
    <w:p w14:paraId="67A70B6F" w14:textId="59CCB61F" w:rsidR="00773384" w:rsidRDefault="002F4790" w:rsidP="00773384">
      <w:pPr>
        <w:pStyle w:val="a8"/>
        <w:numPr>
          <w:ilvl w:val="0"/>
          <w:numId w:val="5"/>
        </w:numPr>
      </w:pPr>
      <w:r>
        <w:t>Отсутствие влияния на</w:t>
      </w:r>
      <w:r w:rsidR="00773384">
        <w:t xml:space="preserve"> соединяемые детали;</w:t>
      </w:r>
    </w:p>
    <w:p w14:paraId="60CA9FBD" w14:textId="1F0FC089" w:rsidR="00773384" w:rsidRDefault="002F4790" w:rsidP="00773384">
      <w:pPr>
        <w:pStyle w:val="a8"/>
        <w:numPr>
          <w:ilvl w:val="0"/>
          <w:numId w:val="5"/>
        </w:numPr>
      </w:pPr>
      <w:r>
        <w:t>Возможность</w:t>
      </w:r>
      <w:r w:rsidR="00773384">
        <w:t xml:space="preserve"> соединять детали из разных материалов</w:t>
      </w:r>
      <w:r w:rsidR="00E93CF5">
        <w:t xml:space="preserve"> и с разными механическими свойствами;</w:t>
      </w:r>
    </w:p>
    <w:p w14:paraId="3ACC5E7C" w14:textId="4A8FD908" w:rsidR="00E93CF5" w:rsidRDefault="002F4790" w:rsidP="00773384">
      <w:pPr>
        <w:pStyle w:val="a8"/>
        <w:numPr>
          <w:ilvl w:val="0"/>
          <w:numId w:val="5"/>
        </w:numPr>
      </w:pPr>
      <w:r>
        <w:t>Герметичность</w:t>
      </w:r>
      <w:r w:rsidR="00E93CF5">
        <w:t xml:space="preserve"> </w:t>
      </w:r>
      <w:r>
        <w:t>соединения</w:t>
      </w:r>
      <w:r w:rsidR="00E93CF5">
        <w:t>;</w:t>
      </w:r>
    </w:p>
    <w:p w14:paraId="3BB20850" w14:textId="633A568E" w:rsidR="00E93CF5" w:rsidRDefault="002F4790" w:rsidP="00773384">
      <w:pPr>
        <w:pStyle w:val="a8"/>
        <w:numPr>
          <w:ilvl w:val="0"/>
          <w:numId w:val="5"/>
        </w:numPr>
      </w:pPr>
      <w:r>
        <w:t>Отсутствие коррозии</w:t>
      </w:r>
      <w:r w:rsidR="00E93CF5">
        <w:t>;</w:t>
      </w:r>
    </w:p>
    <w:p w14:paraId="72749992" w14:textId="7DB7FA3E" w:rsidR="00E93CF5" w:rsidRDefault="00E93CF5" w:rsidP="00773384">
      <w:pPr>
        <w:pStyle w:val="a8"/>
        <w:numPr>
          <w:ilvl w:val="0"/>
          <w:numId w:val="5"/>
        </w:numPr>
      </w:pPr>
      <w:r>
        <w:t>Хорош</w:t>
      </w:r>
      <w:r w:rsidR="002F4790">
        <w:t>ая</w:t>
      </w:r>
      <w:r>
        <w:t xml:space="preserve"> работа на срез;</w:t>
      </w:r>
    </w:p>
    <w:p w14:paraId="7A6F6C39" w14:textId="5382674D" w:rsidR="00E93CF5" w:rsidRDefault="002F4790" w:rsidP="00773384">
      <w:pPr>
        <w:pStyle w:val="a8"/>
        <w:numPr>
          <w:ilvl w:val="0"/>
          <w:numId w:val="5"/>
        </w:numPr>
      </w:pPr>
      <w:r>
        <w:t>Возможность</w:t>
      </w:r>
      <w:r w:rsidR="00E93CF5">
        <w:t xml:space="preserve"> создавать детали сложной формы;</w:t>
      </w:r>
    </w:p>
    <w:p w14:paraId="79251B56" w14:textId="750A06A1" w:rsidR="00E93CF5" w:rsidRDefault="00E93CF5" w:rsidP="00E93CF5">
      <w:pPr>
        <w:pStyle w:val="a8"/>
        <w:numPr>
          <w:ilvl w:val="0"/>
          <w:numId w:val="5"/>
        </w:numPr>
      </w:pPr>
      <w:r>
        <w:t>Отсутствие выступающих частей;</w:t>
      </w:r>
    </w:p>
    <w:p w14:paraId="76B87E65" w14:textId="60D93E3D" w:rsidR="00E93CF5" w:rsidRDefault="002F4790" w:rsidP="00E93CF5">
      <w:pPr>
        <w:pStyle w:val="a8"/>
        <w:numPr>
          <w:ilvl w:val="0"/>
          <w:numId w:val="5"/>
        </w:numPr>
      </w:pPr>
      <w:r>
        <w:t>Простота сборки;</w:t>
      </w:r>
    </w:p>
    <w:p w14:paraId="04247B18" w14:textId="26CD2ED8" w:rsidR="00E93CF5" w:rsidRDefault="002F4790" w:rsidP="00E93CF5">
      <w:pPr>
        <w:pStyle w:val="a8"/>
        <w:numPr>
          <w:ilvl w:val="0"/>
          <w:numId w:val="5"/>
        </w:numPr>
      </w:pPr>
      <w:r>
        <w:t>Х</w:t>
      </w:r>
      <w:r w:rsidR="00E93CF5">
        <w:t>орошими тепло- и электроизолирующ</w:t>
      </w:r>
      <w:r>
        <w:t>ие</w:t>
      </w:r>
      <w:r w:rsidR="00E93CF5">
        <w:t xml:space="preserve"> свойства;</w:t>
      </w:r>
    </w:p>
    <w:p w14:paraId="4EC84094" w14:textId="6F147658" w:rsidR="00E93CF5" w:rsidRDefault="002F4790" w:rsidP="00E93CF5">
      <w:pPr>
        <w:pStyle w:val="a8"/>
        <w:numPr>
          <w:ilvl w:val="0"/>
          <w:numId w:val="5"/>
        </w:numPr>
      </w:pPr>
      <w:r>
        <w:t>Возможность</w:t>
      </w:r>
      <w:r w:rsidR="00E93CF5">
        <w:t xml:space="preserve"> соединять детали, разрушающиеся при сварке и пайке.</w:t>
      </w:r>
    </w:p>
    <w:p w14:paraId="4E2C19E6" w14:textId="0FD07FF0" w:rsidR="00E93CF5" w:rsidRDefault="00E93CF5" w:rsidP="00E93CF5">
      <w:r>
        <w:t>Недостатками же такого соединения являются:</w:t>
      </w:r>
    </w:p>
    <w:p w14:paraId="50866D69" w14:textId="11698835" w:rsidR="00E93CF5" w:rsidRDefault="00E93CF5" w:rsidP="00E93CF5">
      <w:pPr>
        <w:pStyle w:val="a8"/>
        <w:numPr>
          <w:ilvl w:val="0"/>
          <w:numId w:val="6"/>
        </w:numPr>
      </w:pPr>
      <w:r>
        <w:t>Плох</w:t>
      </w:r>
      <w:r w:rsidR="002F4790">
        <w:t>ая</w:t>
      </w:r>
      <w:r>
        <w:t xml:space="preserve"> перед</w:t>
      </w:r>
      <w:r w:rsidR="00D5146A">
        <w:t>ача</w:t>
      </w:r>
      <w:r>
        <w:t xml:space="preserve"> сосредоточенны</w:t>
      </w:r>
      <w:r w:rsidR="00D5146A">
        <w:t>х</w:t>
      </w:r>
      <w:r>
        <w:t xml:space="preserve"> нагруз</w:t>
      </w:r>
      <w:r w:rsidR="00D5146A">
        <w:t>ок</w:t>
      </w:r>
      <w:r w:rsidR="002F4790">
        <w:t xml:space="preserve"> при соединении элементов большой толщины</w:t>
      </w:r>
      <w:r>
        <w:t>;</w:t>
      </w:r>
    </w:p>
    <w:p w14:paraId="5F91C0CE" w14:textId="76DCDEEC" w:rsidR="00E93CF5" w:rsidRDefault="00D5146A" w:rsidP="00E93CF5">
      <w:pPr>
        <w:pStyle w:val="a8"/>
        <w:numPr>
          <w:ilvl w:val="0"/>
          <w:numId w:val="6"/>
        </w:numPr>
      </w:pPr>
      <w:r>
        <w:t>Низкая</w:t>
      </w:r>
      <w:r w:rsidR="002F4790">
        <w:t xml:space="preserve"> сопротивляе</w:t>
      </w:r>
      <w:r>
        <w:t>мость</w:t>
      </w:r>
      <w:r w:rsidR="002F4790">
        <w:t xml:space="preserve"> отдирающим нагрузкам;</w:t>
      </w:r>
    </w:p>
    <w:p w14:paraId="28F885A0" w14:textId="6EB4704B" w:rsidR="002F4790" w:rsidRDefault="00D5146A" w:rsidP="00E93CF5">
      <w:pPr>
        <w:pStyle w:val="a8"/>
        <w:numPr>
          <w:ilvl w:val="0"/>
          <w:numId w:val="6"/>
        </w:numPr>
      </w:pPr>
      <w:r>
        <w:t>Старение</w:t>
      </w:r>
      <w:r w:rsidR="002F4790">
        <w:t>;</w:t>
      </w:r>
    </w:p>
    <w:p w14:paraId="12DDB06B" w14:textId="6D249ED4" w:rsidR="002F4790" w:rsidRDefault="00D5146A" w:rsidP="00E93CF5">
      <w:pPr>
        <w:pStyle w:val="a8"/>
        <w:numPr>
          <w:ilvl w:val="0"/>
          <w:numId w:val="6"/>
        </w:numPr>
      </w:pPr>
      <w:r>
        <w:t>Ухудшение механических свойств при воздействии высоких и низких температур, химических реагентов, биологических факторов и т.д.;</w:t>
      </w:r>
    </w:p>
    <w:p w14:paraId="23106218" w14:textId="0976A1E5" w:rsidR="00D5146A" w:rsidRDefault="00D5146A" w:rsidP="00E93CF5">
      <w:pPr>
        <w:pStyle w:val="a8"/>
        <w:numPr>
          <w:ilvl w:val="0"/>
          <w:numId w:val="6"/>
        </w:numPr>
      </w:pPr>
      <w:r>
        <w:t>Длительное время</w:t>
      </w:r>
      <w:r w:rsidR="00ED0A39">
        <w:t xml:space="preserve"> отверждения;</w:t>
      </w:r>
    </w:p>
    <w:p w14:paraId="161F6274" w14:textId="4EE2BECC" w:rsidR="00ED0A39" w:rsidRDefault="00ED0A39" w:rsidP="00E93CF5">
      <w:pPr>
        <w:pStyle w:val="a8"/>
        <w:numPr>
          <w:ilvl w:val="0"/>
          <w:numId w:val="6"/>
        </w:numPr>
      </w:pPr>
      <w:r>
        <w:t>Токсичность и пожароопасность некоторых клеев;</w:t>
      </w:r>
    </w:p>
    <w:p w14:paraId="05B8B6D9" w14:textId="2EAA5B16" w:rsidR="00ED0A39" w:rsidRDefault="00ED0A39" w:rsidP="00E93CF5">
      <w:pPr>
        <w:pStyle w:val="a8"/>
        <w:numPr>
          <w:ilvl w:val="0"/>
          <w:numId w:val="6"/>
        </w:numPr>
      </w:pPr>
      <w:r>
        <w:lastRenderedPageBreak/>
        <w:t>Необходимость тщательной подготовки поверхности (обезжиривание, очистка от загрязнений и т.д.);</w:t>
      </w:r>
    </w:p>
    <w:p w14:paraId="17859C64" w14:textId="0CDD3D70" w:rsidR="00ED0A39" w:rsidRDefault="00ED0A39" w:rsidP="00ED0A39">
      <w:pPr>
        <w:pStyle w:val="a8"/>
        <w:numPr>
          <w:ilvl w:val="0"/>
          <w:numId w:val="6"/>
        </w:numPr>
      </w:pPr>
      <w:r>
        <w:t>Необходимость технологической оснастки.</w:t>
      </w:r>
    </w:p>
    <w:p w14:paraId="5B44427C" w14:textId="1AE6A61D" w:rsidR="0030536C" w:rsidRDefault="00743A7E" w:rsidP="00ED0A39">
      <w:r>
        <w:t xml:space="preserve">Клеевые соединения выполняют внахлест и в стык. </w:t>
      </w:r>
      <w:r w:rsidR="0030536C">
        <w:t xml:space="preserve">При соединении внахлест стоит учитывать, что наибольшие касательные напряжения мы получим на краях соединения. Более того, даже при сильном увеличении размеров соединения напряжение на краях не упадет ниже определенного значения, а вот середина соединения может вовсе перестать воспринимать </w:t>
      </w:r>
      <w:r w:rsidR="00B15189">
        <w:t>внешнюю нагрузку</w:t>
      </w:r>
      <w:r w:rsidR="0030536C">
        <w:t xml:space="preserve">. Длину, при которой </w:t>
      </w:r>
      <w:r w:rsidR="00B15189">
        <w:t xml:space="preserve">происходит этот эффект можно посчитать по примерной формуле </w:t>
      </w:r>
      <w:r w:rsidR="00B15189" w:rsidRPr="00B15189">
        <w:t>[</w:t>
      </w:r>
      <w:r w:rsidR="00B15189" w:rsidRPr="00B15189">
        <w:rPr>
          <w:highlight w:val="yellow"/>
        </w:rPr>
        <w:t>вас</w:t>
      </w:r>
      <w:r w:rsidR="00B15189" w:rsidRPr="00B15189">
        <w:t>]</w:t>
      </w:r>
      <w:r w:rsidR="00B15189">
        <w:t>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40"/>
      </w:tblGrid>
      <w:tr w:rsidR="00B15189" w14:paraId="792E0E75" w14:textId="77777777" w:rsidTr="00BE0D36">
        <w:trPr>
          <w:jc w:val="center"/>
        </w:trPr>
        <w:tc>
          <w:tcPr>
            <w:tcW w:w="8505" w:type="dxa"/>
            <w:vAlign w:val="center"/>
          </w:tcPr>
          <w:p w14:paraId="5F38C8BC" w14:textId="293FE19D" w:rsidR="00B15189" w:rsidRPr="00B15189" w:rsidRDefault="00B15189" w:rsidP="00BE0D36">
            <w:pPr>
              <w:ind w:right="-956"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=6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Bδ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2G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40" w:type="dxa"/>
            <w:vAlign w:val="center"/>
          </w:tcPr>
          <w:p w14:paraId="2079BC00" w14:textId="52BF4DDF" w:rsidR="00B15189" w:rsidRPr="006314CF" w:rsidRDefault="00B15189" w:rsidP="006314CF">
            <w:pPr>
              <w:pStyle w:val="a7"/>
              <w:keepNext/>
              <w:ind w:left="-812" w:right="-825"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STYLEREF 1 \s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Формула \* ARABIC \s 1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14:paraId="43B7049D" w14:textId="4B585C49" w:rsidR="00B15189" w:rsidRDefault="00B15189" w:rsidP="00B15189">
      <w:pPr>
        <w:ind w:firstLine="0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rPr>
          <w:rFonts w:eastAsiaTheme="minorEastAsia"/>
        </w:rPr>
        <w:t xml:space="preserve"> – максимальная эффективная длина соединения;</w:t>
      </w:r>
    </w:p>
    <w:p w14:paraId="0496C71F" w14:textId="6DA16FDC" w:rsidR="00B15189" w:rsidRDefault="00B15189" w:rsidP="00B15189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</m:t>
        </m:r>
      </m:oMath>
      <w:r w:rsidRPr="00B15189">
        <w:rPr>
          <w:rFonts w:eastAsiaTheme="minorEastAsia"/>
        </w:rPr>
        <w:t xml:space="preserve"> – </w:t>
      </w:r>
      <w:r>
        <w:rPr>
          <w:rFonts w:eastAsiaTheme="minorEastAsia"/>
        </w:rPr>
        <w:t>жесткость соединяемых элементов при растяжении;</w:t>
      </w:r>
    </w:p>
    <w:p w14:paraId="60FFFFAE" w14:textId="1FC188EB" w:rsidR="00B15189" w:rsidRDefault="00B15189" w:rsidP="00B15189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– толщина клеевой прослойки;</w:t>
      </w:r>
    </w:p>
    <w:p w14:paraId="46F6E774" w14:textId="4785FF79" w:rsidR="00B15189" w:rsidRPr="00B15189" w:rsidRDefault="00B15189" w:rsidP="00B15189">
      <w:pPr>
        <w:ind w:firstLine="0"/>
        <w:rPr>
          <w:i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</m:t>
        </m:r>
      </m:oMath>
      <w:r w:rsidRPr="00B15189">
        <w:rPr>
          <w:rFonts w:eastAsiaTheme="minorEastAsia"/>
        </w:rPr>
        <w:t xml:space="preserve"> – </w:t>
      </w:r>
      <w:r>
        <w:rPr>
          <w:rFonts w:eastAsiaTheme="minorEastAsia"/>
        </w:rPr>
        <w:t>модуль сдвига клеевой прослойки.</w:t>
      </w:r>
    </w:p>
    <w:p w14:paraId="486D883D" w14:textId="0667EE23" w:rsidR="00ED0A39" w:rsidRPr="00E3120F" w:rsidRDefault="00B15189" w:rsidP="00B15189">
      <w:r>
        <w:t>Эффективным способом уменьшения концентрации напряжений в нахлесточном соединении может быть применение комбинации клеев: эластичного по краям и более жесткого в средней части. Т</w:t>
      </w:r>
      <w:r>
        <w:t>акже д</w:t>
      </w:r>
      <w:r w:rsidR="00743A7E">
        <w:t>ля того, чтобы равномерно распределить напряжения по поверхности</w:t>
      </w:r>
      <w:r>
        <w:t>,</w:t>
      </w:r>
      <w:r w:rsidR="00743A7E">
        <w:t xml:space="preserve"> кромки склеиваемых деталей, выходящие на край</w:t>
      </w:r>
      <w:r>
        <w:t>,</w:t>
      </w:r>
      <w:r w:rsidR="00743A7E">
        <w:t xml:space="preserve"> следует выполнять скошенными. </w:t>
      </w:r>
      <w:r w:rsidR="009D3482">
        <w:t>Для соединения материалов с большой разницей в жесткости применяют амортизирующие прокладки из материала меньшей жесткости</w:t>
      </w:r>
      <w:r w:rsidR="00AA62E2">
        <w:t>, чтобы препятствовать повышению напряжений в соединениях.</w:t>
      </w:r>
      <w:r w:rsidR="00743A7E">
        <w:t xml:space="preserve"> Стоит также учитывать, что эффективность клеевого соединения падает при увеличении жесткости и толщины соединяемых деталей.</w:t>
      </w:r>
      <w:r w:rsidR="00CD7A13">
        <w:t xml:space="preserve"> Не стоит забывать, что для качества клеевого соединения большое значение играют время выдержки и сила, с которой детали прижимают друг к другу.</w:t>
      </w:r>
      <w:r w:rsidR="00E3120F">
        <w:t xml:space="preserve"> </w:t>
      </w:r>
      <w:r w:rsidR="00E3120F" w:rsidRPr="00E3120F">
        <w:t>[</w:t>
      </w:r>
      <w:r w:rsidR="00E3120F" w:rsidRPr="00E3120F">
        <w:rPr>
          <w:highlight w:val="yellow"/>
        </w:rPr>
        <w:t>стр114</w:t>
      </w:r>
      <w:r w:rsidR="00E3120F" w:rsidRPr="00E3120F">
        <w:t>]</w:t>
      </w:r>
    </w:p>
    <w:p w14:paraId="69AB8072" w14:textId="74BE1419" w:rsidR="009D3482" w:rsidRPr="002F4E03" w:rsidRDefault="009D3482" w:rsidP="00E17BB5">
      <w:r>
        <w:t xml:space="preserve">Для соединения деталей из композиционных материалов применяют </w:t>
      </w:r>
      <w:r w:rsidR="00E17BB5">
        <w:t>клеи на основе связующего вещества в самом материале, например, клеи на основе эпоксидной смолы. Часто применяют пленочные клеи. Они представляют из клеевой композит: пропитанную связующим стеклоткань, закрытую с двух сторон антиадгезионными пленками.</w:t>
      </w:r>
    </w:p>
    <w:p w14:paraId="2FB0C557" w14:textId="26A8F869" w:rsidR="00E96FD3" w:rsidRPr="00E96FD3" w:rsidRDefault="005B320B" w:rsidP="00E96FD3">
      <w:r>
        <w:lastRenderedPageBreak/>
        <w:t xml:space="preserve">Основная область применения клеевых соединений – элементы конструкции, в которых нагрузки могут быть равномерно распределены по большой поверхности. </w:t>
      </w:r>
      <w:r w:rsidR="00092434">
        <w:t>Клеевое соединение применяется для крепления теплозащитных материалов к корпусу ракеты, днищам, соплам и т.д.</w:t>
      </w:r>
      <w:r w:rsidR="003A4C4A">
        <w:t xml:space="preserve"> Также клеи используются для крепления топливных зарядов и силовых узлов к корпус</w:t>
      </w:r>
      <w:r w:rsidR="00BA54B6">
        <w:t>у. В некоторых случаях клей применяют и для соединения корпусных деталей, однако зачастую это происходит в рамках комбинированных соединений, например, вместе с шипами.</w:t>
      </w:r>
    </w:p>
    <w:p w14:paraId="3305AEB5" w14:textId="43734A16" w:rsidR="00D239C8" w:rsidRDefault="00D239C8" w:rsidP="00D239C8">
      <w:pPr>
        <w:pStyle w:val="3"/>
        <w:numPr>
          <w:ilvl w:val="2"/>
          <w:numId w:val="2"/>
        </w:numPr>
      </w:pPr>
      <w:bookmarkStart w:id="12" w:name="_Toc189999951"/>
      <w:r>
        <w:t>Закл</w:t>
      </w:r>
      <w:r w:rsidR="007E0A39">
        <w:t>е</w:t>
      </w:r>
      <w:r>
        <w:t>почное соединение</w:t>
      </w:r>
      <w:bookmarkEnd w:id="12"/>
    </w:p>
    <w:p w14:paraId="1DB382AD" w14:textId="350DC74F" w:rsidR="00DF73A7" w:rsidRDefault="00DF73A7" w:rsidP="00DF73A7">
      <w:r>
        <w:t>При изготовлении узлов, панелей, агрегатов клепка является одним из самых распространенных видов соединения.</w:t>
      </w:r>
      <w:r w:rsidR="0061097F" w:rsidRPr="0061097F">
        <w:t xml:space="preserve"> </w:t>
      </w:r>
      <w:r w:rsidR="0061097F">
        <w:t xml:space="preserve">Пример заклепочного соединения представлен на </w:t>
      </w:r>
      <w:r w:rsidR="007F790A">
        <w:fldChar w:fldCharType="begin"/>
      </w:r>
      <w:r w:rsidR="007F790A">
        <w:instrText xml:space="preserve"> REF _Ref191009677 \h </w:instrText>
      </w:r>
      <w:r w:rsidR="007F790A">
        <w:fldChar w:fldCharType="separate"/>
      </w:r>
      <w:r w:rsidR="007F790A">
        <w:t xml:space="preserve">рисуноке </w:t>
      </w:r>
      <w:r w:rsidR="007F790A">
        <w:rPr>
          <w:noProof/>
        </w:rPr>
        <w:t>2</w:t>
      </w:r>
      <w:r w:rsidR="007F790A">
        <w:t>.</w:t>
      </w:r>
      <w:r w:rsidR="007F790A">
        <w:rPr>
          <w:noProof/>
        </w:rPr>
        <w:t>2</w:t>
      </w:r>
      <w:r w:rsidR="007F790A">
        <w:fldChar w:fldCharType="end"/>
      </w:r>
      <w:r w:rsidR="00D46DD9">
        <w:t>. Заклепка состоит из стержня, закладной и обратной головки.</w:t>
      </w:r>
    </w:p>
    <w:p w14:paraId="07FC2991" w14:textId="71DE3339" w:rsidR="007E0A39" w:rsidRDefault="007E0A39" w:rsidP="007E0A39">
      <w:pPr>
        <w:jc w:val="center"/>
      </w:pPr>
      <w:r w:rsidRPr="007E0A39">
        <w:drawing>
          <wp:inline distT="0" distB="0" distL="0" distR="0" wp14:anchorId="74601175" wp14:editId="235B4A7D">
            <wp:extent cx="3276600" cy="2148840"/>
            <wp:effectExtent l="0" t="0" r="0" b="0"/>
            <wp:docPr id="118751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1572" name=""/>
                    <pic:cNvPicPr/>
                  </pic:nvPicPr>
                  <pic:blipFill rotWithShape="1">
                    <a:blip r:embed="rId10"/>
                    <a:srcRect l="5308" t="8153" r="6916" b="6693"/>
                    <a:stretch/>
                  </pic:blipFill>
                  <pic:spPr bwMode="auto">
                    <a:xfrm>
                      <a:off x="0" y="0"/>
                      <a:ext cx="3279507" cy="2150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5EADB" w14:textId="284A1CF1" w:rsidR="007E0A39" w:rsidRDefault="007E0A39" w:rsidP="007E0A39">
      <w:pPr>
        <w:pStyle w:val="a7"/>
        <w:spacing w:after="0"/>
      </w:pPr>
      <w:bookmarkStart w:id="13" w:name="_Ref191009677"/>
      <w:r>
        <w:t xml:space="preserve">Рисунок </w:t>
      </w:r>
      <w:fldSimple w:instr=" STYLEREF 1 \s ">
        <w:r w:rsidR="007F790A">
          <w:rPr>
            <w:noProof/>
          </w:rPr>
          <w:t>2</w:t>
        </w:r>
      </w:fldSimple>
      <w:r w:rsidR="007F790A">
        <w:t>.</w:t>
      </w:r>
      <w:fldSimple w:instr=" SEQ Рисунок \* ARABIC \s 1 ">
        <w:r w:rsidR="007F790A">
          <w:rPr>
            <w:noProof/>
          </w:rPr>
          <w:t>2</w:t>
        </w:r>
      </w:fldSimple>
      <w:bookmarkEnd w:id="13"/>
      <w:r>
        <w:t xml:space="preserve"> – Заклепочное соединение:</w:t>
      </w:r>
    </w:p>
    <w:p w14:paraId="1E86E3FB" w14:textId="7D29FD10" w:rsidR="007E0A39" w:rsidRPr="007E0A39" w:rsidRDefault="007E0A39" w:rsidP="007E0A39">
      <w:pPr>
        <w:pStyle w:val="a7"/>
      </w:pPr>
      <w:r>
        <w:t>1 – стержень заклепки; 2 – закладная головка; 3 – замыкающая головка</w:t>
      </w:r>
    </w:p>
    <w:p w14:paraId="3F2131D4" w14:textId="20702231" w:rsidR="004F1EEA" w:rsidRDefault="00DF73A7" w:rsidP="004F1EEA">
      <w:r>
        <w:t>Преимущества заклепочного соединения:</w:t>
      </w:r>
    </w:p>
    <w:p w14:paraId="0D2E438D" w14:textId="276E02D3" w:rsidR="00DF73A7" w:rsidRDefault="00DF73A7" w:rsidP="00DF73A7">
      <w:pPr>
        <w:pStyle w:val="a8"/>
        <w:numPr>
          <w:ilvl w:val="0"/>
          <w:numId w:val="7"/>
        </w:numPr>
      </w:pPr>
      <w:r>
        <w:t>Высокая надежность;</w:t>
      </w:r>
    </w:p>
    <w:p w14:paraId="435FC46E" w14:textId="72D3586F" w:rsidR="00DF73A7" w:rsidRDefault="00DF73A7" w:rsidP="00DF73A7">
      <w:pPr>
        <w:pStyle w:val="a8"/>
        <w:numPr>
          <w:ilvl w:val="0"/>
          <w:numId w:val="7"/>
        </w:numPr>
      </w:pPr>
      <w:r>
        <w:t>Прочность;</w:t>
      </w:r>
    </w:p>
    <w:p w14:paraId="6E7526A8" w14:textId="67712EBA" w:rsidR="00AC7F0C" w:rsidRDefault="00AC7F0C" w:rsidP="00DF73A7">
      <w:pPr>
        <w:pStyle w:val="a8"/>
        <w:numPr>
          <w:ilvl w:val="0"/>
          <w:numId w:val="7"/>
        </w:numPr>
      </w:pPr>
      <w:r>
        <w:t>Возможность создавать герметичные соединения;</w:t>
      </w:r>
    </w:p>
    <w:p w14:paraId="22BFC0CD" w14:textId="40C4BA23" w:rsidR="00AC7F0C" w:rsidRDefault="00477D86" w:rsidP="00DF73A7">
      <w:pPr>
        <w:pStyle w:val="a8"/>
        <w:numPr>
          <w:ilvl w:val="0"/>
          <w:numId w:val="7"/>
        </w:numPr>
      </w:pPr>
      <w:r>
        <w:t>Простота конструкции</w:t>
      </w:r>
      <w:r w:rsidR="007F790A">
        <w:t>.</w:t>
      </w:r>
    </w:p>
    <w:p w14:paraId="2F4407F9" w14:textId="27A9FE01" w:rsidR="00DF73A7" w:rsidRDefault="00DF73A7" w:rsidP="00DF73A7">
      <w:r>
        <w:t>Недостатки:</w:t>
      </w:r>
    </w:p>
    <w:p w14:paraId="216D53DF" w14:textId="7829C274" w:rsidR="009A75A8" w:rsidRDefault="009A75A8" w:rsidP="009A75A8">
      <w:pPr>
        <w:pStyle w:val="a8"/>
        <w:numPr>
          <w:ilvl w:val="0"/>
          <w:numId w:val="13"/>
        </w:numPr>
      </w:pPr>
      <w:r>
        <w:t>Создание сильного концентратора напряжений в виде отвертсия;</w:t>
      </w:r>
    </w:p>
    <w:p w14:paraId="34455AF4" w14:textId="1E5C53E7" w:rsidR="00E83CE1" w:rsidRDefault="00E83CE1" w:rsidP="009A75A8">
      <w:pPr>
        <w:pStyle w:val="a8"/>
        <w:numPr>
          <w:ilvl w:val="0"/>
          <w:numId w:val="13"/>
        </w:numPr>
      </w:pPr>
      <w:r>
        <w:t>Риск разрушения композиционного материала еще на этапе клепки;</w:t>
      </w:r>
    </w:p>
    <w:p w14:paraId="71AB831B" w14:textId="2A8365C2" w:rsidR="00E83CE1" w:rsidRDefault="00477D86" w:rsidP="009A75A8">
      <w:pPr>
        <w:pStyle w:val="a8"/>
        <w:numPr>
          <w:ilvl w:val="0"/>
          <w:numId w:val="13"/>
        </w:numPr>
      </w:pPr>
      <w:r>
        <w:t>Сложность монтажа.</w:t>
      </w:r>
    </w:p>
    <w:p w14:paraId="0195C40B" w14:textId="5748F4A7" w:rsidR="00DF73A7" w:rsidRDefault="00DF73A7" w:rsidP="00DF73A7">
      <w:r>
        <w:lastRenderedPageBreak/>
        <w:t>Различают следующие виды клепаных швов: внахлестку, встык с одной накладкой, встык с двумя накладками и стрингерные</w:t>
      </w:r>
      <w:r w:rsidR="007F790A">
        <w:t xml:space="preserve"> (см. </w:t>
      </w:r>
      <w:r w:rsidR="007F790A">
        <w:fldChar w:fldCharType="begin"/>
      </w:r>
      <w:r w:rsidR="007F790A">
        <w:instrText xml:space="preserve"> REF _Ref191009708 \h </w:instrText>
      </w:r>
      <w:r w:rsidR="007F790A">
        <w:fldChar w:fldCharType="separate"/>
      </w:r>
      <w:r w:rsidR="007F790A">
        <w:t xml:space="preserve">рисунок </w:t>
      </w:r>
      <w:r w:rsidR="007F790A">
        <w:rPr>
          <w:noProof/>
        </w:rPr>
        <w:t>2</w:t>
      </w:r>
      <w:r w:rsidR="007F790A">
        <w:t>.</w:t>
      </w:r>
      <w:r w:rsidR="007F790A">
        <w:rPr>
          <w:noProof/>
        </w:rPr>
        <w:t>3</w:t>
      </w:r>
      <w:r w:rsidR="007F790A">
        <w:fldChar w:fldCharType="end"/>
      </w:r>
      <w:r w:rsidR="007F790A">
        <w:t>)</w:t>
      </w:r>
    </w:p>
    <w:p w14:paraId="23DF8906" w14:textId="5E40797B" w:rsidR="00DF73A7" w:rsidRDefault="0096347D" w:rsidP="00DF73A7">
      <w:pPr>
        <w:jc w:val="center"/>
      </w:pPr>
      <w:r w:rsidRPr="0096347D">
        <w:rPr>
          <w:noProof/>
        </w:rPr>
        <w:drawing>
          <wp:inline distT="0" distB="0" distL="0" distR="0" wp14:anchorId="6A81598B" wp14:editId="4B30B024">
            <wp:extent cx="4080933" cy="2184870"/>
            <wp:effectExtent l="0" t="0" r="0" b="0"/>
            <wp:docPr id="1285151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51807" name=""/>
                    <pic:cNvPicPr/>
                  </pic:nvPicPr>
                  <pic:blipFill rotWithShape="1">
                    <a:blip r:embed="rId11"/>
                    <a:srcRect l="1070" r="9522"/>
                    <a:stretch/>
                  </pic:blipFill>
                  <pic:spPr bwMode="auto">
                    <a:xfrm>
                      <a:off x="0" y="0"/>
                      <a:ext cx="4089209" cy="2189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B11EC" w14:textId="6986E018" w:rsidR="0096347D" w:rsidRDefault="0096347D" w:rsidP="00600B7A">
      <w:pPr>
        <w:pStyle w:val="a7"/>
        <w:spacing w:after="0"/>
      </w:pPr>
      <w:bookmarkStart w:id="14" w:name="_Ref191009708"/>
      <w:r>
        <w:t xml:space="preserve">Рисунок </w:t>
      </w:r>
      <w:fldSimple w:instr=" STYLEREF 1 \s ">
        <w:r w:rsidR="007F790A">
          <w:rPr>
            <w:noProof/>
          </w:rPr>
          <w:t>2</w:t>
        </w:r>
      </w:fldSimple>
      <w:r w:rsidR="007F790A">
        <w:t>.</w:t>
      </w:r>
      <w:fldSimple w:instr=" SEQ Рисунок \* ARABIC \s 1 ">
        <w:r w:rsidR="007F790A">
          <w:rPr>
            <w:noProof/>
          </w:rPr>
          <w:t>3</w:t>
        </w:r>
      </w:fldSimple>
      <w:bookmarkEnd w:id="14"/>
      <w:r>
        <w:t xml:space="preserve"> – </w:t>
      </w:r>
      <w:r w:rsidR="007F790A">
        <w:t>В</w:t>
      </w:r>
      <w:r>
        <w:t>иды клепаных швов:</w:t>
      </w:r>
    </w:p>
    <w:p w14:paraId="3436B4EF" w14:textId="5A30AB1C" w:rsidR="0096347D" w:rsidRDefault="0096347D" w:rsidP="0096347D">
      <w:pPr>
        <w:jc w:val="center"/>
      </w:pPr>
      <w:r>
        <w:t>а – внахлестку; б – в стык с одной накладкой; в – встык с двумя накладками; г – стрингерные</w:t>
      </w:r>
    </w:p>
    <w:p w14:paraId="0265A229" w14:textId="77777777" w:rsidR="009A75A8" w:rsidRDefault="009A75A8" w:rsidP="0096347D">
      <w:r>
        <w:t xml:space="preserve">Процесс соединения деталей заклепками включает в себя следующие операции: </w:t>
      </w:r>
    </w:p>
    <w:p w14:paraId="135D3060" w14:textId="77777777" w:rsidR="009A75A8" w:rsidRDefault="009A75A8" w:rsidP="009A75A8">
      <w:pPr>
        <w:pStyle w:val="a8"/>
        <w:numPr>
          <w:ilvl w:val="0"/>
          <w:numId w:val="12"/>
        </w:numPr>
      </w:pPr>
      <w:r>
        <w:t xml:space="preserve">сверление или пробивание отверстия под заклепку; </w:t>
      </w:r>
    </w:p>
    <w:p w14:paraId="4C931C8D" w14:textId="77777777" w:rsidR="009A75A8" w:rsidRDefault="009A75A8" w:rsidP="009A75A8">
      <w:pPr>
        <w:pStyle w:val="a8"/>
        <w:numPr>
          <w:ilvl w:val="0"/>
          <w:numId w:val="12"/>
        </w:numPr>
      </w:pPr>
      <w:r>
        <w:t xml:space="preserve">зенкование или штамповка гнезда под закладную головку; </w:t>
      </w:r>
    </w:p>
    <w:p w14:paraId="24123D3E" w14:textId="77777777" w:rsidR="009A75A8" w:rsidRDefault="009A75A8" w:rsidP="009A75A8">
      <w:pPr>
        <w:pStyle w:val="a8"/>
        <w:numPr>
          <w:ilvl w:val="0"/>
          <w:numId w:val="12"/>
        </w:numPr>
      </w:pPr>
      <w:r>
        <w:t xml:space="preserve">заклепку при потайной клепке; </w:t>
      </w:r>
    </w:p>
    <w:p w14:paraId="0263B950" w14:textId="77777777" w:rsidR="009A75A8" w:rsidRDefault="009A75A8" w:rsidP="009A75A8">
      <w:pPr>
        <w:pStyle w:val="a8"/>
        <w:numPr>
          <w:ilvl w:val="0"/>
          <w:numId w:val="12"/>
        </w:numPr>
      </w:pPr>
      <w:r>
        <w:t xml:space="preserve">установку заклепки в отверстие; </w:t>
      </w:r>
    </w:p>
    <w:p w14:paraId="253A23E0" w14:textId="77777777" w:rsidR="009A75A8" w:rsidRDefault="009A75A8" w:rsidP="009A75A8">
      <w:pPr>
        <w:pStyle w:val="a8"/>
        <w:numPr>
          <w:ilvl w:val="0"/>
          <w:numId w:val="12"/>
        </w:numPr>
      </w:pPr>
      <w:r>
        <w:t xml:space="preserve">сжатие деталей и образование замыкающей головки; </w:t>
      </w:r>
    </w:p>
    <w:p w14:paraId="34D5B057" w14:textId="46C8ED08" w:rsidR="0096347D" w:rsidRPr="0096347D" w:rsidRDefault="009A75A8" w:rsidP="009A75A8">
      <w:pPr>
        <w:pStyle w:val="a8"/>
        <w:numPr>
          <w:ilvl w:val="0"/>
          <w:numId w:val="12"/>
        </w:numPr>
      </w:pPr>
      <w:r>
        <w:t>контроль качества соединения.</w:t>
      </w:r>
    </w:p>
    <w:p w14:paraId="52AF0F6E" w14:textId="5E4B33E9" w:rsidR="009A75A8" w:rsidRDefault="009A75A8" w:rsidP="004F1EEA">
      <w:r>
        <w:t xml:space="preserve">Чаще всего применяют холодную клепку. </w:t>
      </w:r>
      <w:r w:rsidR="00AC7F0C">
        <w:t>Она упрощает монтажные работы, при этом стержень заклепки лучше заполняет отверстие, а механические свойства материалов не снижаются.</w:t>
      </w:r>
    </w:p>
    <w:p w14:paraId="318514B5" w14:textId="126579C3" w:rsidR="00AC7F0C" w:rsidRDefault="00AC7F0C" w:rsidP="00B06579">
      <w:r>
        <w:t>Образование замыкающих головок заклепок может осуществляться несколькими способами: ударом, прессованием и раскатыванием.</w:t>
      </w:r>
      <w:r w:rsidR="00B06579">
        <w:t xml:space="preserve"> Клепку ударом выполняют выполняют ручным или пневматическим клепальным молотком. Клепку прессованием осуществляют на клепальных прессах. Клепку раскатыванием выполняют на специальных раскатных станках или для этих целей используют универсальные сверлильные станки.</w:t>
      </w:r>
    </w:p>
    <w:p w14:paraId="587BCE25" w14:textId="496EA68F" w:rsidR="00B06579" w:rsidRDefault="00B06579" w:rsidP="00B06579">
      <w:r>
        <w:t xml:space="preserve">Для создания герметичных клепаных соединений шов и зазоры между элементами соединения специально герметизируют. Для этого на поверхности заклепок наносят слой герметика, устанавливаются </w:t>
      </w:r>
      <w:r w:rsidR="005648E7">
        <w:t xml:space="preserve">упругие прокладки, резиновые кольца, а также используются заклепки с </w:t>
      </w:r>
      <w:r w:rsidR="005648E7">
        <w:lastRenderedPageBreak/>
        <w:t>уплотнительным пояском. Герметизирующие материалы применяют в виде пленок, паст и жидкостей. Они допускают взаимное перемещение деталей без потери герметичности.</w:t>
      </w:r>
    </w:p>
    <w:p w14:paraId="3A3ECBCD" w14:textId="055938F2" w:rsidR="004F1EEA" w:rsidRDefault="004F1EEA" w:rsidP="004F1EEA">
      <w:r>
        <w:t xml:space="preserve">Стоит </w:t>
      </w:r>
      <w:r w:rsidR="00DF73A7">
        <w:t xml:space="preserve">учитывать, что малое относительное удлинение ряда композитов может привести к местному локальному разрушению композита уже в процессе клепки. </w:t>
      </w:r>
      <w:r w:rsidR="00DF73A7" w:rsidRPr="00DF73A7">
        <w:t>[</w:t>
      </w:r>
      <w:r w:rsidR="00DF73A7" w:rsidRPr="00DF73A7">
        <w:rPr>
          <w:highlight w:val="yellow"/>
        </w:rPr>
        <w:t>Вас</w:t>
      </w:r>
      <w:r w:rsidR="00DF73A7" w:rsidRPr="00DF73A7">
        <w:t>]</w:t>
      </w:r>
      <w:r w:rsidR="005648E7">
        <w:t xml:space="preserve"> Одним из способов уменьшения технологических остаточных напряжений в зоне клепки является применение высокопрочных заклепок переменной жесткости специальной геометрической формы, позволяющих значительно уменьшить усилие клепки </w:t>
      </w:r>
      <w:r w:rsidR="00D37689">
        <w:t xml:space="preserve">и технологические остаточные напряжения. Для повышения местной прочности композиционного материала следует использовать способ введения металлических шайб, которые устанавливаются под замыкающую головку заклепки. Этот способ также уменьшает количество остаточных напряжений в материале и улучшает качество соединения. </w:t>
      </w:r>
      <w:r w:rsidR="00D37689" w:rsidRPr="00D37689">
        <w:t>В случае применения заклепок с промежуточным элементом, выполненным в виде обжимающих стержень заклепки колец, модуль упругости которых больше, чем у заклепки, также уменьшаются контактные давления на сопрягаемых поверхностях заклепки и стенки отверстия и появляется возможность осуществлять клепку многослойных пакетов с легким заполнителем.</w:t>
      </w:r>
    </w:p>
    <w:p w14:paraId="412D87C3" w14:textId="2EFE81D4" w:rsidR="00E339C1" w:rsidRDefault="00E339C1" w:rsidP="004F1EEA">
      <w:r>
        <w:t xml:space="preserve">Существует также метод клепаного соединения по неотвержденному клею. Такой метод обладает своими преимуществами и недостатками и уде относится скорее к комбинированным соединениям. </w:t>
      </w:r>
    </w:p>
    <w:p w14:paraId="20EAB4A2" w14:textId="7EB92C57" w:rsidR="00E339C1" w:rsidRDefault="00E339C1" w:rsidP="004F1EEA">
      <w:r>
        <w:t xml:space="preserve">Необходимое давление при полимеризации клея в соединении обеспечивается за счет сил затяжки заклепок. Процесс сборки в таком случае можно проводить без специальных автоклавов. </w:t>
      </w:r>
      <w:r w:rsidRPr="00E339C1">
        <w:t xml:space="preserve">Процесс клепки конструкций, содержащих неотвержденные клеевые прослойки, сопровождается сложными явлениями, происходящими в клеевой пленке и </w:t>
      </w:r>
      <w:r>
        <w:t>композиционном материале</w:t>
      </w:r>
      <w:r w:rsidRPr="00E339C1">
        <w:t xml:space="preserve">. В результате давление, необходимое для полимеризации клея, распределено неравномерно по длине шва. Для повышения прочности </w:t>
      </w:r>
      <w:r>
        <w:t xml:space="preserve">таких </w:t>
      </w:r>
      <w:r w:rsidRPr="00E339C1">
        <w:t>соединений предпочтительно клепку пакета выполнять после отверждения клея, а при клепке по сырому клею создавать давление на клеевую пленку в несколько этапов.</w:t>
      </w:r>
    </w:p>
    <w:p w14:paraId="56AEEC5C" w14:textId="661AD0DA" w:rsidR="00E339C1" w:rsidRPr="00E339C1" w:rsidRDefault="00E339C1" w:rsidP="004F1EEA">
      <w:r>
        <w:t xml:space="preserve">Зависимость деформаций от нагрузки для различных видов клееклепаных соединений показана на </w:t>
      </w:r>
      <w:r>
        <w:fldChar w:fldCharType="begin"/>
      </w:r>
      <w:r>
        <w:instrText xml:space="preserve"> REF _Ref190735986 \h </w:instrText>
      </w:r>
      <w:r>
        <w:fldChar w:fldCharType="separate"/>
      </w:r>
      <w:r w:rsidR="007F790A">
        <w:t xml:space="preserve">рисунке </w:t>
      </w:r>
      <w:r w:rsidR="007F790A">
        <w:rPr>
          <w:noProof/>
        </w:rPr>
        <w:t>2</w:t>
      </w:r>
      <w:r w:rsidR="007F790A">
        <w:t>.</w:t>
      </w:r>
      <w:r w:rsidR="007F790A">
        <w:rPr>
          <w:noProof/>
        </w:rPr>
        <w:t>4</w:t>
      </w:r>
      <w:r>
        <w:fldChar w:fldCharType="end"/>
      </w:r>
      <w:r>
        <w:t xml:space="preserve"> </w:t>
      </w:r>
      <w:r w:rsidRPr="00E339C1">
        <w:t>[</w:t>
      </w:r>
      <w:r w:rsidRPr="00E339C1">
        <w:rPr>
          <w:highlight w:val="yellow"/>
        </w:rPr>
        <w:t>бул</w:t>
      </w:r>
      <w:r w:rsidRPr="00E339C1">
        <w:t>]</w:t>
      </w:r>
    </w:p>
    <w:p w14:paraId="64D916F8" w14:textId="15A0348F" w:rsidR="00D1300C" w:rsidRDefault="00D1300C" w:rsidP="00D1300C"/>
    <w:p w14:paraId="7A83CE15" w14:textId="37487BEA" w:rsidR="00C94B43" w:rsidRDefault="00C94B43" w:rsidP="00E339C1">
      <w:pPr>
        <w:jc w:val="center"/>
      </w:pPr>
      <w:r w:rsidRPr="00C94B43">
        <w:rPr>
          <w:noProof/>
        </w:rPr>
        <w:lastRenderedPageBreak/>
        <w:drawing>
          <wp:inline distT="0" distB="0" distL="0" distR="0" wp14:anchorId="72C67E92" wp14:editId="091105EC">
            <wp:extent cx="2689860" cy="2986536"/>
            <wp:effectExtent l="0" t="0" r="0" b="0"/>
            <wp:docPr id="1965489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89506" name=""/>
                    <pic:cNvPicPr/>
                  </pic:nvPicPr>
                  <pic:blipFill rotWithShape="1">
                    <a:blip r:embed="rId12"/>
                    <a:srcRect l="10682" r="8605" b="39357"/>
                    <a:stretch/>
                  </pic:blipFill>
                  <pic:spPr bwMode="auto">
                    <a:xfrm>
                      <a:off x="0" y="0"/>
                      <a:ext cx="2691577" cy="298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4C8C9" w14:textId="2BB2152A" w:rsidR="00297E04" w:rsidRPr="00297E04" w:rsidRDefault="00E339C1" w:rsidP="00297E04">
      <w:pPr>
        <w:pStyle w:val="a7"/>
        <w:spacing w:after="0"/>
      </w:pPr>
      <w:bookmarkStart w:id="15" w:name="_Ref190735986"/>
      <w:r>
        <w:t xml:space="preserve">Рисунок </w:t>
      </w:r>
      <w:fldSimple w:instr=" STYLEREF 1 \s ">
        <w:r w:rsidR="007F790A">
          <w:rPr>
            <w:noProof/>
          </w:rPr>
          <w:t>2</w:t>
        </w:r>
      </w:fldSimple>
      <w:r w:rsidR="007F790A">
        <w:t>.</w:t>
      </w:r>
      <w:fldSimple w:instr=" SEQ Рисунок \* ARABIC \s 1 ">
        <w:r w:rsidR="007F790A">
          <w:rPr>
            <w:noProof/>
          </w:rPr>
          <w:t>4</w:t>
        </w:r>
      </w:fldSimple>
      <w:bookmarkEnd w:id="15"/>
      <w:r>
        <w:t xml:space="preserve"> </w:t>
      </w:r>
      <w:r w:rsidR="00297E04">
        <w:t>–</w:t>
      </w:r>
      <w:r>
        <w:t xml:space="preserve"> </w:t>
      </w:r>
      <w:r w:rsidR="00297E04">
        <w:t>Графики зависимости деформаций от нагрузки материала и количества заклепок:</w:t>
      </w:r>
    </w:p>
    <w:p w14:paraId="7B73A101" w14:textId="27FD6680" w:rsidR="00E339C1" w:rsidRDefault="00297E04" w:rsidP="00E339C1">
      <w:pPr>
        <w:pStyle w:val="a7"/>
      </w:pPr>
      <w:r>
        <w:t xml:space="preserve"> 1-3 – клепаные соединения при 1-ой, 2-х и 3-х заклепках соответственно; 4-5 – клееклепаные соединения по сырому и отвержденному клею соответственно (клей ВК-36, 3 заклепки); 6-7 – клеевые соединения с клеями ВК-34 и ВК-36 соответственно, пленка</w:t>
      </w:r>
    </w:p>
    <w:p w14:paraId="06E5B164" w14:textId="77777777" w:rsidR="00297E04" w:rsidRPr="00297E04" w:rsidRDefault="00297E04" w:rsidP="00297E04"/>
    <w:p w14:paraId="0B0FB60E" w14:textId="21568457" w:rsidR="00D239C8" w:rsidRDefault="00D239C8" w:rsidP="00D239C8">
      <w:pPr>
        <w:pStyle w:val="3"/>
        <w:numPr>
          <w:ilvl w:val="2"/>
          <w:numId w:val="2"/>
        </w:numPr>
      </w:pPr>
      <w:bookmarkStart w:id="16" w:name="_Toc189999952"/>
      <w:r>
        <w:t>Сварка</w:t>
      </w:r>
      <w:bookmarkEnd w:id="16"/>
    </w:p>
    <w:p w14:paraId="035BBE02" w14:textId="088FDCE8" w:rsidR="00BD57F8" w:rsidRDefault="00BD57F8" w:rsidP="00BD57F8">
      <w:r>
        <w:t>Сварка – процесс получения неразъемного соединения</w:t>
      </w:r>
      <w:r w:rsidR="00E3120F">
        <w:t>, основанный на тепловом движении макромолекул полимерной фазы материал, в результате которого между соединяемыми поверхностями исчезает граница раздела</w:t>
      </w:r>
      <w:r w:rsidR="007F790A">
        <w:t xml:space="preserve"> (см. </w:t>
      </w:r>
      <w:r w:rsidR="007F790A">
        <w:fldChar w:fldCharType="begin"/>
      </w:r>
      <w:r w:rsidR="007F790A">
        <w:instrText xml:space="preserve"> REF _Ref191009818 \h </w:instrText>
      </w:r>
      <w:r w:rsidR="007F790A">
        <w:fldChar w:fldCharType="separate"/>
      </w:r>
      <w:r w:rsidR="007F790A">
        <w:t xml:space="preserve">Рисунок </w:t>
      </w:r>
      <w:r w:rsidR="007F790A">
        <w:rPr>
          <w:noProof/>
        </w:rPr>
        <w:t>2</w:t>
      </w:r>
      <w:r w:rsidR="007F790A">
        <w:t>.</w:t>
      </w:r>
      <w:r w:rsidR="007F790A">
        <w:rPr>
          <w:noProof/>
        </w:rPr>
        <w:t>5</w:t>
      </w:r>
      <w:r w:rsidR="007F790A">
        <w:t xml:space="preserve"> – Сварное соединение</w:t>
      </w:r>
      <w:r w:rsidR="007F790A">
        <w:fldChar w:fldCharType="end"/>
      </w:r>
      <w:r w:rsidR="007F790A">
        <w:t>)</w:t>
      </w:r>
      <w:r w:rsidR="00E3120F">
        <w:t xml:space="preserve"> </w:t>
      </w:r>
      <w:r w:rsidR="00E3120F" w:rsidRPr="00E3120F">
        <w:t>[</w:t>
      </w:r>
      <w:r w:rsidR="00E3120F" w:rsidRPr="00E3120F">
        <w:rPr>
          <w:highlight w:val="yellow"/>
        </w:rPr>
        <w:t>Бул</w:t>
      </w:r>
      <w:r w:rsidR="00E3120F" w:rsidRPr="00E3120F">
        <w:t>]</w:t>
      </w:r>
      <w:r w:rsidR="00E3120F">
        <w:t xml:space="preserve">. Прочность такого соединения зависит от размеров, формы и ориентации макромолекул. </w:t>
      </w:r>
    </w:p>
    <w:p w14:paraId="4FF5DBC3" w14:textId="33B3AEB4" w:rsidR="007F790A" w:rsidRDefault="007F790A" w:rsidP="007F790A">
      <w:pPr>
        <w:jc w:val="center"/>
      </w:pPr>
      <w:r w:rsidRPr="007F790A">
        <w:drawing>
          <wp:inline distT="0" distB="0" distL="0" distR="0" wp14:anchorId="0F420C3B" wp14:editId="189ABA47">
            <wp:extent cx="3383280" cy="1365327"/>
            <wp:effectExtent l="0" t="0" r="0" b="0"/>
            <wp:docPr id="1115546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46642" name=""/>
                    <pic:cNvPicPr/>
                  </pic:nvPicPr>
                  <pic:blipFill rotWithShape="1">
                    <a:blip r:embed="rId13"/>
                    <a:srcRect t="6205"/>
                    <a:stretch/>
                  </pic:blipFill>
                  <pic:spPr bwMode="auto">
                    <a:xfrm>
                      <a:off x="0" y="0"/>
                      <a:ext cx="3391916" cy="1368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9EEDF" w14:textId="026C0E53" w:rsidR="007F790A" w:rsidRDefault="007F790A" w:rsidP="007F790A">
      <w:pPr>
        <w:pStyle w:val="a7"/>
      </w:pPr>
      <w:bookmarkStart w:id="17" w:name="_Ref191009818"/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5</w:t>
        </w:r>
      </w:fldSimple>
      <w:r>
        <w:t xml:space="preserve"> – Сварное соединение</w:t>
      </w:r>
      <w:bookmarkEnd w:id="17"/>
    </w:p>
    <w:p w14:paraId="191F22BD" w14:textId="3FE1DBAD" w:rsidR="00E3120F" w:rsidRDefault="00E3120F" w:rsidP="00BD57F8">
      <w:r>
        <w:t>Различают диффузионную и химическую сварку</w:t>
      </w:r>
      <w:r w:rsidR="00863399">
        <w:t>.</w:t>
      </w:r>
    </w:p>
    <w:p w14:paraId="06C1A5CF" w14:textId="43983B28" w:rsidR="00863399" w:rsidRDefault="00863399" w:rsidP="00BD57F8">
      <w:r>
        <w:lastRenderedPageBreak/>
        <w:t>Диффузионная сварка используется для соединения термо- и эластопластов путем их нагрева или с помощью растворителя. В зоне шва материалы переходят в вязкотекучее состояние</w:t>
      </w:r>
      <w:r w:rsidR="00991AE4">
        <w:t>.</w:t>
      </w:r>
      <w:r>
        <w:t xml:space="preserve"> Наилучший результат достигается в том случае, если параметры растворимости полимерных фаз соединяемых материалов сопоставимы. </w:t>
      </w:r>
      <w:r w:rsidR="00991AE4">
        <w:t>Выбор способа нагрева зависит от формы и размеров детали, свойств материала и типа производства.</w:t>
      </w:r>
    </w:p>
    <w:p w14:paraId="363BAEA7" w14:textId="7F70059D" w:rsidR="00991AE4" w:rsidRDefault="00991AE4" w:rsidP="00BD57F8">
      <w:r>
        <w:t xml:space="preserve">Химическая сварка эффективна при соединении реактопластов, термопластов с поперечными связями </w:t>
      </w:r>
      <w:r w:rsidR="009E6C3F">
        <w:t>между молекулами, а также с кристаллической или ориентированной структурой. Метод химической сварки заключается в непосредственном соединении поверхностей между собой или с помощью присадочных реагентов</w:t>
      </w:r>
    </w:p>
    <w:p w14:paraId="5F2143E4" w14:textId="0529657B" w:rsidR="009E6C3F" w:rsidRDefault="009E6C3F" w:rsidP="00BD57F8">
      <w:r>
        <w:t>Преимуществами такого соединения являются:</w:t>
      </w:r>
    </w:p>
    <w:p w14:paraId="0EA784BD" w14:textId="6FF63F44" w:rsidR="009E6C3F" w:rsidRDefault="009E6C3F" w:rsidP="009E6C3F">
      <w:pPr>
        <w:pStyle w:val="a8"/>
        <w:numPr>
          <w:ilvl w:val="0"/>
          <w:numId w:val="7"/>
        </w:numPr>
      </w:pPr>
      <w:r>
        <w:t>Отсутствие посторонних материалов в соединении;</w:t>
      </w:r>
    </w:p>
    <w:p w14:paraId="1671A13E" w14:textId="31F9121A" w:rsidR="009E6C3F" w:rsidRDefault="009E6C3F" w:rsidP="009E6C3F">
      <w:pPr>
        <w:pStyle w:val="a8"/>
        <w:numPr>
          <w:ilvl w:val="0"/>
          <w:numId w:val="7"/>
        </w:numPr>
      </w:pPr>
      <w:r>
        <w:t>Высокая прочность соединения;</w:t>
      </w:r>
    </w:p>
    <w:p w14:paraId="26F55B57" w14:textId="146E990C" w:rsidR="009E6C3F" w:rsidRDefault="009E6C3F" w:rsidP="009E6C3F">
      <w:pPr>
        <w:pStyle w:val="a8"/>
        <w:numPr>
          <w:ilvl w:val="0"/>
          <w:numId w:val="7"/>
        </w:numPr>
      </w:pPr>
      <w:r>
        <w:t>Малая масса соединения.</w:t>
      </w:r>
    </w:p>
    <w:p w14:paraId="3B0EA8B8" w14:textId="0CE8D43A" w:rsidR="009E6C3F" w:rsidRDefault="009E6C3F" w:rsidP="009E6C3F">
      <w:r>
        <w:t>К недостаткам относятся:</w:t>
      </w:r>
    </w:p>
    <w:p w14:paraId="52735022" w14:textId="6652016E" w:rsidR="009E6C3F" w:rsidRDefault="009E6C3F" w:rsidP="009E6C3F">
      <w:pPr>
        <w:pStyle w:val="a8"/>
        <w:numPr>
          <w:ilvl w:val="0"/>
          <w:numId w:val="10"/>
        </w:numPr>
      </w:pPr>
      <w:r>
        <w:t>Изменение структуры шва по сравнению со структурой остальной детали;</w:t>
      </w:r>
    </w:p>
    <w:p w14:paraId="7279B2A5" w14:textId="71F21129" w:rsidR="009E6C3F" w:rsidRDefault="009E6C3F" w:rsidP="009E6C3F">
      <w:pPr>
        <w:pStyle w:val="a8"/>
        <w:numPr>
          <w:ilvl w:val="0"/>
          <w:numId w:val="10"/>
        </w:numPr>
      </w:pPr>
      <w:r>
        <w:t>Сложность производства;</w:t>
      </w:r>
    </w:p>
    <w:p w14:paraId="2478A255" w14:textId="73E024AD" w:rsidR="009E6C3F" w:rsidRDefault="009E6C3F" w:rsidP="009E6C3F">
      <w:pPr>
        <w:pStyle w:val="a8"/>
        <w:numPr>
          <w:ilvl w:val="0"/>
          <w:numId w:val="10"/>
        </w:numPr>
      </w:pPr>
      <w:r>
        <w:t>Требовательность к выбору материала.</w:t>
      </w:r>
    </w:p>
    <w:p w14:paraId="27BE7E78" w14:textId="7B699393" w:rsidR="00E3120F" w:rsidRPr="00BD57F8" w:rsidRDefault="00E3120F" w:rsidP="00BD57F8">
      <w:r>
        <w:t xml:space="preserve">Этот метод применяется, когда необходимо исключить чужеродные материалы из соединения. </w:t>
      </w:r>
    </w:p>
    <w:p w14:paraId="3EC04481" w14:textId="132FEC37" w:rsidR="006662B7" w:rsidRDefault="006662B7" w:rsidP="006662B7">
      <w:pPr>
        <w:pStyle w:val="3"/>
        <w:numPr>
          <w:ilvl w:val="2"/>
          <w:numId w:val="2"/>
        </w:numPr>
      </w:pPr>
      <w:bookmarkStart w:id="18" w:name="_Toc189999953"/>
      <w:r>
        <w:t>Формование</w:t>
      </w:r>
      <w:bookmarkEnd w:id="18"/>
    </w:p>
    <w:p w14:paraId="12273016" w14:textId="4D795022" w:rsidR="00AA62E2" w:rsidRDefault="00AA62E2" w:rsidP="00AA62E2">
      <w:r>
        <w:t>Этот вид соединения очень близок к склеиванию по многим параметрам, но имеет несколько существенных отличий. Формование – это соединение деталей с помощью нанесения на место стыка армирующего материала, пропитанного связующим, и последующего отверждения</w:t>
      </w:r>
      <w:r w:rsidR="00A6100E">
        <w:t xml:space="preserve"> (</w:t>
      </w:r>
      <w:r w:rsidR="00A6100E" w:rsidRPr="00A6100E">
        <w:rPr>
          <w:highlight w:val="yellow"/>
        </w:rPr>
        <w:t>ссылка на рисунок</w:t>
      </w:r>
      <w:r w:rsidR="00A6100E">
        <w:t>)</w:t>
      </w:r>
      <w:r>
        <w:t>. Обычно применяют те же связующее и армирующие материалы, которые входят в состав</w:t>
      </w:r>
      <w:r w:rsidR="00A6100E">
        <w:t xml:space="preserve"> композиционных материалов</w:t>
      </w:r>
      <w:r>
        <w:t xml:space="preserve"> соединяемых</w:t>
      </w:r>
      <w:r w:rsidR="00A6100E">
        <w:t xml:space="preserve"> деталей. Формование как процесс соединения деталей аналогичен процессу создания новой детали из композиционного материала.</w:t>
      </w:r>
    </w:p>
    <w:p w14:paraId="38BBEF3D" w14:textId="69B562B5" w:rsidR="00CD7A13" w:rsidRDefault="00CD7A13" w:rsidP="00AA62E2">
      <w:r>
        <w:t>К преимуществам такого соединения относятся:</w:t>
      </w:r>
    </w:p>
    <w:p w14:paraId="71821BEF" w14:textId="6ABECA73" w:rsidR="00CD7A13" w:rsidRDefault="00CD7A13" w:rsidP="00CD7A13">
      <w:pPr>
        <w:pStyle w:val="a8"/>
        <w:numPr>
          <w:ilvl w:val="0"/>
          <w:numId w:val="7"/>
        </w:numPr>
      </w:pPr>
      <w:r>
        <w:t>Простота исполнения;</w:t>
      </w:r>
    </w:p>
    <w:p w14:paraId="096B0C2D" w14:textId="397B60E2" w:rsidR="00CD7A13" w:rsidRDefault="00CD7A13" w:rsidP="00CD7A13">
      <w:pPr>
        <w:pStyle w:val="a8"/>
        <w:numPr>
          <w:ilvl w:val="0"/>
          <w:numId w:val="7"/>
        </w:numPr>
      </w:pPr>
      <w:r>
        <w:t>Отсутствие влияния на соединяемые детали;</w:t>
      </w:r>
    </w:p>
    <w:p w14:paraId="791B548D" w14:textId="77777777" w:rsidR="00CD7A13" w:rsidRDefault="00CD7A13" w:rsidP="00CD7A13">
      <w:pPr>
        <w:pStyle w:val="a8"/>
        <w:numPr>
          <w:ilvl w:val="0"/>
          <w:numId w:val="7"/>
        </w:numPr>
      </w:pPr>
      <w:r>
        <w:lastRenderedPageBreak/>
        <w:t>Использование материалов самих деталей;</w:t>
      </w:r>
    </w:p>
    <w:p w14:paraId="32F675AC" w14:textId="77777777" w:rsidR="00CD7A13" w:rsidRDefault="00CD7A13" w:rsidP="00CD7A13">
      <w:pPr>
        <w:pStyle w:val="a8"/>
        <w:numPr>
          <w:ilvl w:val="0"/>
          <w:numId w:val="7"/>
        </w:numPr>
      </w:pPr>
      <w:r>
        <w:t>Возможность создавать детали сложной формы;</w:t>
      </w:r>
    </w:p>
    <w:p w14:paraId="028933C1" w14:textId="77777777" w:rsidR="00CD7A13" w:rsidRDefault="00CD7A13" w:rsidP="00CD7A13">
      <w:pPr>
        <w:pStyle w:val="a8"/>
        <w:numPr>
          <w:ilvl w:val="0"/>
          <w:numId w:val="7"/>
        </w:numPr>
      </w:pPr>
      <w:r>
        <w:t>Хорошие изолирующие свойства.</w:t>
      </w:r>
    </w:p>
    <w:p w14:paraId="36781A1D" w14:textId="77777777" w:rsidR="00CD7A13" w:rsidRDefault="00CD7A13" w:rsidP="00CD7A13">
      <w:r>
        <w:t>К недостаткам можно отнести:</w:t>
      </w:r>
    </w:p>
    <w:p w14:paraId="7702B2F9" w14:textId="77777777" w:rsidR="00CD7A13" w:rsidRDefault="00CD7A13" w:rsidP="00CD7A13">
      <w:pPr>
        <w:pStyle w:val="a8"/>
        <w:numPr>
          <w:ilvl w:val="0"/>
          <w:numId w:val="9"/>
        </w:numPr>
      </w:pPr>
      <w:r>
        <w:t>Ухудшение механических свойств при воздействии высоких и низких температур, химических реагентов, биологических факторов и т.д.;</w:t>
      </w:r>
    </w:p>
    <w:p w14:paraId="3F5FE943" w14:textId="1DBA5CF1" w:rsidR="00CD7A13" w:rsidRDefault="00CD7A13" w:rsidP="00CD7A13">
      <w:pPr>
        <w:pStyle w:val="a8"/>
        <w:numPr>
          <w:ilvl w:val="0"/>
          <w:numId w:val="9"/>
        </w:numPr>
      </w:pPr>
      <w:r>
        <w:t>Длительное время отверждения;</w:t>
      </w:r>
    </w:p>
    <w:p w14:paraId="4F69808C" w14:textId="30260899" w:rsidR="00CD7A13" w:rsidRDefault="00BD57F8" w:rsidP="00CD7A13">
      <w:pPr>
        <w:pStyle w:val="a8"/>
        <w:numPr>
          <w:ilvl w:val="0"/>
          <w:numId w:val="9"/>
        </w:numPr>
      </w:pPr>
      <w:r>
        <w:t>Токсичность применяемых связующих;</w:t>
      </w:r>
    </w:p>
    <w:p w14:paraId="1CDB5CE8" w14:textId="618110FB" w:rsidR="00BD57F8" w:rsidRDefault="00BD57F8" w:rsidP="00CD7A13">
      <w:pPr>
        <w:pStyle w:val="a8"/>
        <w:numPr>
          <w:ilvl w:val="0"/>
          <w:numId w:val="9"/>
        </w:numPr>
      </w:pPr>
      <w:r>
        <w:t>В случае работы с рубленным ровингом – риск получить силикоз;</w:t>
      </w:r>
    </w:p>
    <w:p w14:paraId="414C61B0" w14:textId="2ED0E3B6" w:rsidR="00BD57F8" w:rsidRDefault="00BD57F8" w:rsidP="00CD7A13">
      <w:pPr>
        <w:pStyle w:val="a8"/>
        <w:numPr>
          <w:ilvl w:val="0"/>
          <w:numId w:val="9"/>
        </w:numPr>
      </w:pPr>
      <w:r>
        <w:t>Необходимость технологической оснастки;</w:t>
      </w:r>
    </w:p>
    <w:p w14:paraId="3F91395F" w14:textId="66737696" w:rsidR="00BD57F8" w:rsidRDefault="00BD57F8" w:rsidP="00CD7A13">
      <w:pPr>
        <w:pStyle w:val="a8"/>
        <w:numPr>
          <w:ilvl w:val="0"/>
          <w:numId w:val="9"/>
        </w:numPr>
      </w:pPr>
      <w:r>
        <w:t>Сложность механизации процесса.</w:t>
      </w:r>
    </w:p>
    <w:p w14:paraId="7BA3F072" w14:textId="09F0FAB5" w:rsidR="00A6100E" w:rsidRDefault="00A6100E" w:rsidP="00AA62E2">
      <w:r>
        <w:t xml:space="preserve">Для создания такого соединения можно использовать </w:t>
      </w:r>
      <w:r w:rsidR="00CD7A13">
        <w:t xml:space="preserve">как </w:t>
      </w:r>
      <w:r>
        <w:t xml:space="preserve">целые куски ткани из стекловолокна или другого подобного материала, </w:t>
      </w:r>
      <w:r w:rsidR="00CD7A13">
        <w:t>так и маленькие кусочки жгута, пропитанные связующим и наносящиеся напылением. Последний способ называется соединение с помощью рубленного ровинга. Соединение зачастую производится в несколько слоев.</w:t>
      </w:r>
      <w:r>
        <w:t xml:space="preserve"> </w:t>
      </w:r>
      <w:r w:rsidR="00C94B43">
        <w:t>Каждый слой необходимо прикатать, чтобы избежать различных дефектов, таких как непропитка, поры и т.д.</w:t>
      </w:r>
      <w:r w:rsidR="002F3C61">
        <w:t xml:space="preserve"> Рубленный ровинг позволяет несколько механизировать процесс приформовки деталей друг к другу, хотя не позволяет полностью убрать из процесса человека. При формовании целыми кусками ткани процесс почти полностью выполняется вручную.</w:t>
      </w:r>
    </w:p>
    <w:p w14:paraId="78130314" w14:textId="2D96C8B3" w:rsidR="002F3C61" w:rsidRDefault="002F3C61" w:rsidP="002F3C61">
      <w:r>
        <w:t>Для повышения прочности соединений по краям применяют эластичный клей, а при соединении высокомодульных материалов – низкомодульные накладки из стекловолокна.</w:t>
      </w:r>
    </w:p>
    <w:p w14:paraId="19849FCC" w14:textId="3ABE8FED" w:rsidR="00A6100E" w:rsidRPr="00AA62E2" w:rsidRDefault="00A6100E" w:rsidP="00AA62E2">
      <w:r>
        <w:t>Приформовку широко применяют при производстве крупногабаритных изделий из композиционных материалов для создания изделий сложной формы, образования полостей, а также для крепления различной арматуры, оборудования, механизмов и т.д.</w:t>
      </w:r>
    </w:p>
    <w:p w14:paraId="3F1C9023" w14:textId="32B9F262" w:rsidR="009C533E" w:rsidRDefault="009C533E" w:rsidP="009C533E">
      <w:pPr>
        <w:pStyle w:val="2"/>
        <w:numPr>
          <w:ilvl w:val="1"/>
          <w:numId w:val="2"/>
        </w:numPr>
      </w:pPr>
      <w:bookmarkStart w:id="19" w:name="_Toc189999954"/>
      <w:r>
        <w:t>Разъёмные соединения</w:t>
      </w:r>
      <w:bookmarkEnd w:id="19"/>
    </w:p>
    <w:p w14:paraId="6DFA9669" w14:textId="5CB67D72" w:rsidR="00477D86" w:rsidRPr="00477D86" w:rsidRDefault="00477D86" w:rsidP="00477D86">
      <w:r>
        <w:t xml:space="preserve">В некоторых случаях, необходимо предусмотреть многократный монтаж и демонтаж конструкции даже для ракет с РДТТ, например, стендовые и испытательные образцы, отсек с оборудованием и т.д. В таких случаях необходимо использовать разъемные соединения. Их масса обычно </w:t>
      </w:r>
      <w:r>
        <w:lastRenderedPageBreak/>
        <w:t xml:space="preserve">больше неразъемных, но </w:t>
      </w:r>
      <w:r w:rsidR="00F10696">
        <w:t>часто проще монтаж. В большинстве случаев при соединении деталей из композиционных материалов для создания разъемного соединения используются дополнительные детали из металлов. Рассмотрим некоторые примеры таких соединений.</w:t>
      </w:r>
    </w:p>
    <w:p w14:paraId="1539BA2D" w14:textId="669FF186" w:rsidR="00D239C8" w:rsidRDefault="00D239C8" w:rsidP="00D239C8">
      <w:pPr>
        <w:pStyle w:val="3"/>
        <w:numPr>
          <w:ilvl w:val="2"/>
          <w:numId w:val="2"/>
        </w:numPr>
      </w:pPr>
      <w:bookmarkStart w:id="20" w:name="_Toc189999955"/>
      <w:r>
        <w:t>Ш</w:t>
      </w:r>
      <w:r w:rsidR="00CE3A09">
        <w:t>пилечно</w:t>
      </w:r>
      <w:r>
        <w:t>-болтовое соединение</w:t>
      </w:r>
      <w:bookmarkEnd w:id="20"/>
    </w:p>
    <w:p w14:paraId="1831354F" w14:textId="7BF9D267" w:rsidR="00E35786" w:rsidRDefault="00CE3A09" w:rsidP="00E35786">
      <w:r>
        <w:t>Шпилечно-болтовое соединение – это соединение с котором применяются болты, гайки, винты и прочие детали с резьбой</w:t>
      </w:r>
      <w:r w:rsidR="007F790A">
        <w:t xml:space="preserve"> (см. </w:t>
      </w:r>
      <w:r w:rsidR="007F790A">
        <w:fldChar w:fldCharType="begin"/>
      </w:r>
      <w:r w:rsidR="007F790A">
        <w:instrText xml:space="preserve"> REF _Ref191010056 \h </w:instrText>
      </w:r>
      <w:r w:rsidR="007F790A">
        <w:fldChar w:fldCharType="separate"/>
      </w:r>
      <w:r w:rsidR="007F790A">
        <w:t xml:space="preserve">Рисунок </w:t>
      </w:r>
      <w:r w:rsidR="007F790A">
        <w:rPr>
          <w:noProof/>
        </w:rPr>
        <w:t>2</w:t>
      </w:r>
      <w:r w:rsidR="007F790A">
        <w:t>.</w:t>
      </w:r>
      <w:r w:rsidR="007F790A">
        <w:rPr>
          <w:noProof/>
        </w:rPr>
        <w:t>6</w:t>
      </w:r>
      <w:r w:rsidR="007F790A">
        <w:fldChar w:fldCharType="end"/>
      </w:r>
      <w:r w:rsidR="007F790A">
        <w:t>)</w:t>
      </w:r>
      <w:r>
        <w:t xml:space="preserve">. </w:t>
      </w:r>
    </w:p>
    <w:p w14:paraId="5CC9D2E3" w14:textId="21245FE0" w:rsidR="007F790A" w:rsidRDefault="007F790A" w:rsidP="007F790A">
      <w:pPr>
        <w:jc w:val="center"/>
      </w:pPr>
      <w:r w:rsidRPr="007F790A">
        <w:drawing>
          <wp:inline distT="0" distB="0" distL="0" distR="0" wp14:anchorId="0B7EE6E0" wp14:editId="4FD121CB">
            <wp:extent cx="4777740" cy="3192780"/>
            <wp:effectExtent l="0" t="0" r="0" b="0"/>
            <wp:docPr id="1689848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48733" name=""/>
                    <pic:cNvPicPr/>
                  </pic:nvPicPr>
                  <pic:blipFill rotWithShape="1">
                    <a:blip r:embed="rId14"/>
                    <a:srcRect l="3373" t="4130" r="4691" b="4782"/>
                    <a:stretch/>
                  </pic:blipFill>
                  <pic:spPr bwMode="auto">
                    <a:xfrm>
                      <a:off x="0" y="0"/>
                      <a:ext cx="4778155" cy="319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A8559" w14:textId="50259733" w:rsidR="007F790A" w:rsidRDefault="007F790A" w:rsidP="007F790A">
      <w:pPr>
        <w:pStyle w:val="a7"/>
        <w:spacing w:after="0"/>
      </w:pPr>
      <w:bookmarkStart w:id="21" w:name="_Ref191010056"/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6</w:t>
        </w:r>
      </w:fldSimple>
      <w:bookmarkEnd w:id="21"/>
      <w:r>
        <w:t xml:space="preserve"> – Шпилечно-болтовое соединение</w:t>
      </w:r>
    </w:p>
    <w:p w14:paraId="53871996" w14:textId="615359C9" w:rsidR="007F790A" w:rsidRPr="007F790A" w:rsidRDefault="007F790A" w:rsidP="007F790A">
      <w:pPr>
        <w:pStyle w:val="a7"/>
      </w:pPr>
      <w:r>
        <w:t>1 – корпус из композиционного материала; 2 – шпангоут; 3 – втулка;     4 – шпилька; 5 – гайка.</w:t>
      </w:r>
    </w:p>
    <w:p w14:paraId="397E2952" w14:textId="66200638" w:rsidR="00CE3A09" w:rsidRDefault="00CE3A09" w:rsidP="00E35786">
      <w:r>
        <w:t>Этот тип соединения обладает следующими преимуществами:</w:t>
      </w:r>
    </w:p>
    <w:p w14:paraId="6991A1AE" w14:textId="4C85A5FD" w:rsidR="00CE3A09" w:rsidRDefault="00CE3A09" w:rsidP="00CE3A09">
      <w:pPr>
        <w:pStyle w:val="a8"/>
        <w:numPr>
          <w:ilvl w:val="0"/>
          <w:numId w:val="14"/>
        </w:numPr>
      </w:pPr>
      <w:r>
        <w:t>Технологичность монтажа;</w:t>
      </w:r>
    </w:p>
    <w:p w14:paraId="5FFB8A81" w14:textId="07B57CE7" w:rsidR="00CE3A09" w:rsidRDefault="00CE3A09" w:rsidP="00CE3A09">
      <w:pPr>
        <w:pStyle w:val="a8"/>
        <w:numPr>
          <w:ilvl w:val="0"/>
          <w:numId w:val="14"/>
        </w:numPr>
      </w:pPr>
      <w:r>
        <w:t>Возможность воспринимать сосредоточенные нагрузки;</w:t>
      </w:r>
    </w:p>
    <w:p w14:paraId="11200910" w14:textId="274DF878" w:rsidR="00CE3A09" w:rsidRDefault="00CE3A09" w:rsidP="00CE3A09">
      <w:pPr>
        <w:pStyle w:val="a8"/>
        <w:numPr>
          <w:ilvl w:val="0"/>
          <w:numId w:val="14"/>
        </w:numPr>
      </w:pPr>
      <w:r>
        <w:t>Возможность соединять детали большой толщины;</w:t>
      </w:r>
    </w:p>
    <w:p w14:paraId="0D4E022B" w14:textId="1534F7CE" w:rsidR="00CE3A09" w:rsidRDefault="00CE3A09" w:rsidP="00CE3A09">
      <w:pPr>
        <w:pStyle w:val="a8"/>
        <w:numPr>
          <w:ilvl w:val="0"/>
          <w:numId w:val="14"/>
        </w:numPr>
      </w:pPr>
      <w:r>
        <w:t>Разнообразие соединяемых материалов;</w:t>
      </w:r>
    </w:p>
    <w:p w14:paraId="7FA018A8" w14:textId="0D428DDA" w:rsidR="00CE3A09" w:rsidRDefault="00CE3A09" w:rsidP="00CE3A09">
      <w:r>
        <w:t>Также ш</w:t>
      </w:r>
      <w:r w:rsidR="00F10696">
        <w:t>пилечно</w:t>
      </w:r>
      <w:r>
        <w:t>-болтовое соединение обладает следующими недостатками:</w:t>
      </w:r>
    </w:p>
    <w:p w14:paraId="336F26A0" w14:textId="1023D5FF" w:rsidR="00CE3A09" w:rsidRDefault="00CE3A09" w:rsidP="00CE3A09">
      <w:pPr>
        <w:pStyle w:val="a8"/>
        <w:numPr>
          <w:ilvl w:val="0"/>
          <w:numId w:val="15"/>
        </w:numPr>
      </w:pPr>
      <w:r>
        <w:t>Выпирающие дета</w:t>
      </w:r>
      <w:r w:rsidR="00F10696">
        <w:t>л</w:t>
      </w:r>
      <w:r>
        <w:t>и;</w:t>
      </w:r>
    </w:p>
    <w:p w14:paraId="4B3FBFF6" w14:textId="3BE73011" w:rsidR="00CE3A09" w:rsidRDefault="00CE3A09" w:rsidP="00CE3A09">
      <w:pPr>
        <w:pStyle w:val="a8"/>
        <w:numPr>
          <w:ilvl w:val="0"/>
          <w:numId w:val="15"/>
        </w:numPr>
      </w:pPr>
      <w:r>
        <w:t>Высокая масса конструкции;</w:t>
      </w:r>
    </w:p>
    <w:p w14:paraId="3E87B718" w14:textId="3A2EA25A" w:rsidR="00CE3A09" w:rsidRDefault="00F63162" w:rsidP="00CE3A09">
      <w:pPr>
        <w:pStyle w:val="a8"/>
        <w:numPr>
          <w:ilvl w:val="0"/>
          <w:numId w:val="15"/>
        </w:numPr>
      </w:pPr>
      <w:r>
        <w:lastRenderedPageBreak/>
        <w:t>Сложность создания герметичного соединения без потери возможности демонтажа;</w:t>
      </w:r>
    </w:p>
    <w:p w14:paraId="6802B2AC" w14:textId="37BB0296" w:rsidR="00F63162" w:rsidRDefault="00F63162" w:rsidP="00CE3A09">
      <w:pPr>
        <w:pStyle w:val="a8"/>
        <w:numPr>
          <w:ilvl w:val="0"/>
          <w:numId w:val="15"/>
        </w:numPr>
      </w:pPr>
      <w:r>
        <w:t>Необходимость создания утолщений в оболочке;</w:t>
      </w:r>
    </w:p>
    <w:p w14:paraId="7839ED5B" w14:textId="4D5539CE" w:rsidR="00F63162" w:rsidRDefault="00F63162" w:rsidP="00F63162">
      <w:r w:rsidRPr="00F63162">
        <w:t>Формование краевых утолщений под штифто-болтовые или штифто</w:t>
      </w:r>
      <w:r>
        <w:t>-</w:t>
      </w:r>
      <w:r w:rsidRPr="00F63162">
        <w:t>шпилечные соединения осуществляют различными способами. Среди этих способов следует отметить специальную намотку кольцевых утолщений, дополнительную приформовку, введение специальных упрочняющих элементов. Введение в зону утолщения высокопрочного изотропного материала</w:t>
      </w:r>
      <w:r>
        <w:t xml:space="preserve">, например, </w:t>
      </w:r>
      <w:r w:rsidRPr="00F63162">
        <w:t>металлической фольги, борных пленок и т.д. позволяет повысить значения упругих и прочностных характеристик композиционного материала. Так, использование в зоне соединений стеклопластиковых труб дополнительного армирования из бороалюминиевых лент позволяет повысить прочность конструкции на 20...30% при снижении массы стыка на 10...15 %.</w:t>
      </w:r>
      <w:r>
        <w:t xml:space="preserve"> </w:t>
      </w:r>
      <w:r w:rsidRPr="00E17BB5">
        <w:t>[</w:t>
      </w:r>
      <w:r w:rsidRPr="00F63162">
        <w:rPr>
          <w:highlight w:val="yellow"/>
        </w:rPr>
        <w:t>бул</w:t>
      </w:r>
      <w:r w:rsidRPr="00E17BB5">
        <w:t>]</w:t>
      </w:r>
    </w:p>
    <w:p w14:paraId="462ED647" w14:textId="49F0D126" w:rsidR="00F943C2" w:rsidRDefault="00F943C2" w:rsidP="00F943C2">
      <w:r>
        <w:t>Прочность и выносливость шпилечно-болтовых соединений в конструкциях из КМ в основном определяются уровнем концентрации напряжений около отверстий.</w:t>
      </w:r>
    </w:p>
    <w:p w14:paraId="0B44B16D" w14:textId="77777777" w:rsidR="00E83CE1" w:rsidRDefault="00F63162" w:rsidP="00F63162">
      <w:r>
        <w:t xml:space="preserve">Если высокий уровень нагрузок не позволяет ограничиться однорядными расположениями отверстий под штифты, то тогда применяют многорядные соединения с шахматным расположением отверстий и т.п. </w:t>
      </w:r>
    </w:p>
    <w:p w14:paraId="4B8BB059" w14:textId="0A42C923" w:rsidR="00F943C2" w:rsidRPr="00D97B9F" w:rsidRDefault="00E83CE1" w:rsidP="00F943C2">
      <w:r>
        <w:t>Ещё одним способом разгрузить соединение является</w:t>
      </w:r>
      <w:r w:rsidR="00F63162">
        <w:t xml:space="preserve"> использовани</w:t>
      </w:r>
      <w:r>
        <w:t>е</w:t>
      </w:r>
      <w:r w:rsidR="00F63162">
        <w:t xml:space="preserve"> в многорядных соединениях штифтов с формой поперечного сечения в виде овалов, эллипсов и шпилек различной длины</w:t>
      </w:r>
      <w:r>
        <w:t>. Это</w:t>
      </w:r>
      <w:r w:rsidR="00F63162">
        <w:t xml:space="preserve"> значительно снижается уровень концентраций напряжений и равномерно загружаются все ряды соединения.</w:t>
      </w:r>
      <w:r w:rsidR="00D97B9F">
        <w:t xml:space="preserve"> </w:t>
      </w:r>
      <w:r w:rsidR="00D97B9F" w:rsidRPr="00DE0D28">
        <w:t>[</w:t>
      </w:r>
      <w:r w:rsidR="00D97B9F" w:rsidRPr="00D97B9F">
        <w:rPr>
          <w:highlight w:val="yellow"/>
        </w:rPr>
        <w:t>бул</w:t>
      </w:r>
      <w:r w:rsidR="00D97B9F" w:rsidRPr="00DE0D28">
        <w:t>]</w:t>
      </w:r>
    </w:p>
    <w:p w14:paraId="347DC5B8" w14:textId="3B21398D" w:rsidR="002F3C61" w:rsidRPr="002F3C61" w:rsidRDefault="00F943C2" w:rsidP="002F3C61">
      <w:r>
        <w:t>Для полимерных композитов специфической проблемой является сохранение плотности стыка и обеспечение стабильности затяжки болтовых соединений из-за ползучести и релаксации напряжений в соединении.</w:t>
      </w:r>
      <w:r w:rsidR="002F3C61">
        <w:t xml:space="preserve"> </w:t>
      </w:r>
    </w:p>
    <w:p w14:paraId="784DE9F6" w14:textId="77777777" w:rsidR="002F3C61" w:rsidRDefault="002F3C61" w:rsidP="00E35786">
      <w:r>
        <w:t>Армирование материалов оболочки в зоне стыка металлической фольгой или высокопрочными пленками позволяет повысить механические характеристики материала композиции и снизить массу конструкции. Такой метод сработает также и при соединении заклепками.</w:t>
      </w:r>
      <w:r w:rsidRPr="002F3C61">
        <w:t xml:space="preserve"> </w:t>
      </w:r>
      <w:r w:rsidRPr="002F3C61">
        <w:t>[</w:t>
      </w:r>
      <w:r w:rsidRPr="002F3C61">
        <w:rPr>
          <w:highlight w:val="yellow"/>
        </w:rPr>
        <w:t>бул</w:t>
      </w:r>
      <w:r w:rsidRPr="002F3C61">
        <w:t>]</w:t>
      </w:r>
    </w:p>
    <w:p w14:paraId="7465B8B7" w14:textId="3892F1AA" w:rsidR="00E35786" w:rsidRPr="00DE2D8A" w:rsidRDefault="00E35786" w:rsidP="00E35786">
      <w:r w:rsidRPr="00E35786">
        <w:t>Для соединения высоконагруженных конструкций из композиционных материалов чаще всего используют способы с применением различного вида болтов и шпилек.</w:t>
      </w:r>
      <w:r>
        <w:t xml:space="preserve"> Например, ш</w:t>
      </w:r>
      <w:r w:rsidR="00CE3A09">
        <w:t>пилечно</w:t>
      </w:r>
      <w:r>
        <w:t xml:space="preserve">-болтовое соединение используют для </w:t>
      </w:r>
      <w:r>
        <w:lastRenderedPageBreak/>
        <w:t xml:space="preserve">соединения стеклопластикового корпуса или раструба сопла с металлическим днищем или фланцем. </w:t>
      </w:r>
      <w:r w:rsidRPr="00E35786">
        <w:t>[</w:t>
      </w:r>
      <w:r w:rsidRPr="00E35786">
        <w:rPr>
          <w:highlight w:val="yellow"/>
        </w:rPr>
        <w:t>114</w:t>
      </w:r>
      <w:r w:rsidRPr="00E35786">
        <w:t>]</w:t>
      </w:r>
      <w:r>
        <w:t xml:space="preserve"> Известно, что смола, являющаяся связующим в стеклопластиковой композиции, обладает низкой прочностью на скол. Поэтому с целью обеспечения работы стеклопластика на растяжение и смятие оболочку корпуса РДТТ изготавливают </w:t>
      </w:r>
      <w:r w:rsidR="00CE3A09">
        <w:t>утолщенную, армированную полосами стеклоткани на конце</w:t>
      </w:r>
      <w:r>
        <w:t>. В утолщенной законцовке на расстоянии</w:t>
      </w:r>
      <w:r w:rsidR="00CE3A09">
        <w:t xml:space="preserve"> </w:t>
      </w:r>
      <w:r>
        <w:t>от стыкуемого торца делают глухие радиальные отверстия, в которые вклеивают штифты с резьбовыми отверстиями. В штифты вворачивают болты, притягивающие фланец днища.</w:t>
      </w:r>
    </w:p>
    <w:p w14:paraId="0A39BE79" w14:textId="3E726C17" w:rsidR="004D39EE" w:rsidRDefault="004D39EE" w:rsidP="009C3CE5">
      <w:pPr>
        <w:pStyle w:val="3"/>
        <w:numPr>
          <w:ilvl w:val="2"/>
          <w:numId w:val="2"/>
        </w:numPr>
      </w:pPr>
      <w:bookmarkStart w:id="22" w:name="_Toc189999956"/>
      <w:r>
        <w:t>Закладные элементы</w:t>
      </w:r>
      <w:bookmarkEnd w:id="22"/>
    </w:p>
    <w:p w14:paraId="169E29FC" w14:textId="0F3821F7" w:rsidR="00DE4FD3" w:rsidRDefault="00DE4FD3" w:rsidP="00DE4FD3">
      <w:r>
        <w:t>Закладные элементы – это зачастую металлические элементы, устанавливаемые в конструкции на этапе формования деталей и служащие для соединения деталей между собой. В ракетостроении такими деталями зачастую являются фланцы, устанавливающиеся в оболочки на этапе намотки</w:t>
      </w:r>
      <w:r w:rsidR="00EC5FA1">
        <w:t xml:space="preserve"> (см. </w:t>
      </w:r>
      <w:r w:rsidR="00EC5FA1">
        <w:fldChar w:fldCharType="begin"/>
      </w:r>
      <w:r w:rsidR="00EC5FA1">
        <w:instrText xml:space="preserve"> REF _Ref191008247 \h </w:instrText>
      </w:r>
      <w:r w:rsidR="00EC5FA1">
        <w:fldChar w:fldCharType="separate"/>
      </w:r>
      <w:r w:rsidR="00EC5FA1">
        <w:t xml:space="preserve">Рисунок </w:t>
      </w:r>
      <w:r w:rsidR="00EC5FA1">
        <w:rPr>
          <w:noProof/>
        </w:rPr>
        <w:t>2</w:t>
      </w:r>
      <w:r w:rsidR="00EC5FA1">
        <w:t>.</w:t>
      </w:r>
      <w:r w:rsidR="00EC5FA1">
        <w:rPr>
          <w:noProof/>
        </w:rPr>
        <w:t>3</w:t>
      </w:r>
      <w:r w:rsidR="00EC5FA1">
        <w:fldChar w:fldCharType="end"/>
      </w:r>
      <w:r w:rsidR="00EC5FA1">
        <w:t>)</w:t>
      </w:r>
      <w:r>
        <w:t>.</w:t>
      </w:r>
    </w:p>
    <w:p w14:paraId="33B13B51" w14:textId="702B2057" w:rsidR="00EC5FA1" w:rsidRDefault="007F790A" w:rsidP="00EC5FA1">
      <w:pPr>
        <w:jc w:val="center"/>
      </w:pPr>
      <w:r w:rsidRPr="007F790A">
        <w:drawing>
          <wp:inline distT="0" distB="0" distL="0" distR="0" wp14:anchorId="418491AE" wp14:editId="77172D03">
            <wp:extent cx="2209800" cy="3874701"/>
            <wp:effectExtent l="0" t="0" r="0" b="0"/>
            <wp:docPr id="1872544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44983" name=""/>
                    <pic:cNvPicPr/>
                  </pic:nvPicPr>
                  <pic:blipFill rotWithShape="1">
                    <a:blip r:embed="rId15"/>
                    <a:srcRect l="10096" r="15469" b="3806"/>
                    <a:stretch/>
                  </pic:blipFill>
                  <pic:spPr bwMode="auto">
                    <a:xfrm>
                      <a:off x="0" y="0"/>
                      <a:ext cx="2217666" cy="3888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A6840" w14:textId="647A29CD" w:rsidR="00EC5FA1" w:rsidRDefault="00EC5FA1" w:rsidP="00EC5FA1">
      <w:pPr>
        <w:pStyle w:val="a7"/>
        <w:spacing w:after="0"/>
      </w:pPr>
      <w:bookmarkStart w:id="23" w:name="_Ref191008247"/>
      <w:r>
        <w:t xml:space="preserve">Рисунок </w:t>
      </w:r>
      <w:fldSimple w:instr=" STYLEREF 1 \s ">
        <w:r w:rsidR="007F790A">
          <w:rPr>
            <w:noProof/>
          </w:rPr>
          <w:t>2</w:t>
        </w:r>
      </w:fldSimple>
      <w:r w:rsidR="007F790A">
        <w:t>.</w:t>
      </w:r>
      <w:fldSimple w:instr=" SEQ Рисунок \* ARABIC \s 1 ">
        <w:r w:rsidR="007F790A">
          <w:rPr>
            <w:noProof/>
          </w:rPr>
          <w:t>7</w:t>
        </w:r>
      </w:fldSimple>
      <w:bookmarkEnd w:id="23"/>
      <w:r>
        <w:t xml:space="preserve"> – Фланец в зоне заднего полярного отверстия:</w:t>
      </w:r>
    </w:p>
    <w:p w14:paraId="1F828E21" w14:textId="318A8BC8" w:rsidR="00EC5FA1" w:rsidRPr="00EC5FA1" w:rsidRDefault="00EC5FA1" w:rsidP="00EC5FA1">
      <w:pPr>
        <w:pStyle w:val="a7"/>
      </w:pPr>
      <w:r>
        <w:t>1 – заднее днище оболочки; 2 – фланец; 3 – прокладка.</w:t>
      </w:r>
    </w:p>
    <w:p w14:paraId="2FF7750A" w14:textId="49A4CB32" w:rsidR="00DE4FD3" w:rsidRDefault="00DE4FD3" w:rsidP="00DE4FD3">
      <w:r>
        <w:t>Преимуществами соединени</w:t>
      </w:r>
      <w:r w:rsidR="00605917">
        <w:t>й</w:t>
      </w:r>
      <w:r>
        <w:t xml:space="preserve"> с помощью закладных элементов</w:t>
      </w:r>
      <w:r w:rsidR="00605917">
        <w:t xml:space="preserve"> </w:t>
      </w:r>
      <w:r>
        <w:t>являются</w:t>
      </w:r>
      <w:r w:rsidR="00605917">
        <w:t>:</w:t>
      </w:r>
    </w:p>
    <w:p w14:paraId="6722FD72" w14:textId="6E525802" w:rsidR="00605917" w:rsidRDefault="00605917" w:rsidP="00605917">
      <w:pPr>
        <w:pStyle w:val="a8"/>
        <w:numPr>
          <w:ilvl w:val="0"/>
          <w:numId w:val="16"/>
        </w:numPr>
      </w:pPr>
      <w:r>
        <w:lastRenderedPageBreak/>
        <w:t>Простота монтажа;</w:t>
      </w:r>
    </w:p>
    <w:p w14:paraId="7720707B" w14:textId="0960BB8F" w:rsidR="00605917" w:rsidRDefault="00605917" w:rsidP="00605917">
      <w:pPr>
        <w:pStyle w:val="a8"/>
        <w:numPr>
          <w:ilvl w:val="0"/>
          <w:numId w:val="16"/>
        </w:numPr>
      </w:pPr>
      <w:r>
        <w:t>Высокая прочность;</w:t>
      </w:r>
    </w:p>
    <w:p w14:paraId="55761FBB" w14:textId="1153F3CB" w:rsidR="00605917" w:rsidRDefault="00605917" w:rsidP="00605917">
      <w:pPr>
        <w:pStyle w:val="a8"/>
        <w:numPr>
          <w:ilvl w:val="0"/>
          <w:numId w:val="16"/>
        </w:numPr>
      </w:pPr>
      <w:r>
        <w:t>Высокая надежность;</w:t>
      </w:r>
    </w:p>
    <w:p w14:paraId="4450F75E" w14:textId="5ABBC63D" w:rsidR="00605917" w:rsidRDefault="00605917" w:rsidP="00605917">
      <w:pPr>
        <w:pStyle w:val="a8"/>
        <w:numPr>
          <w:ilvl w:val="0"/>
          <w:numId w:val="16"/>
        </w:numPr>
      </w:pPr>
      <w:r>
        <w:t xml:space="preserve">Возможность соединять любые </w:t>
      </w:r>
      <w:r w:rsidR="00FF4EDC">
        <w:t xml:space="preserve">конструкционные </w:t>
      </w:r>
      <w:r>
        <w:t>материалы;</w:t>
      </w:r>
    </w:p>
    <w:p w14:paraId="4F437E10" w14:textId="340E116A" w:rsidR="00FF4EDC" w:rsidRDefault="00FF4EDC" w:rsidP="00605917">
      <w:pPr>
        <w:pStyle w:val="a8"/>
        <w:numPr>
          <w:ilvl w:val="0"/>
          <w:numId w:val="16"/>
        </w:numPr>
      </w:pPr>
      <w:r>
        <w:t>Возможность создания герметичных соединений;</w:t>
      </w:r>
    </w:p>
    <w:p w14:paraId="26FADA36" w14:textId="667C1BB2" w:rsidR="00605917" w:rsidRDefault="00FF4EDC" w:rsidP="00FF4EDC">
      <w:r>
        <w:t>Недостатками такого соединения являются:</w:t>
      </w:r>
    </w:p>
    <w:p w14:paraId="140A98AA" w14:textId="5C5DA5C9" w:rsidR="00FF4EDC" w:rsidRDefault="00FF4EDC" w:rsidP="00FF4EDC">
      <w:pPr>
        <w:pStyle w:val="a8"/>
        <w:numPr>
          <w:ilvl w:val="0"/>
          <w:numId w:val="17"/>
        </w:numPr>
      </w:pPr>
      <w:r>
        <w:t>Невозможность замены закладного элемента;</w:t>
      </w:r>
    </w:p>
    <w:p w14:paraId="1F671DC9" w14:textId="50A75B20" w:rsidR="00FF4EDC" w:rsidRDefault="00FF4EDC" w:rsidP="00FF4EDC">
      <w:pPr>
        <w:pStyle w:val="a8"/>
        <w:numPr>
          <w:ilvl w:val="0"/>
          <w:numId w:val="17"/>
        </w:numPr>
      </w:pPr>
      <w:r>
        <w:t>Высокая масса соединения;</w:t>
      </w:r>
    </w:p>
    <w:p w14:paraId="550E313D" w14:textId="2CC7A9A0" w:rsidR="00FF4EDC" w:rsidRDefault="00FF4EDC" w:rsidP="00FF4EDC">
      <w:pPr>
        <w:pStyle w:val="a8"/>
        <w:numPr>
          <w:ilvl w:val="0"/>
          <w:numId w:val="17"/>
        </w:numPr>
      </w:pPr>
      <w:r>
        <w:t>Необходимость дополнительного применения резиновых прослоек для уменьшения негативных эффектов;</w:t>
      </w:r>
    </w:p>
    <w:p w14:paraId="1422C7CA" w14:textId="7FC1D42D" w:rsidR="00FF4EDC" w:rsidRDefault="0071495E" w:rsidP="00FF4EDC">
      <w:pPr>
        <w:pStyle w:val="a8"/>
        <w:numPr>
          <w:ilvl w:val="0"/>
          <w:numId w:val="17"/>
        </w:numPr>
      </w:pPr>
      <w:r>
        <w:t>Плохая работа на сдвиг в плоскости слоя.</w:t>
      </w:r>
    </w:p>
    <w:p w14:paraId="744F4BBA" w14:textId="43977973" w:rsidR="0071495E" w:rsidRDefault="0071495E" w:rsidP="0071495E">
      <w:r>
        <w:t>Шпангоуты изготавливают из легких и прочных сплавов, например, из сплавов алюминия или титана</w:t>
      </w:r>
      <w:r w:rsidR="00B60268">
        <w:t xml:space="preserve">. </w:t>
      </w:r>
      <w:r w:rsidR="00D96EE1">
        <w:t>Но даже так они составляют 6-10% массы конструкции оболочки.</w:t>
      </w:r>
      <w:r>
        <w:t xml:space="preserve"> </w:t>
      </w:r>
      <w:r w:rsidR="00B60268">
        <w:t xml:space="preserve">Для надежной передачи нагрузки на корпус из композиционного материала шпангоуты дополнительно соединяют с ним с помощью заклепок. С целью плавного перехода жесткостей в районе сопряжения установлен эластичный клин из резины, армированный тканью. </w:t>
      </w:r>
      <w:r w:rsidR="00B60268" w:rsidRPr="00B60268">
        <w:t>[</w:t>
      </w:r>
      <w:r w:rsidR="00B60268" w:rsidRPr="00B60268">
        <w:rPr>
          <w:highlight w:val="yellow"/>
        </w:rPr>
        <w:t>стр75</w:t>
      </w:r>
      <w:r w:rsidR="00B60268" w:rsidRPr="00B60268">
        <w:t>]</w:t>
      </w:r>
    </w:p>
    <w:p w14:paraId="76988D28" w14:textId="5B4813D0" w:rsidR="00D96EE1" w:rsidRDefault="00D96EE1" w:rsidP="0071495E">
      <w:r>
        <w:t>Фланцы, вматываемые в оболочку</w:t>
      </w:r>
      <w:r w:rsidR="006C5D2D">
        <w:t>,</w:t>
      </w:r>
      <w:r>
        <w:t xml:space="preserve"> могут иметь различные исполнения, например, у них могут быть специальные зацепы (см. </w:t>
      </w:r>
      <w:r w:rsidR="0061097F">
        <w:fldChar w:fldCharType="begin"/>
      </w:r>
      <w:r w:rsidR="0061097F">
        <w:instrText xml:space="preserve"> REF _Ref191005093 \h </w:instrText>
      </w:r>
      <w:r w:rsidR="0061097F">
        <w:fldChar w:fldCharType="separate"/>
      </w:r>
      <w:r w:rsidR="0061097F">
        <w:t xml:space="preserve">Рисунок </w:t>
      </w:r>
      <w:r w:rsidR="0061097F">
        <w:rPr>
          <w:noProof/>
        </w:rPr>
        <w:t>2</w:t>
      </w:r>
      <w:r w:rsidR="0061097F">
        <w:t>.</w:t>
      </w:r>
      <w:r w:rsidR="0061097F">
        <w:rPr>
          <w:noProof/>
        </w:rPr>
        <w:t>3</w:t>
      </w:r>
      <w:r w:rsidR="0061097F">
        <w:fldChar w:fldCharType="end"/>
      </w:r>
      <w:r>
        <w:t>). Тогда в радиальном направлении в зоне каждого зацепа должен быть выполнен зазор, равный перемещению оболочки при рабочем давлении:</w:t>
      </w:r>
    </w:p>
    <w:p w14:paraId="3844D236" w14:textId="548E733B" w:rsidR="00D96EE1" w:rsidRDefault="0061097F" w:rsidP="00D96EE1">
      <w:pPr>
        <w:jc w:val="center"/>
      </w:pPr>
      <w:r w:rsidRPr="0061097F">
        <w:drawing>
          <wp:inline distT="0" distB="0" distL="0" distR="0" wp14:anchorId="77E78A41" wp14:editId="7E9AE89E">
            <wp:extent cx="2697480" cy="2369136"/>
            <wp:effectExtent l="0" t="0" r="0" b="0"/>
            <wp:docPr id="1570347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47028" name=""/>
                    <pic:cNvPicPr/>
                  </pic:nvPicPr>
                  <pic:blipFill rotWithShape="1">
                    <a:blip r:embed="rId16"/>
                    <a:srcRect l="7692" t="5634" r="4911"/>
                    <a:stretch/>
                  </pic:blipFill>
                  <pic:spPr bwMode="auto">
                    <a:xfrm>
                      <a:off x="0" y="0"/>
                      <a:ext cx="2699263" cy="237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B3830" w14:textId="124F74FF" w:rsidR="0061097F" w:rsidRPr="00B60268" w:rsidRDefault="0061097F" w:rsidP="0061097F">
      <w:pPr>
        <w:pStyle w:val="a7"/>
      </w:pPr>
      <w:bookmarkStart w:id="24" w:name="_Ref191005093"/>
      <w:r>
        <w:t xml:space="preserve">Рисунок </w:t>
      </w:r>
      <w:fldSimple w:instr=" STYLEREF 1 \s ">
        <w:r w:rsidR="007F790A">
          <w:rPr>
            <w:noProof/>
          </w:rPr>
          <w:t>2</w:t>
        </w:r>
      </w:fldSimple>
      <w:r w:rsidR="007F790A">
        <w:t>.</w:t>
      </w:r>
      <w:fldSimple w:instr=" SEQ Рисунок \* ARABIC \s 1 ">
        <w:r w:rsidR="007F790A">
          <w:rPr>
            <w:noProof/>
          </w:rPr>
          <w:t>8</w:t>
        </w:r>
      </w:fldSimple>
      <w:bookmarkEnd w:id="24"/>
      <w:r>
        <w:t xml:space="preserve"> – Фланец с зацепом</w:t>
      </w:r>
    </w:p>
    <w:p w14:paraId="0A5A7597" w14:textId="4D275CAB" w:rsidR="00D23C5C" w:rsidRPr="00DE4FD3" w:rsidRDefault="00D23C5C" w:rsidP="00D96EE1">
      <w:r>
        <w:lastRenderedPageBreak/>
        <w:t xml:space="preserve">Закладные элементы применяются для соединения оболочек, изготавливаемых намоткой с соплами, люками и прочими элементами ракеты. </w:t>
      </w:r>
      <w:r w:rsidR="00D96EE1">
        <w:t>Помимо фланцев закладными элементами могут быть втулки, полоски металла, гайки и прочие металлические элементы.</w:t>
      </w:r>
    </w:p>
    <w:p w14:paraId="2B9FDA73" w14:textId="669EBAB3" w:rsidR="001B48C1" w:rsidRDefault="001B48C1" w:rsidP="001B48C1">
      <w:pPr>
        <w:pStyle w:val="3"/>
        <w:numPr>
          <w:ilvl w:val="2"/>
          <w:numId w:val="2"/>
        </w:numPr>
      </w:pPr>
      <w:bookmarkStart w:id="25" w:name="_Toc189999957"/>
      <w:r>
        <w:t>Резьбовое соединение</w:t>
      </w:r>
      <w:bookmarkEnd w:id="25"/>
    </w:p>
    <w:p w14:paraId="2AA2CFF0" w14:textId="5F7D70B7" w:rsidR="00786A64" w:rsidRPr="00786A64" w:rsidRDefault="005F584B" w:rsidP="00786A64">
      <w:r>
        <w:t xml:space="preserve">Резьбовое соединение – это разъемное соединение, образованное сопрягаемыми деталями, одна из которых имеет наружную резьбу, а другая – такую же внутреннюю. </w:t>
      </w:r>
      <w:r>
        <w:rPr>
          <w:lang w:val="en-US"/>
        </w:rPr>
        <w:t>[</w:t>
      </w:r>
      <w:r w:rsidRPr="005F584B">
        <w:rPr>
          <w:highlight w:val="yellow"/>
        </w:rPr>
        <w:t>лекции детмаша</w:t>
      </w:r>
      <w:r>
        <w:rPr>
          <w:lang w:val="en-US"/>
        </w:rPr>
        <w:t>]</w:t>
      </w:r>
      <w:r>
        <w:t xml:space="preserve"> </w:t>
      </w:r>
    </w:p>
    <w:p w14:paraId="059E7AC7" w14:textId="16506ECE" w:rsidR="00C94B43" w:rsidRDefault="00C94B43" w:rsidP="00C94B43">
      <w:r>
        <w:t>Преимущества резьбового соединения:</w:t>
      </w:r>
    </w:p>
    <w:p w14:paraId="6CB856EB" w14:textId="147F88B0" w:rsidR="00C94B43" w:rsidRDefault="00C94B43" w:rsidP="00C94B43">
      <w:pPr>
        <w:pStyle w:val="a8"/>
        <w:numPr>
          <w:ilvl w:val="0"/>
          <w:numId w:val="11"/>
        </w:numPr>
      </w:pPr>
      <w:r>
        <w:t>Технологичность при сборке</w:t>
      </w:r>
      <w:r w:rsidR="00D01F57">
        <w:t>;</w:t>
      </w:r>
    </w:p>
    <w:p w14:paraId="54192486" w14:textId="4769616E" w:rsidR="00786A64" w:rsidRDefault="00786A64" w:rsidP="00C94B43">
      <w:pPr>
        <w:pStyle w:val="a8"/>
        <w:numPr>
          <w:ilvl w:val="0"/>
          <w:numId w:val="11"/>
        </w:numPr>
      </w:pPr>
      <w:r>
        <w:t>Малые осевые размеры;</w:t>
      </w:r>
    </w:p>
    <w:p w14:paraId="7F0EA7A1" w14:textId="3619E924" w:rsidR="00D01F57" w:rsidRDefault="00D01F57" w:rsidP="00C94B43">
      <w:pPr>
        <w:pStyle w:val="a8"/>
        <w:numPr>
          <w:ilvl w:val="0"/>
          <w:numId w:val="11"/>
        </w:numPr>
      </w:pPr>
      <w:r>
        <w:t>Простота изготовления.</w:t>
      </w:r>
    </w:p>
    <w:p w14:paraId="17BA10E5" w14:textId="13F34841" w:rsidR="00C94B43" w:rsidRDefault="00C94B43" w:rsidP="00C94B43">
      <w:r>
        <w:t>Недостатки:</w:t>
      </w:r>
    </w:p>
    <w:p w14:paraId="3420507E" w14:textId="1192A9BE" w:rsidR="004F1EEA" w:rsidRDefault="00C94B43" w:rsidP="004F1EEA">
      <w:pPr>
        <w:pStyle w:val="a8"/>
        <w:numPr>
          <w:ilvl w:val="0"/>
          <w:numId w:val="11"/>
        </w:numPr>
      </w:pPr>
      <w:r>
        <w:t xml:space="preserve">Высокие значения усилия заворачивания при соединении деталей </w:t>
      </w:r>
      <w:r w:rsidR="00D01F57">
        <w:t>большого диаметра;</w:t>
      </w:r>
    </w:p>
    <w:p w14:paraId="3FF2D728" w14:textId="2A4AD950" w:rsidR="00D01F57" w:rsidRDefault="00D01F57" w:rsidP="00D01F57">
      <w:pPr>
        <w:pStyle w:val="a8"/>
        <w:numPr>
          <w:ilvl w:val="0"/>
          <w:numId w:val="11"/>
        </w:numPr>
      </w:pPr>
      <w:r>
        <w:t>Большая пассивная масса конструкции.</w:t>
      </w:r>
    </w:p>
    <w:p w14:paraId="751D5DF4" w14:textId="1828107A" w:rsidR="00C4063D" w:rsidRDefault="00C4063D" w:rsidP="00D01F57">
      <w:r>
        <w:t xml:space="preserve">Значительное различие механических характеристик композиционных материалов и металлов обусловило необходимость применения несимметричных профилей резьб. Некоторые их примеры представлены в </w:t>
      </w:r>
      <w:r>
        <w:fldChar w:fldCharType="begin"/>
      </w:r>
      <w:r>
        <w:instrText xml:space="preserve"> REF _Ref190184003 \h </w:instrText>
      </w:r>
      <w:r>
        <w:fldChar w:fldCharType="separate"/>
      </w:r>
      <w:r>
        <w:t xml:space="preserve">Таблице </w:t>
      </w:r>
      <w:r>
        <w:rPr>
          <w:noProof/>
        </w:rPr>
        <w:t>1</w:t>
      </w:r>
      <w:r>
        <w:fldChar w:fldCharType="end"/>
      </w:r>
      <w:r w:rsidR="007E0A39">
        <w:t xml:space="preserve"> и на </w:t>
      </w:r>
      <w:r w:rsidR="007E0A39">
        <w:fldChar w:fldCharType="begin"/>
      </w:r>
      <w:r w:rsidR="007E0A39">
        <w:instrText xml:space="preserve"> REF _Ref191009213 \h </w:instrText>
      </w:r>
      <w:r w:rsidR="007E0A39">
        <w:fldChar w:fldCharType="separate"/>
      </w:r>
      <w:r w:rsidR="007E0A39">
        <w:t xml:space="preserve">рисунке </w:t>
      </w:r>
      <w:r w:rsidR="007E0A39">
        <w:rPr>
          <w:noProof/>
        </w:rPr>
        <w:t>2</w:t>
      </w:r>
      <w:r w:rsidR="007E0A39">
        <w:t>.</w:t>
      </w:r>
      <w:r w:rsidR="007E0A39">
        <w:rPr>
          <w:noProof/>
        </w:rPr>
        <w:t>5</w:t>
      </w:r>
      <w:r w:rsidR="007E0A39">
        <w:fldChar w:fldCharType="end"/>
      </w:r>
      <w:r>
        <w:t>:</w:t>
      </w:r>
    </w:p>
    <w:p w14:paraId="54F0AB44" w14:textId="66CFAE57" w:rsidR="00C4063D" w:rsidRDefault="00C4063D" w:rsidP="00C4063D">
      <w:pPr>
        <w:pStyle w:val="a7"/>
        <w:ind w:firstLine="0"/>
        <w:jc w:val="both"/>
      </w:pPr>
      <w:bookmarkStart w:id="26" w:name="_Ref190184003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26"/>
      <w:r>
        <w:t xml:space="preserve"> – типы несимметричных профилей резьб, применяемых для соединения композиционных материалов и металлов </w:t>
      </w:r>
      <w:r w:rsidRPr="00C4063D">
        <w:t>[</w:t>
      </w:r>
      <w:r w:rsidRPr="00C4063D">
        <w:rPr>
          <w:highlight w:val="yellow"/>
        </w:rPr>
        <w:t>Бул</w:t>
      </w:r>
      <w:r w:rsidRPr="00C4063D">
        <w:t>]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4063D" w14:paraId="39BB69B5" w14:textId="77777777" w:rsidTr="00C4063D">
        <w:tc>
          <w:tcPr>
            <w:tcW w:w="3190" w:type="dxa"/>
            <w:vAlign w:val="center"/>
          </w:tcPr>
          <w:p w14:paraId="1FDE5F6B" w14:textId="50CA9D7F" w:rsidR="00C4063D" w:rsidRDefault="00C4063D" w:rsidP="00DD17A1">
            <w:pPr>
              <w:pStyle w:val="a6"/>
              <w:ind w:left="-142"/>
            </w:pPr>
            <w:r>
              <w:t>Профиль</w:t>
            </w:r>
          </w:p>
        </w:tc>
        <w:tc>
          <w:tcPr>
            <w:tcW w:w="3190" w:type="dxa"/>
            <w:vAlign w:val="center"/>
          </w:tcPr>
          <w:p w14:paraId="30FF5E38" w14:textId="03B51A9C" w:rsidR="00C4063D" w:rsidRDefault="00C4063D" w:rsidP="00DD17A1">
            <w:pPr>
              <w:pStyle w:val="a6"/>
              <w:ind w:left="-142"/>
            </w:pPr>
            <w:r>
              <w:t>Преимущества</w:t>
            </w:r>
          </w:p>
        </w:tc>
        <w:tc>
          <w:tcPr>
            <w:tcW w:w="3191" w:type="dxa"/>
            <w:vAlign w:val="center"/>
          </w:tcPr>
          <w:p w14:paraId="4FCE55B9" w14:textId="00F6CE7B" w:rsidR="00C4063D" w:rsidRDefault="00C4063D" w:rsidP="00DD17A1">
            <w:pPr>
              <w:pStyle w:val="a6"/>
              <w:ind w:left="-142"/>
            </w:pPr>
            <w:r>
              <w:t>Недостатки</w:t>
            </w:r>
          </w:p>
        </w:tc>
      </w:tr>
      <w:tr w:rsidR="00C4063D" w14:paraId="42DAC7B9" w14:textId="77777777" w:rsidTr="00C4063D">
        <w:tc>
          <w:tcPr>
            <w:tcW w:w="3190" w:type="dxa"/>
            <w:vAlign w:val="center"/>
          </w:tcPr>
          <w:p w14:paraId="7131833A" w14:textId="77777777" w:rsidR="00C4063D" w:rsidRDefault="00C4063D" w:rsidP="00DD17A1">
            <w:pPr>
              <w:pStyle w:val="a6"/>
              <w:ind w:left="-142" w:firstLine="0"/>
            </w:pPr>
            <w:r>
              <w:t>Треугольный</w:t>
            </w:r>
          </w:p>
          <w:p w14:paraId="65D313E0" w14:textId="4B145A65" w:rsidR="00DD17A1" w:rsidRDefault="00DD17A1" w:rsidP="00DD17A1">
            <w:pPr>
              <w:pStyle w:val="a6"/>
              <w:ind w:left="-142" w:firstLine="0"/>
            </w:pPr>
          </w:p>
        </w:tc>
        <w:tc>
          <w:tcPr>
            <w:tcW w:w="3190" w:type="dxa"/>
            <w:vAlign w:val="center"/>
          </w:tcPr>
          <w:p w14:paraId="1043E245" w14:textId="77777777" w:rsidR="00C4063D" w:rsidRDefault="00C4063D" w:rsidP="00DD17A1">
            <w:pPr>
              <w:pStyle w:val="a6"/>
              <w:ind w:left="-142" w:firstLine="75"/>
            </w:pPr>
            <w:r>
              <w:t>Простота изготовления и контроля;</w:t>
            </w:r>
          </w:p>
          <w:p w14:paraId="6DAE7162" w14:textId="37411630" w:rsidR="00C4063D" w:rsidRDefault="00C4063D" w:rsidP="00DD17A1">
            <w:pPr>
              <w:pStyle w:val="a6"/>
              <w:ind w:left="-142" w:firstLine="75"/>
            </w:pPr>
            <w:r>
              <w:t>Большая площадь среза</w:t>
            </w:r>
          </w:p>
        </w:tc>
        <w:tc>
          <w:tcPr>
            <w:tcW w:w="3191" w:type="dxa"/>
            <w:vAlign w:val="center"/>
          </w:tcPr>
          <w:p w14:paraId="5D741A2C" w14:textId="353EFF2D" w:rsidR="00C4063D" w:rsidRDefault="00DD17A1" w:rsidP="00DD17A1">
            <w:pPr>
              <w:pStyle w:val="a6"/>
              <w:ind w:left="-142" w:hanging="6"/>
            </w:pPr>
            <w:r>
              <w:t>Наличие радиальных напряжений при нагрузке;</w:t>
            </w:r>
          </w:p>
          <w:p w14:paraId="5840A3DA" w14:textId="7D28E132" w:rsidR="00DD17A1" w:rsidRDefault="00DD17A1" w:rsidP="00DD17A1">
            <w:pPr>
              <w:pStyle w:val="a6"/>
              <w:ind w:left="-142" w:hanging="6"/>
            </w:pPr>
            <w:r>
              <w:t>Концентрация напряжений в острых углах</w:t>
            </w:r>
          </w:p>
        </w:tc>
      </w:tr>
      <w:tr w:rsidR="00C4063D" w14:paraId="1E32AE9C" w14:textId="77777777" w:rsidTr="00C4063D">
        <w:tc>
          <w:tcPr>
            <w:tcW w:w="3190" w:type="dxa"/>
            <w:vAlign w:val="center"/>
          </w:tcPr>
          <w:p w14:paraId="5E2CE2C4" w14:textId="39150E47" w:rsidR="00C4063D" w:rsidRDefault="00C4063D" w:rsidP="00DD17A1">
            <w:pPr>
              <w:pStyle w:val="a6"/>
              <w:ind w:left="-142" w:firstLine="0"/>
            </w:pPr>
            <w:r>
              <w:t>Круглый</w:t>
            </w:r>
          </w:p>
        </w:tc>
        <w:tc>
          <w:tcPr>
            <w:tcW w:w="3190" w:type="dxa"/>
            <w:vAlign w:val="center"/>
          </w:tcPr>
          <w:p w14:paraId="6FE9202D" w14:textId="77777777" w:rsidR="00C4063D" w:rsidRDefault="00C4063D" w:rsidP="00DD17A1">
            <w:pPr>
              <w:pStyle w:val="a6"/>
              <w:ind w:left="-142" w:firstLine="75"/>
            </w:pPr>
            <w:r>
              <w:t>Малая концентрация напряжений;</w:t>
            </w:r>
          </w:p>
          <w:p w14:paraId="7B045BE1" w14:textId="4CEF1D95" w:rsidR="00C4063D" w:rsidRDefault="00C4063D" w:rsidP="00DD17A1">
            <w:pPr>
              <w:pStyle w:val="a6"/>
              <w:ind w:left="-142" w:firstLine="75"/>
            </w:pPr>
            <w:r>
              <w:t>Большая площадь среза</w:t>
            </w:r>
          </w:p>
        </w:tc>
        <w:tc>
          <w:tcPr>
            <w:tcW w:w="3191" w:type="dxa"/>
            <w:vAlign w:val="center"/>
          </w:tcPr>
          <w:p w14:paraId="757F71D5" w14:textId="4CD0327F" w:rsidR="00DD17A1" w:rsidRDefault="00DD17A1" w:rsidP="00DD17A1">
            <w:pPr>
              <w:pStyle w:val="a6"/>
              <w:ind w:left="-142" w:hanging="6"/>
            </w:pPr>
            <w:r>
              <w:t>Наличие радиальных напряжений при нагрузке;</w:t>
            </w:r>
          </w:p>
          <w:p w14:paraId="7145CF68" w14:textId="51D54DE3" w:rsidR="00C4063D" w:rsidRDefault="00DD17A1" w:rsidP="00DD17A1">
            <w:pPr>
              <w:pStyle w:val="a6"/>
              <w:ind w:left="-142" w:hanging="6"/>
            </w:pPr>
            <w:r>
              <w:t>Трудность изготовления и контроля</w:t>
            </w:r>
          </w:p>
        </w:tc>
      </w:tr>
      <w:tr w:rsidR="00C4063D" w14:paraId="5A4BF6BF" w14:textId="77777777" w:rsidTr="00C4063D">
        <w:tc>
          <w:tcPr>
            <w:tcW w:w="3190" w:type="dxa"/>
            <w:vAlign w:val="center"/>
          </w:tcPr>
          <w:p w14:paraId="19616AD2" w14:textId="7E6F0533" w:rsidR="00C4063D" w:rsidRDefault="00C4063D" w:rsidP="00DD17A1">
            <w:pPr>
              <w:pStyle w:val="a6"/>
              <w:ind w:left="-142" w:firstLine="0"/>
            </w:pPr>
            <w:r>
              <w:t>Прямоугольный</w:t>
            </w:r>
          </w:p>
        </w:tc>
        <w:tc>
          <w:tcPr>
            <w:tcW w:w="3190" w:type="dxa"/>
            <w:vAlign w:val="center"/>
          </w:tcPr>
          <w:p w14:paraId="43232952" w14:textId="6A8C2816" w:rsidR="00C4063D" w:rsidRDefault="00C4063D" w:rsidP="00DD17A1">
            <w:pPr>
              <w:pStyle w:val="a6"/>
              <w:ind w:left="-142" w:firstLine="75"/>
            </w:pPr>
            <w:r>
              <w:t xml:space="preserve">Отсутствие радиальных напряжений при </w:t>
            </w:r>
            <w:r>
              <w:lastRenderedPageBreak/>
              <w:t>нагрузке;</w:t>
            </w:r>
          </w:p>
          <w:p w14:paraId="494BAD17" w14:textId="5FE43E50" w:rsidR="00C4063D" w:rsidRDefault="00C4063D" w:rsidP="00DD17A1">
            <w:pPr>
              <w:pStyle w:val="a6"/>
              <w:ind w:left="-142" w:firstLine="75"/>
            </w:pPr>
            <w:r>
              <w:t>Простота изготовления и контроля</w:t>
            </w:r>
          </w:p>
        </w:tc>
        <w:tc>
          <w:tcPr>
            <w:tcW w:w="3191" w:type="dxa"/>
            <w:vAlign w:val="center"/>
          </w:tcPr>
          <w:p w14:paraId="238B146B" w14:textId="77777777" w:rsidR="00C4063D" w:rsidRDefault="00DD17A1" w:rsidP="00DD17A1">
            <w:pPr>
              <w:pStyle w:val="a6"/>
              <w:ind w:left="-142" w:hanging="6"/>
            </w:pPr>
            <w:r>
              <w:lastRenderedPageBreak/>
              <w:t xml:space="preserve">Уменьшение площади среза и снижение </w:t>
            </w:r>
            <w:r>
              <w:lastRenderedPageBreak/>
              <w:t>прочности из-за наличия ленточной канавки;</w:t>
            </w:r>
          </w:p>
          <w:p w14:paraId="773C2B09" w14:textId="0B9F7AFB" w:rsidR="00DD17A1" w:rsidRDefault="00DD17A1" w:rsidP="00DD17A1">
            <w:pPr>
              <w:pStyle w:val="a6"/>
              <w:ind w:left="-142" w:hanging="6"/>
            </w:pPr>
            <w:r>
              <w:t>Трудность изготовления</w:t>
            </w:r>
          </w:p>
        </w:tc>
      </w:tr>
      <w:tr w:rsidR="00C4063D" w14:paraId="747F7EFE" w14:textId="77777777" w:rsidTr="00C4063D">
        <w:tc>
          <w:tcPr>
            <w:tcW w:w="3190" w:type="dxa"/>
            <w:vAlign w:val="center"/>
          </w:tcPr>
          <w:p w14:paraId="2F45EE9B" w14:textId="12260EB6" w:rsidR="00C4063D" w:rsidRDefault="00C4063D" w:rsidP="00DD17A1">
            <w:pPr>
              <w:pStyle w:val="a6"/>
              <w:ind w:left="-142" w:firstLine="0"/>
            </w:pPr>
            <w:r>
              <w:lastRenderedPageBreak/>
              <w:t>Упорный</w:t>
            </w:r>
          </w:p>
        </w:tc>
        <w:tc>
          <w:tcPr>
            <w:tcW w:w="3190" w:type="dxa"/>
            <w:vAlign w:val="center"/>
          </w:tcPr>
          <w:p w14:paraId="4CAF904A" w14:textId="77777777" w:rsidR="00C4063D" w:rsidRDefault="00C4063D" w:rsidP="00DD17A1">
            <w:pPr>
              <w:pStyle w:val="a6"/>
              <w:ind w:left="-142" w:firstLine="75"/>
            </w:pPr>
            <w:r>
              <w:t>Отсутствие радиальных напряжений при нагрузке;</w:t>
            </w:r>
          </w:p>
          <w:p w14:paraId="28DF7565" w14:textId="6B03D39B" w:rsidR="00C4063D" w:rsidRDefault="00C4063D" w:rsidP="00DD17A1">
            <w:pPr>
              <w:pStyle w:val="a6"/>
              <w:ind w:left="-142" w:firstLine="75"/>
            </w:pPr>
            <w:r>
              <w:t>Большая площадь среза</w:t>
            </w:r>
          </w:p>
        </w:tc>
        <w:tc>
          <w:tcPr>
            <w:tcW w:w="3191" w:type="dxa"/>
            <w:vAlign w:val="center"/>
          </w:tcPr>
          <w:p w14:paraId="7E123CFD" w14:textId="77777777" w:rsidR="00C4063D" w:rsidRDefault="00DD17A1" w:rsidP="00DD17A1">
            <w:pPr>
              <w:pStyle w:val="a6"/>
              <w:ind w:left="-142" w:hanging="6"/>
            </w:pPr>
            <w:r>
              <w:t>Наличие концентрации напряжений;</w:t>
            </w:r>
          </w:p>
          <w:p w14:paraId="1FA7694D" w14:textId="3A134EA2" w:rsidR="00DD17A1" w:rsidRDefault="00DD17A1" w:rsidP="00DD17A1">
            <w:pPr>
              <w:pStyle w:val="a6"/>
              <w:ind w:left="-142" w:hanging="6"/>
            </w:pPr>
            <w:r>
              <w:t>Трудность изготовления</w:t>
            </w:r>
          </w:p>
        </w:tc>
      </w:tr>
    </w:tbl>
    <w:p w14:paraId="2A00DA17" w14:textId="77777777" w:rsidR="008C5A3B" w:rsidRDefault="008C5A3B" w:rsidP="00C4063D"/>
    <w:p w14:paraId="48CEE53A" w14:textId="25EB989B" w:rsidR="007E0A39" w:rsidRDefault="007F790A" w:rsidP="007E0A39">
      <w:pPr>
        <w:jc w:val="center"/>
      </w:pPr>
      <w:r w:rsidRPr="007F790A">
        <w:drawing>
          <wp:inline distT="0" distB="0" distL="0" distR="0" wp14:anchorId="5A4A4840" wp14:editId="5104E6B2">
            <wp:extent cx="3055620" cy="3435961"/>
            <wp:effectExtent l="0" t="0" r="0" b="0"/>
            <wp:docPr id="1067824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24247" name=""/>
                    <pic:cNvPicPr/>
                  </pic:nvPicPr>
                  <pic:blipFill rotWithShape="1">
                    <a:blip r:embed="rId17"/>
                    <a:srcRect l="3060" t="3442" r="6310"/>
                    <a:stretch/>
                  </pic:blipFill>
                  <pic:spPr bwMode="auto">
                    <a:xfrm>
                      <a:off x="0" y="0"/>
                      <a:ext cx="3057858" cy="3438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12488" w14:textId="36360D2E" w:rsidR="007E0A39" w:rsidRDefault="007E0A39" w:rsidP="007E0A39">
      <w:pPr>
        <w:pStyle w:val="a7"/>
      </w:pPr>
      <w:bookmarkStart w:id="27" w:name="_Ref191009213"/>
      <w:r>
        <w:t xml:space="preserve">Рисунок </w:t>
      </w:r>
      <w:fldSimple w:instr=" STYLEREF 1 \s ">
        <w:r w:rsidR="007F790A">
          <w:rPr>
            <w:noProof/>
          </w:rPr>
          <w:t>2</w:t>
        </w:r>
      </w:fldSimple>
      <w:r w:rsidR="007F790A">
        <w:t>.</w:t>
      </w:r>
      <w:fldSimple w:instr=" SEQ Рисунок \* ARABIC \s 1 ">
        <w:r w:rsidR="007F790A">
          <w:rPr>
            <w:noProof/>
          </w:rPr>
          <w:t>9</w:t>
        </w:r>
      </w:fldSimple>
      <w:bookmarkEnd w:id="27"/>
      <w:r>
        <w:t xml:space="preserve"> – Спиральная упорная резьба</w:t>
      </w:r>
    </w:p>
    <w:p w14:paraId="1992112E" w14:textId="4255ADC3" w:rsidR="00C4063D" w:rsidRDefault="008C5A3B" w:rsidP="00C4063D">
      <w:r>
        <w:t>Прочность резьбового соединения металла с композиционным материалом ограничивается низким значением допускаемых напряжений сдвига в связующем.</w:t>
      </w:r>
      <w:r w:rsidR="005F584B">
        <w:t xml:space="preserve"> Ее можно увеличить </w:t>
      </w:r>
      <w:r w:rsidR="00842BE7">
        <w:t>за счет структурного повышения сдвиговой прочности и эластичности связующего, путем использования специальных технологических мероприятий, обеспечивающих в месте соединения срез армирующего наполнителя в направлении, перпендикулярном армированию.</w:t>
      </w:r>
    </w:p>
    <w:p w14:paraId="21A8FD6B" w14:textId="7D9F204C" w:rsidR="00842BE7" w:rsidRPr="00C4063D" w:rsidRDefault="00842BE7" w:rsidP="00C4063D">
      <w:r>
        <w:t>Для устранения вредного влияния микротрещин, возникающих на поверхности резьбы в процессе ее изготовления, необходимо на нее наносить защитную полимерную пленку. В целях обеспечения равномерного нагружения полимерного композиционного материала иногда применяют двойную резьбу.</w:t>
      </w:r>
    </w:p>
    <w:p w14:paraId="7C702A79" w14:textId="40C73419" w:rsidR="00D01F57" w:rsidRDefault="00D01F57" w:rsidP="00D01F57">
      <w:r>
        <w:lastRenderedPageBreak/>
        <w:t>Разновидностью резьбового соединения является ленточно-резьбовое соединение (</w:t>
      </w:r>
      <w:r w:rsidR="007E0A39">
        <w:rPr>
          <w:highlight w:val="yellow"/>
        </w:rPr>
        <w:fldChar w:fldCharType="begin"/>
      </w:r>
      <w:r w:rsidR="007E0A39">
        <w:instrText xml:space="preserve"> REF _Ref191009202 \h </w:instrText>
      </w:r>
      <w:r w:rsidR="007E0A39">
        <w:rPr>
          <w:highlight w:val="yellow"/>
        </w:rPr>
      </w:r>
      <w:r w:rsidR="007E0A39">
        <w:rPr>
          <w:highlight w:val="yellow"/>
        </w:rPr>
        <w:fldChar w:fldCharType="separate"/>
      </w:r>
      <w:r w:rsidR="007E0A39">
        <w:t xml:space="preserve">Рисунок </w:t>
      </w:r>
      <w:r w:rsidR="007E0A39">
        <w:rPr>
          <w:noProof/>
        </w:rPr>
        <w:t>2</w:t>
      </w:r>
      <w:r w:rsidR="007E0A39">
        <w:t>.</w:t>
      </w:r>
      <w:r w:rsidR="007E0A39">
        <w:rPr>
          <w:noProof/>
        </w:rPr>
        <w:t>6</w:t>
      </w:r>
      <w:r w:rsidR="007E0A39">
        <w:rPr>
          <w:highlight w:val="yellow"/>
        </w:rPr>
        <w:fldChar w:fldCharType="end"/>
      </w:r>
      <w:r>
        <w:t>).</w:t>
      </w:r>
    </w:p>
    <w:p w14:paraId="714C9FAA" w14:textId="599876AD" w:rsidR="007E0A39" w:rsidRDefault="007F790A" w:rsidP="007E0A39">
      <w:pPr>
        <w:jc w:val="center"/>
      </w:pPr>
      <w:r w:rsidRPr="007F790A">
        <w:drawing>
          <wp:inline distT="0" distB="0" distL="0" distR="0" wp14:anchorId="490DBFF6" wp14:editId="0D306B78">
            <wp:extent cx="3481746" cy="1470660"/>
            <wp:effectExtent l="0" t="0" r="0" b="0"/>
            <wp:docPr id="1897373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73833" name=""/>
                    <pic:cNvPicPr/>
                  </pic:nvPicPr>
                  <pic:blipFill rotWithShape="1">
                    <a:blip r:embed="rId18"/>
                    <a:srcRect t="17822"/>
                    <a:stretch/>
                  </pic:blipFill>
                  <pic:spPr bwMode="auto">
                    <a:xfrm>
                      <a:off x="0" y="0"/>
                      <a:ext cx="3484175" cy="147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5685C" w14:textId="07552DF5" w:rsidR="007E0A39" w:rsidRDefault="007E0A39" w:rsidP="007E0A39">
      <w:pPr>
        <w:pStyle w:val="a7"/>
      </w:pPr>
      <w:bookmarkStart w:id="28" w:name="_Ref191009202"/>
      <w:r>
        <w:t xml:space="preserve">Рисунок </w:t>
      </w:r>
      <w:fldSimple w:instr=" STYLEREF 1 \s ">
        <w:r w:rsidR="007F790A">
          <w:rPr>
            <w:noProof/>
          </w:rPr>
          <w:t>2</w:t>
        </w:r>
      </w:fldSimple>
      <w:r w:rsidR="007F790A">
        <w:t>.</w:t>
      </w:r>
      <w:fldSimple w:instr=" SEQ Рисунок \* ARABIC \s 1 ">
        <w:r w:rsidR="007F790A">
          <w:rPr>
            <w:noProof/>
          </w:rPr>
          <w:t>10</w:t>
        </w:r>
      </w:fldSimple>
      <w:bookmarkEnd w:id="28"/>
      <w:r>
        <w:t xml:space="preserve"> – Ленточная резьба</w:t>
      </w:r>
    </w:p>
    <w:p w14:paraId="17648B6D" w14:textId="555C0F21" w:rsidR="00D01F57" w:rsidRDefault="00D01F57" w:rsidP="00D01F57">
      <w:r>
        <w:t xml:space="preserve">Резьбовые соединения применяются в тех случаях, когда ключевое значение играет технологичность сборки, например, при стыковке металлических днищ со стеклотекстолитовым корпусом </w:t>
      </w:r>
      <w:r w:rsidRPr="00D01F57">
        <w:t>[</w:t>
      </w:r>
      <w:r w:rsidRPr="00D01F57">
        <w:rPr>
          <w:highlight w:val="yellow"/>
        </w:rPr>
        <w:t>стр 114</w:t>
      </w:r>
      <w:r w:rsidRPr="00D01F57">
        <w:t>]</w:t>
      </w:r>
      <w:r>
        <w:t xml:space="preserve">.  </w:t>
      </w:r>
    </w:p>
    <w:p w14:paraId="76A336BD" w14:textId="77777777" w:rsidR="00997AB3" w:rsidRDefault="00997AB3" w:rsidP="00D01F57"/>
    <w:p w14:paraId="70D0E8EC" w14:textId="77777777" w:rsidR="00DD46BA" w:rsidRDefault="00997AB3" w:rsidP="00997AB3">
      <w:r>
        <w:t>В заключении данной главы хочется отметить, что в одном изделии применяются зачастую сразу несколько типов соединений. Выбор типа соединения в конкретном узле вообще является довольно нетривиальной задачей, зависящей от многих факторов, таких как условия эксплуатации, технологические возможности, тип нагрузок и т.д. Для начала можно попытаться оценить эффективность того или иного соединения</w:t>
      </w:r>
      <w:r w:rsidR="00DD46BA">
        <w:t>. Для этого предлагается воспользоваться следующей формулой: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DD46BA" w14:paraId="52052A12" w14:textId="77777777" w:rsidTr="00CB16EC">
        <w:trPr>
          <w:trHeight w:val="567"/>
          <w:jc w:val="center"/>
        </w:trPr>
        <w:tc>
          <w:tcPr>
            <w:tcW w:w="8217" w:type="dxa"/>
            <w:vAlign w:val="center"/>
          </w:tcPr>
          <w:p w14:paraId="620581E7" w14:textId="5E04C702" w:rsidR="00DD46BA" w:rsidRPr="00DD46BA" w:rsidRDefault="00000000" w:rsidP="00E4528B">
            <w:pPr>
              <w:spacing w:after="120"/>
              <w:ind w:right="-1244"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эф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cM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cs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η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Г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085578BA" w14:textId="746DAD56" w:rsidR="00DD46BA" w:rsidRPr="006314CF" w:rsidRDefault="00DD46BA" w:rsidP="00DB7CBA">
            <w:pPr>
              <w:pStyle w:val="a7"/>
              <w:keepNext/>
              <w:ind w:left="-108" w:right="-114"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STYLEREF 1 \s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Формула \* ARABIC \s 1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14:paraId="6AE79A7D" w14:textId="729728BA" w:rsidR="00DF310D" w:rsidRPr="00DF310D" w:rsidRDefault="00E4528B" w:rsidP="00E4528B">
      <w:pPr>
        <w:ind w:firstLine="0"/>
        <w:rPr>
          <w:i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эф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 w:rsidR="00DF310D" w:rsidRPr="00DF310D">
        <w:rPr>
          <w:rFonts w:eastAsiaTheme="minorEastAsia"/>
        </w:rPr>
        <w:t xml:space="preserve"> </w:t>
      </w:r>
      <w:r w:rsidR="00DF310D">
        <w:rPr>
          <w:rFonts w:eastAsiaTheme="minorEastAsia"/>
        </w:rPr>
        <w:t>–</w:t>
      </w:r>
      <w:r w:rsidR="00DF310D" w:rsidRPr="00DF310D">
        <w:rPr>
          <w:rFonts w:eastAsiaTheme="minorEastAsia"/>
        </w:rPr>
        <w:t xml:space="preserve"> </w:t>
      </w:r>
      <w:r w:rsidR="00DF310D">
        <w:rPr>
          <w:rFonts w:eastAsiaTheme="minorEastAsia"/>
        </w:rPr>
        <w:t>коэффициент эффективности соединения;</w:t>
      </w:r>
    </w:p>
    <w:p w14:paraId="629DFD26" w14:textId="7ECBC8E9" w:rsidR="00DD46BA" w:rsidRDefault="00E4528B" w:rsidP="00DF310D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>ψ(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 w:rsidRPr="00E4528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прочности </w:t>
      </w:r>
      <w:r>
        <w:rPr>
          <w:rFonts w:eastAsiaTheme="minorEastAsia"/>
          <w:lang w:val="en-US"/>
        </w:rPr>
        <w:t>s</w:t>
      </w:r>
      <w:r w:rsidRPr="00E4528B">
        <w:rPr>
          <w:rFonts w:eastAsiaTheme="minorEastAsia"/>
        </w:rPr>
        <w:t>-</w:t>
      </w:r>
      <w:r>
        <w:rPr>
          <w:rFonts w:eastAsiaTheme="minorEastAsia"/>
        </w:rPr>
        <w:t>го вида соединения;</w:t>
      </w:r>
    </w:p>
    <w:p w14:paraId="22362D23" w14:textId="466DB0E6" w:rsidR="00E4528B" w:rsidRDefault="00E4528B" w:rsidP="00E4528B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cs</m:t>
            </m:r>
          </m:sub>
        </m:sSub>
      </m:oMath>
      <w:r w:rsidRPr="00E4528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4528B">
        <w:rPr>
          <w:rFonts w:eastAsiaTheme="minorEastAsia"/>
        </w:rPr>
        <w:t xml:space="preserve"> </w:t>
      </w:r>
      <w:r>
        <w:rPr>
          <w:rFonts w:eastAsiaTheme="minorEastAsia"/>
        </w:rPr>
        <w:t>увеличение массы конструкции от соединения;</w:t>
      </w:r>
    </w:p>
    <w:p w14:paraId="792572A0" w14:textId="77777777" w:rsidR="00E4528B" w:rsidRDefault="00E4528B" w:rsidP="00E4528B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пр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</w:rPr>
        <w:t xml:space="preserve"> – приведенные затраты на выполнение всего объема </w:t>
      </w:r>
      <w:r>
        <w:rPr>
          <w:rFonts w:eastAsiaTheme="minorEastAsia"/>
          <w:lang w:val="en-US"/>
        </w:rPr>
        <w:t>s</w:t>
      </w:r>
      <w:r w:rsidRPr="00E4528B">
        <w:rPr>
          <w:rFonts w:eastAsiaTheme="minorEastAsia"/>
        </w:rPr>
        <w:t>-</w:t>
      </w:r>
      <w:r>
        <w:rPr>
          <w:rFonts w:eastAsiaTheme="minorEastAsia"/>
        </w:rPr>
        <w:t>го вида</w:t>
      </w:r>
    </w:p>
    <w:p w14:paraId="1B1C11F1" w14:textId="16954FDC" w:rsidR="00E4528B" w:rsidRDefault="00E4528B" w:rsidP="00E4528B">
      <w:pPr>
        <w:ind w:firstLine="708"/>
        <w:rPr>
          <w:rFonts w:eastAsiaTheme="minorEastAsia"/>
        </w:rPr>
      </w:pPr>
      <w:r>
        <w:rPr>
          <w:rFonts w:eastAsiaTheme="minorEastAsia"/>
        </w:rPr>
        <w:t>соединения;</w:t>
      </w:r>
    </w:p>
    <w:p w14:paraId="453AA770" w14:textId="7B219111" w:rsidR="00E4528B" w:rsidRDefault="00E4528B" w:rsidP="00E4528B">
      <w:pPr>
        <w:ind w:firstLine="0"/>
        <w:rPr>
          <w:rFonts w:eastAsiaTheme="minorEastAsia"/>
          <w:iCs/>
        </w:rPr>
      </w:pP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n</m:t>
                </m:r>
              </m:e>
            </m:ba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</m:oMath>
      <w:r w:rsidRPr="00E4528B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среднее значение коэффициента запаса прочности </w:t>
      </w:r>
      <w:r w:rsidR="00DF310D">
        <w:rPr>
          <w:rFonts w:eastAsiaTheme="minorEastAsia"/>
          <w:iCs/>
        </w:rPr>
        <w:t>соединения</w:t>
      </w:r>
      <w:r>
        <w:rPr>
          <w:rFonts w:eastAsiaTheme="minorEastAsia"/>
          <w:iCs/>
        </w:rPr>
        <w:t>;</w:t>
      </w:r>
    </w:p>
    <w:p w14:paraId="5618B261" w14:textId="0DBB3705" w:rsidR="00E4528B" w:rsidRDefault="00E4528B" w:rsidP="00E4528B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ba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>М</m:t>
            </m:r>
          </m:sub>
        </m:sSub>
      </m:oMath>
      <w:r w:rsidR="00DF310D" w:rsidRPr="00E4528B">
        <w:rPr>
          <w:rFonts w:eastAsiaTheme="minorEastAsia"/>
          <w:iCs/>
        </w:rPr>
        <w:t xml:space="preserve"> – </w:t>
      </w:r>
      <w:r w:rsidR="00DF310D">
        <w:rPr>
          <w:rFonts w:eastAsiaTheme="minorEastAsia"/>
          <w:iCs/>
        </w:rPr>
        <w:t>среднее значение коэффициента запаса прочности для материала;</w:t>
      </w:r>
    </w:p>
    <w:p w14:paraId="3E35561E" w14:textId="77777777" w:rsidR="00DF310D" w:rsidRDefault="00DF310D" w:rsidP="00E4528B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  <w:iCs/>
        </w:rPr>
        <w:t xml:space="preserve"> – коэффициент, учитывающий стоимость увеличения массы</w:t>
      </w:r>
    </w:p>
    <w:p w14:paraId="78832F72" w14:textId="1BF5C28D" w:rsidR="00DF310D" w:rsidRDefault="00DF310D" w:rsidP="00DF310D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конструкции на 1 кг;</w:t>
      </w:r>
    </w:p>
    <w:p w14:paraId="4A424EFA" w14:textId="77777777" w:rsidR="00DF310D" w:rsidRDefault="00DF310D" w:rsidP="00DF310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  <w:iCs/>
        </w:rPr>
        <w:t xml:space="preserve"> – относительный годовой объем выполнения соединения </w:t>
      </w:r>
      <w:r>
        <w:rPr>
          <w:rFonts w:eastAsiaTheme="minorEastAsia"/>
          <w:iCs/>
          <w:lang w:val="en-US"/>
        </w:rPr>
        <w:t>s</w:t>
      </w:r>
      <w:r w:rsidRPr="00DF310D">
        <w:rPr>
          <w:rFonts w:eastAsiaTheme="minorEastAsia"/>
          <w:iCs/>
        </w:rPr>
        <w:t>-</w:t>
      </w:r>
      <w:r>
        <w:rPr>
          <w:rFonts w:eastAsiaTheme="minorEastAsia"/>
          <w:iCs/>
        </w:rPr>
        <w:t>вида для</w:t>
      </w:r>
    </w:p>
    <w:p w14:paraId="2EFE7705" w14:textId="7C28F4BF" w:rsidR="00DF310D" w:rsidRDefault="00DF310D" w:rsidP="00DF310D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всех конструкций;</w:t>
      </w:r>
    </w:p>
    <w:p w14:paraId="22358E8A" w14:textId="146AD332" w:rsidR="00DF310D" w:rsidRDefault="00DF310D" w:rsidP="00DF310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Pr="00DF310D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коэффициент, учитывающий масштабный фактор при переходе от</w:t>
      </w:r>
    </w:p>
    <w:p w14:paraId="23299C6D" w14:textId="77777777" w:rsidR="00DF310D" w:rsidRDefault="00DF310D" w:rsidP="00DF310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расчета прочности образца к прочности всех соединений </w:t>
      </w:r>
      <w:r>
        <w:rPr>
          <w:rFonts w:eastAsiaTheme="minorEastAsia"/>
          <w:iCs/>
          <w:lang w:val="en-US"/>
        </w:rPr>
        <w:t>s</w:t>
      </w:r>
      <w:r w:rsidRPr="00DF310D">
        <w:rPr>
          <w:rFonts w:eastAsiaTheme="minorEastAsia"/>
          <w:iCs/>
        </w:rPr>
        <w:t>-</w:t>
      </w:r>
      <w:r>
        <w:rPr>
          <w:rFonts w:eastAsiaTheme="minorEastAsia"/>
          <w:iCs/>
        </w:rPr>
        <w:t>го вида</w:t>
      </w:r>
    </w:p>
    <w:p w14:paraId="457E8532" w14:textId="0E62C928" w:rsidR="00DF310D" w:rsidRPr="00DF310D" w:rsidRDefault="00DF310D" w:rsidP="00DF310D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конструкции.</w:t>
      </w:r>
    </w:p>
    <w:p w14:paraId="52509566" w14:textId="37C14F2E" w:rsidR="00997AB3" w:rsidRPr="00C94B43" w:rsidRDefault="00997AB3" w:rsidP="00997AB3">
      <w:r>
        <w:t xml:space="preserve">При различной толщине соединяемых деталей наибольшую эффективность получают различные соединения. </w:t>
      </w:r>
      <w:r w:rsidR="00693E2E">
        <w:t xml:space="preserve">Зависимость эффективности некоторых видов соединений от толщины соединяемых деталей показана на </w:t>
      </w:r>
      <w:r w:rsidR="00693E2E">
        <w:fldChar w:fldCharType="begin"/>
      </w:r>
      <w:r w:rsidR="00693E2E">
        <w:instrText xml:space="preserve"> REF _Ref190799503 \h </w:instrText>
      </w:r>
      <w:r w:rsidR="00693E2E">
        <w:fldChar w:fldCharType="separate"/>
      </w:r>
      <w:r w:rsidR="00693E2E">
        <w:t xml:space="preserve">рисунке </w:t>
      </w:r>
      <w:r w:rsidR="00693E2E">
        <w:rPr>
          <w:noProof/>
        </w:rPr>
        <w:t>2</w:t>
      </w:r>
      <w:r w:rsidR="00693E2E">
        <w:t>.</w:t>
      </w:r>
      <w:r w:rsidR="00693E2E">
        <w:rPr>
          <w:noProof/>
        </w:rPr>
        <w:t>3</w:t>
      </w:r>
      <w:r w:rsidR="00693E2E">
        <w:fldChar w:fldCharType="end"/>
      </w:r>
      <w:r w:rsidR="00693E2E">
        <w:t xml:space="preserve"> </w:t>
      </w:r>
      <w:r w:rsidR="00693E2E" w:rsidRPr="00693E2E">
        <w:t>[</w:t>
      </w:r>
      <w:r w:rsidR="00693E2E" w:rsidRPr="00693E2E">
        <w:rPr>
          <w:highlight w:val="yellow"/>
        </w:rPr>
        <w:t>вас</w:t>
      </w:r>
      <w:r w:rsidR="00693E2E" w:rsidRPr="00693E2E">
        <w:t>]</w:t>
      </w:r>
      <w:r w:rsidR="00693E2E">
        <w:t>:</w:t>
      </w:r>
    </w:p>
    <w:p w14:paraId="7ACDA3E3" w14:textId="2BB8D36F" w:rsidR="005B320B" w:rsidRDefault="00DF310D" w:rsidP="00DF310D">
      <w:pPr>
        <w:jc w:val="center"/>
      </w:pPr>
      <w:r w:rsidRPr="00DF310D">
        <w:rPr>
          <w:noProof/>
        </w:rPr>
        <w:drawing>
          <wp:inline distT="0" distB="0" distL="0" distR="0" wp14:anchorId="6C9415D3" wp14:editId="162E7898">
            <wp:extent cx="3421380" cy="3275444"/>
            <wp:effectExtent l="0" t="0" r="0" b="0"/>
            <wp:docPr id="343540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40201" name=""/>
                    <pic:cNvPicPr/>
                  </pic:nvPicPr>
                  <pic:blipFill rotWithShape="1">
                    <a:blip r:embed="rId19"/>
                    <a:srcRect b="17886"/>
                    <a:stretch/>
                  </pic:blipFill>
                  <pic:spPr bwMode="auto">
                    <a:xfrm>
                      <a:off x="0" y="0"/>
                      <a:ext cx="3423941" cy="327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8F754" w14:textId="743E7616" w:rsidR="00DF310D" w:rsidRDefault="00DF310D" w:rsidP="00693E2E">
      <w:pPr>
        <w:pStyle w:val="a7"/>
        <w:spacing w:after="0"/>
      </w:pPr>
      <w:bookmarkStart w:id="29" w:name="_Ref190799503"/>
      <w:r>
        <w:t xml:space="preserve">Рисунок </w:t>
      </w:r>
      <w:fldSimple w:instr=" STYLEREF 1 \s ">
        <w:r w:rsidR="007F790A">
          <w:rPr>
            <w:noProof/>
          </w:rPr>
          <w:t>2</w:t>
        </w:r>
      </w:fldSimple>
      <w:r w:rsidR="007F790A">
        <w:t>.</w:t>
      </w:r>
      <w:fldSimple w:instr=" SEQ Рисунок \* ARABIC \s 1 ">
        <w:r w:rsidR="007F790A">
          <w:rPr>
            <w:noProof/>
          </w:rPr>
          <w:t>11</w:t>
        </w:r>
      </w:fldSimple>
      <w:bookmarkEnd w:id="29"/>
      <w:r>
        <w:t xml:space="preserve"> – Области эффективного использования различных видов соединений:</w:t>
      </w:r>
    </w:p>
    <w:p w14:paraId="46981A3A" w14:textId="6162CA29" w:rsidR="00DF310D" w:rsidRDefault="00693E2E" w:rsidP="00DF310D">
      <w:pPr>
        <w:pStyle w:val="a7"/>
      </w:pPr>
      <w:r>
        <w:t>1 – клеевые; 2 – клепаные; 3 – клееклепаные; 4 – болтовые</w:t>
      </w:r>
    </w:p>
    <w:p w14:paraId="7D465C4E" w14:textId="3CC0F098" w:rsidR="00693E2E" w:rsidRDefault="00693E2E" w:rsidP="00693E2E">
      <w:r>
        <w:t>Данные зависимости приведены для соединения деталей из углепластика, но их можно распространить и на другие композиционные материалы.</w:t>
      </w:r>
      <w:r w:rsidR="00DE0D28">
        <w:t xml:space="preserve"> Для этого необходимо произвести перерасчет по формуле: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40"/>
      </w:tblGrid>
      <w:tr w:rsidR="00DE0D28" w14:paraId="4F7ACAD6" w14:textId="77777777" w:rsidTr="00BE0D36">
        <w:trPr>
          <w:jc w:val="center"/>
        </w:trPr>
        <w:tc>
          <w:tcPr>
            <w:tcW w:w="8505" w:type="dxa"/>
            <w:vAlign w:val="center"/>
          </w:tcPr>
          <w:p w14:paraId="11ACFF8C" w14:textId="303D3DDD" w:rsidR="00DE0D28" w:rsidRPr="005809A8" w:rsidRDefault="00DE0D28" w:rsidP="00BE0D36">
            <w:pPr>
              <w:ind w:right="-956"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М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40" w:type="dxa"/>
            <w:vAlign w:val="center"/>
          </w:tcPr>
          <w:p w14:paraId="34D44C2B" w14:textId="5013F01B" w:rsidR="00DE0D28" w:rsidRPr="006314CF" w:rsidRDefault="00DE0D28" w:rsidP="006314CF">
            <w:pPr>
              <w:pStyle w:val="a7"/>
              <w:keepNext/>
              <w:ind w:left="-812" w:right="-825"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STYLEREF 1 \s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Формула \* ARABIC \s 1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14:paraId="73B2F3B7" w14:textId="134F8AA4" w:rsidR="00DE0D28" w:rsidRDefault="00DE0D28" w:rsidP="00DE0D28">
      <w:pPr>
        <w:ind w:firstLine="0"/>
        <w:rPr>
          <w:rFonts w:eastAsiaTheme="minorEastAsia"/>
        </w:rPr>
      </w:pPr>
      <w:r>
        <w:t>где</w:t>
      </w:r>
      <w:r>
        <w:tab/>
      </w:r>
      <m:oMath>
        <m:r>
          <w:rPr>
            <w:rFonts w:ascii="Cambria Math" w:hAnsi="Cambria Math"/>
          </w:rPr>
          <m:t>k</m:t>
        </m:r>
      </m:oMath>
      <w:r w:rsidRPr="00DE0D28">
        <w:rPr>
          <w:rFonts w:eastAsiaTheme="minorEastAsia"/>
        </w:rPr>
        <w:t xml:space="preserve"> – </w:t>
      </w:r>
      <w:r>
        <w:rPr>
          <w:rFonts w:eastAsiaTheme="minorEastAsia"/>
        </w:rPr>
        <w:t>относительный коэффициент пересчета;</w:t>
      </w:r>
    </w:p>
    <w:p w14:paraId="572B9EC2" w14:textId="32B7BA82" w:rsidR="00DE0D28" w:rsidRDefault="00DE0D28" w:rsidP="00DE0D28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толщина углепластика;</w:t>
      </w:r>
    </w:p>
    <w:p w14:paraId="7AFD2284" w14:textId="67B8E7C9" w:rsidR="00DE0D28" w:rsidRDefault="00DE0D28" w:rsidP="00DE0D28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модуль упругости углепластика;</w:t>
      </w:r>
    </w:p>
    <w:p w14:paraId="00FEDF07" w14:textId="3C5FBF7C" w:rsidR="00DE0D28" w:rsidRDefault="00DE0D28" w:rsidP="00DE0D28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</m:oMath>
      <w:r>
        <w:rPr>
          <w:rFonts w:eastAsiaTheme="minorEastAsia"/>
        </w:rPr>
        <w:t xml:space="preserve"> – толщина </w:t>
      </w:r>
      <w:r>
        <w:rPr>
          <w:rFonts w:eastAsiaTheme="minorEastAsia"/>
        </w:rPr>
        <w:t>исследуемого материала</w:t>
      </w:r>
      <w:r>
        <w:rPr>
          <w:rFonts w:eastAsiaTheme="minorEastAsia"/>
        </w:rPr>
        <w:t>;</w:t>
      </w:r>
    </w:p>
    <w:p w14:paraId="4CBEC232" w14:textId="2DDB39D2" w:rsidR="00DE0D28" w:rsidRDefault="00DE0D28" w:rsidP="00DE0D28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</m:oMath>
      <w:r>
        <w:rPr>
          <w:rFonts w:eastAsiaTheme="minorEastAsia"/>
        </w:rPr>
        <w:t xml:space="preserve"> – модуль</w:t>
      </w:r>
      <w:r>
        <w:rPr>
          <w:rFonts w:eastAsiaTheme="minorEastAsia"/>
        </w:rPr>
        <w:t xml:space="preserve"> упругости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исследуемого материала.</w:t>
      </w:r>
    </w:p>
    <w:p w14:paraId="7808810D" w14:textId="77777777" w:rsidR="00DE0D28" w:rsidRDefault="00DE0D28" w:rsidP="00DE0D28"/>
    <w:p w14:paraId="701A2080" w14:textId="47CFDDAA" w:rsidR="009C3CE5" w:rsidRPr="009A75A8" w:rsidRDefault="00DE0D28" w:rsidP="0030536C">
      <w:r>
        <w:t>С увеличением толщины соединяе</w:t>
      </w:r>
      <w:r>
        <w:t>м</w:t>
      </w:r>
      <w:r>
        <w:t>ых материалов всех видов соединений показатели эффективности снижаются. Для рассматриваемого материала область эффективного</w:t>
      </w:r>
      <w:r>
        <w:t xml:space="preserve"> </w:t>
      </w:r>
      <w:r>
        <w:t>использования клеевых</w:t>
      </w:r>
      <w:r>
        <w:t xml:space="preserve"> </w:t>
      </w:r>
      <w:r>
        <w:t>соединений находится в пределах до 1,6 мм толщины соединяемых деталей.Для клепаных соединений эффективная область толщин 1,5-3,0 мм и для болтовых — более 3 мм. Для соединений оболочек с толщиной материала &gt;</w:t>
      </w:r>
      <w:r w:rsidR="0030536C">
        <w:t xml:space="preserve"> </w:t>
      </w:r>
      <w:r>
        <w:t>8 мм целесообразно применять штифто</w:t>
      </w:r>
      <w:r w:rsidR="0030536C">
        <w:t>-</w:t>
      </w:r>
      <w:r>
        <w:t>болтовые или штифто-шпилечные соединения.</w:t>
      </w:r>
      <w:r w:rsidR="009C3CE5" w:rsidRPr="009A75A8">
        <w:br w:type="page"/>
      </w:r>
    </w:p>
    <w:p w14:paraId="6620F724" w14:textId="39078A4E" w:rsidR="009C3CE5" w:rsidRDefault="009C3CE5" w:rsidP="009C3CE5">
      <w:pPr>
        <w:pStyle w:val="10"/>
        <w:numPr>
          <w:ilvl w:val="0"/>
          <w:numId w:val="2"/>
        </w:numPr>
      </w:pPr>
      <w:bookmarkStart w:id="30" w:name="_Toc189999958"/>
      <w:r>
        <w:lastRenderedPageBreak/>
        <w:t>Расчёт на прочность некоторых типов соединений</w:t>
      </w:r>
      <w:bookmarkEnd w:id="30"/>
    </w:p>
    <w:p w14:paraId="65D6C58D" w14:textId="2B4A4906" w:rsidR="009C3CE5" w:rsidRDefault="009C3CE5" w:rsidP="009C3CE5">
      <w:pPr>
        <w:pStyle w:val="2"/>
        <w:numPr>
          <w:ilvl w:val="1"/>
          <w:numId w:val="2"/>
        </w:numPr>
      </w:pPr>
      <w:bookmarkStart w:id="31" w:name="_Toc189999959"/>
      <w:r>
        <w:t>Расчёт неразъёмного соединения</w:t>
      </w:r>
      <w:bookmarkEnd w:id="31"/>
    </w:p>
    <w:p w14:paraId="44B94E84" w14:textId="3889E2BF" w:rsidR="009C3CE5" w:rsidRDefault="009C3CE5" w:rsidP="009C3CE5">
      <w:pPr>
        <w:pStyle w:val="3"/>
        <w:numPr>
          <w:ilvl w:val="2"/>
          <w:numId w:val="2"/>
        </w:numPr>
      </w:pPr>
      <w:bookmarkStart w:id="32" w:name="_Toc189999960"/>
      <w:r>
        <w:t>Аналитический метод</w:t>
      </w:r>
      <w:bookmarkEnd w:id="32"/>
    </w:p>
    <w:p w14:paraId="6BF18F81" w14:textId="7BA9811F" w:rsidR="009C3CE5" w:rsidRDefault="009C3CE5" w:rsidP="009C3CE5">
      <w:pPr>
        <w:pStyle w:val="3"/>
        <w:numPr>
          <w:ilvl w:val="2"/>
          <w:numId w:val="2"/>
        </w:numPr>
      </w:pPr>
      <w:bookmarkStart w:id="33" w:name="_Toc189999961"/>
      <w:r>
        <w:t>Метод конечных элементов</w:t>
      </w:r>
      <w:bookmarkEnd w:id="33"/>
    </w:p>
    <w:p w14:paraId="086D5705" w14:textId="21527920" w:rsidR="009C3CE5" w:rsidRDefault="009C3CE5" w:rsidP="009C3CE5">
      <w:pPr>
        <w:pStyle w:val="3"/>
        <w:numPr>
          <w:ilvl w:val="2"/>
          <w:numId w:val="2"/>
        </w:numPr>
      </w:pPr>
      <w:bookmarkStart w:id="34" w:name="_Toc189999962"/>
      <w:r>
        <w:t>Сравнение соединения с аналогичным при использовании традиционных материалов</w:t>
      </w:r>
      <w:bookmarkEnd w:id="34"/>
    </w:p>
    <w:p w14:paraId="5E02939D" w14:textId="62FC3389" w:rsidR="009C3CE5" w:rsidRDefault="009C3CE5" w:rsidP="009C3CE5">
      <w:pPr>
        <w:pStyle w:val="2"/>
        <w:numPr>
          <w:ilvl w:val="1"/>
          <w:numId w:val="2"/>
        </w:numPr>
      </w:pPr>
      <w:bookmarkStart w:id="35" w:name="_Toc189999963"/>
      <w:r>
        <w:t>Расчёт разъёмного соединения</w:t>
      </w:r>
      <w:bookmarkEnd w:id="35"/>
      <w:r>
        <w:t xml:space="preserve"> </w:t>
      </w:r>
    </w:p>
    <w:p w14:paraId="59DA39F7" w14:textId="77777777" w:rsidR="009C3CE5" w:rsidRDefault="009C3CE5" w:rsidP="009C3CE5">
      <w:pPr>
        <w:pStyle w:val="3"/>
        <w:numPr>
          <w:ilvl w:val="2"/>
          <w:numId w:val="2"/>
        </w:numPr>
      </w:pPr>
      <w:bookmarkStart w:id="36" w:name="_Toc189999964"/>
      <w:r>
        <w:t>Аналитический метод</w:t>
      </w:r>
      <w:bookmarkEnd w:id="36"/>
    </w:p>
    <w:p w14:paraId="23EEAE4C" w14:textId="77777777" w:rsidR="009C3CE5" w:rsidRDefault="009C3CE5" w:rsidP="009C3CE5">
      <w:pPr>
        <w:pStyle w:val="3"/>
        <w:numPr>
          <w:ilvl w:val="2"/>
          <w:numId w:val="2"/>
        </w:numPr>
      </w:pPr>
      <w:bookmarkStart w:id="37" w:name="_Toc189999965"/>
      <w:r>
        <w:t>Метод конечных элементов</w:t>
      </w:r>
      <w:bookmarkEnd w:id="37"/>
    </w:p>
    <w:p w14:paraId="16A14CDD" w14:textId="77777777" w:rsidR="009C3CE5" w:rsidRDefault="009C3CE5" w:rsidP="009C3CE5">
      <w:pPr>
        <w:pStyle w:val="3"/>
        <w:numPr>
          <w:ilvl w:val="2"/>
          <w:numId w:val="2"/>
        </w:numPr>
      </w:pPr>
      <w:bookmarkStart w:id="38" w:name="_Toc189999966"/>
      <w:r>
        <w:t>Сравнение соединения с аналогичным при использовании традиционных материалов</w:t>
      </w:r>
      <w:bookmarkEnd w:id="38"/>
    </w:p>
    <w:p w14:paraId="63524374" w14:textId="6F686572" w:rsidR="009C3CE5" w:rsidRDefault="009C3CE5">
      <w:pPr>
        <w:spacing w:after="0" w:line="360" w:lineRule="auto"/>
        <w:ind w:left="-851" w:firstLine="284"/>
        <w:jc w:val="center"/>
        <w:rPr>
          <w:rFonts w:eastAsiaTheme="majorEastAsia" w:cstheme="majorBidi"/>
          <w:i/>
          <w:color w:val="000000" w:themeColor="text1"/>
        </w:rPr>
      </w:pPr>
      <w:r>
        <w:br w:type="page"/>
      </w:r>
    </w:p>
    <w:p w14:paraId="1308C6C5" w14:textId="5E739442" w:rsidR="009C3CE5" w:rsidRDefault="009C3CE5" w:rsidP="009C3CE5">
      <w:pPr>
        <w:pStyle w:val="10"/>
        <w:numPr>
          <w:ilvl w:val="0"/>
          <w:numId w:val="2"/>
        </w:numPr>
      </w:pPr>
      <w:bookmarkStart w:id="39" w:name="_Toc189999967"/>
      <w:r>
        <w:lastRenderedPageBreak/>
        <w:t>Перспективы развития</w:t>
      </w:r>
      <w:bookmarkEnd w:id="39"/>
    </w:p>
    <w:p w14:paraId="2DE08F7A" w14:textId="2F60DD44" w:rsidR="00691823" w:rsidRDefault="009C3CE5" w:rsidP="002F3C61">
      <w:pPr>
        <w:pStyle w:val="2"/>
        <w:numPr>
          <w:ilvl w:val="1"/>
          <w:numId w:val="2"/>
        </w:numPr>
      </w:pPr>
      <w:bookmarkStart w:id="40" w:name="_Toc189999968"/>
      <w:r>
        <w:t>Совершенствование имеющихся методов</w:t>
      </w:r>
      <w:bookmarkEnd w:id="40"/>
    </w:p>
    <w:p w14:paraId="1ABDCAA4" w14:textId="75C2BDCD" w:rsidR="00D37689" w:rsidRDefault="00D37689" w:rsidP="00DE2D8A">
      <w:r w:rsidRPr="00D37689">
        <w:rPr>
          <w:noProof/>
        </w:rPr>
        <w:drawing>
          <wp:inline distT="0" distB="0" distL="0" distR="0" wp14:anchorId="4AF84D38" wp14:editId="32B73EFA">
            <wp:extent cx="4991533" cy="1089754"/>
            <wp:effectExtent l="0" t="0" r="0" b="0"/>
            <wp:docPr id="123737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78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6F78" w14:textId="4B6F4152" w:rsidR="00691823" w:rsidRDefault="00FF4EDC" w:rsidP="00DE2D8A">
      <w:r>
        <w:t>Б</w:t>
      </w:r>
      <w:r w:rsidR="00691823">
        <w:t>ул</w:t>
      </w:r>
    </w:p>
    <w:p w14:paraId="45E6A750" w14:textId="5707A9D2" w:rsidR="00FF4EDC" w:rsidRDefault="00FF4EDC" w:rsidP="00DE2D8A">
      <w:r w:rsidRPr="00FF4EDC">
        <w:drawing>
          <wp:inline distT="0" distB="0" distL="0" distR="0" wp14:anchorId="5C0AC4C3" wp14:editId="242B6720">
            <wp:extent cx="5906012" cy="2149026"/>
            <wp:effectExtent l="0" t="0" r="0" b="3810"/>
            <wp:docPr id="323996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966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9C26" w14:textId="0485FDF7" w:rsidR="00FF4EDC" w:rsidRDefault="00FF4EDC" w:rsidP="00DE2D8A">
      <w:r>
        <w:t>Стр75 (про фланцы)</w:t>
      </w:r>
    </w:p>
    <w:p w14:paraId="573D3124" w14:textId="77777777" w:rsidR="00FF4EDC" w:rsidRDefault="00FF4EDC" w:rsidP="00DE2D8A"/>
    <w:p w14:paraId="1169DAEF" w14:textId="70A7AE50" w:rsidR="009C3CE5" w:rsidRDefault="009C3CE5" w:rsidP="009C3CE5">
      <w:pPr>
        <w:pStyle w:val="2"/>
        <w:numPr>
          <w:ilvl w:val="1"/>
          <w:numId w:val="2"/>
        </w:numPr>
      </w:pPr>
      <w:bookmarkStart w:id="41" w:name="_Toc189999969"/>
      <w:r>
        <w:t>Новые методы соединения</w:t>
      </w:r>
      <w:bookmarkEnd w:id="41"/>
    </w:p>
    <w:p w14:paraId="388358B6" w14:textId="21EF121D" w:rsidR="009C3CE5" w:rsidRDefault="009C3CE5">
      <w:pPr>
        <w:spacing w:after="0" w:line="360" w:lineRule="auto"/>
        <w:ind w:left="-851" w:firstLine="284"/>
        <w:jc w:val="center"/>
      </w:pPr>
      <w:r>
        <w:br w:type="page"/>
      </w:r>
    </w:p>
    <w:p w14:paraId="6B96ADC3" w14:textId="13F5E536" w:rsidR="009C3CE5" w:rsidRDefault="009C3CE5" w:rsidP="009C3CE5">
      <w:pPr>
        <w:pStyle w:val="10"/>
      </w:pPr>
      <w:bookmarkStart w:id="42" w:name="_Toc189999970"/>
      <w:r>
        <w:lastRenderedPageBreak/>
        <w:t>ЗАКЛЮЧЕНИЕ</w:t>
      </w:r>
      <w:bookmarkEnd w:id="42"/>
    </w:p>
    <w:p w14:paraId="03F26567" w14:textId="416E6AE9" w:rsidR="00782B4F" w:rsidRPr="00782B4F" w:rsidRDefault="00782B4F" w:rsidP="00782B4F">
      <w:r>
        <w:t>авыа</w:t>
      </w:r>
      <w:sdt>
        <w:sdtPr>
          <w:id w:val="1098370419"/>
          <w:citation/>
        </w:sdtPr>
        <w:sdtContent>
          <w:r>
            <w:fldChar w:fldCharType="begin"/>
          </w:r>
          <w:r>
            <w:instrText xml:space="preserve"> CITATION ВИХ09 \l 1049 </w:instrText>
          </w:r>
          <w:r>
            <w:fldChar w:fldCharType="separate"/>
          </w:r>
          <w:r w:rsidR="00800BC0">
            <w:rPr>
              <w:noProof/>
            </w:rPr>
            <w:t xml:space="preserve"> </w:t>
          </w:r>
          <w:r w:rsidR="00800BC0" w:rsidRPr="00800BC0">
            <w:rPr>
              <w:noProof/>
            </w:rPr>
            <w:t>[1]</w:t>
          </w:r>
          <w:r>
            <w:fldChar w:fldCharType="end"/>
          </w:r>
        </w:sdtContent>
      </w:sdt>
    </w:p>
    <w:p w14:paraId="7EF89F4B" w14:textId="2303F330" w:rsidR="00782B4F" w:rsidRDefault="00782B4F">
      <w:pPr>
        <w:spacing w:after="0" w:line="360" w:lineRule="auto"/>
        <w:ind w:left="-851" w:firstLine="284"/>
        <w:jc w:val="center"/>
      </w:pPr>
      <w:r>
        <w:br w:type="page"/>
      </w:r>
    </w:p>
    <w:p w14:paraId="6995447D" w14:textId="2CDF885E" w:rsidR="00782B4F" w:rsidRDefault="00782B4F" w:rsidP="00782B4F">
      <w:pPr>
        <w:pStyle w:val="10"/>
      </w:pPr>
      <w:bookmarkStart w:id="43" w:name="_Toc189999971"/>
      <w:r>
        <w:lastRenderedPageBreak/>
        <w:t>ЛИТЕРАТУРА</w:t>
      </w:r>
      <w:bookmarkEnd w:id="43"/>
    </w:p>
    <w:p w14:paraId="6FD70B97" w14:textId="77777777" w:rsidR="00800BC0" w:rsidRDefault="00782B4F" w:rsidP="00800BC0">
      <w:pPr>
        <w:rPr>
          <w:rFonts w:asciiTheme="minorHAnsi" w:eastAsia="Times New Roman" w:hAnsiTheme="minorHAnsi"/>
          <w:noProof/>
          <w:kern w:val="2"/>
          <w:sz w:val="22"/>
        </w:rPr>
      </w:pPr>
      <w:r>
        <w:fldChar w:fldCharType="begin"/>
      </w:r>
      <w:r>
        <w:instrText xml:space="preserve"> BIBLIOGRAPHY  \l 1049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"/>
        <w:gridCol w:w="9043"/>
      </w:tblGrid>
      <w:tr w:rsidR="00800BC0" w14:paraId="1BA1D8B7" w14:textId="77777777">
        <w:trPr>
          <w:divId w:val="1338268915"/>
          <w:tblCellSpacing w:w="15" w:type="dxa"/>
        </w:trPr>
        <w:tc>
          <w:tcPr>
            <w:tcW w:w="50" w:type="pct"/>
            <w:hideMark/>
          </w:tcPr>
          <w:p w14:paraId="68BB58CB" w14:textId="5A4DA59B" w:rsidR="00800BC0" w:rsidRDefault="00800BC0">
            <w:pPr>
              <w:pStyle w:val="af3"/>
              <w:rPr>
                <w:noProof/>
                <w:sz w:val="24"/>
                <w:szCs w:val="24"/>
                <w14:ligatures w14:val="none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764A4E11" w14:textId="77777777" w:rsidR="00800BC0" w:rsidRDefault="00800BC0">
            <w:pPr>
              <w:pStyle w:val="af3"/>
              <w:rPr>
                <w:noProof/>
              </w:rPr>
            </w:pPr>
            <w:r>
              <w:rPr>
                <w:noProof/>
              </w:rPr>
              <w:t xml:space="preserve">В. И. Халиманович, В. А. Харламов, Р А. Ермолаев, А. Е. Михеев, А. В. Гирн, «Испытания лабораторных образцов терморегулирующих покрытий углепластиковых элементов космических аппаратов,» </w:t>
            </w:r>
            <w:r>
              <w:rPr>
                <w:i/>
                <w:iCs/>
                <w:noProof/>
              </w:rPr>
              <w:t xml:space="preserve">Сибирский аэрокосмический журнал, </w:t>
            </w:r>
            <w:r>
              <w:rPr>
                <w:noProof/>
              </w:rPr>
              <w:t xml:space="preserve">2009. </w:t>
            </w:r>
          </w:p>
        </w:tc>
      </w:tr>
      <w:tr w:rsidR="00800BC0" w14:paraId="2E3DD91F" w14:textId="77777777">
        <w:trPr>
          <w:divId w:val="1338268915"/>
          <w:tblCellSpacing w:w="15" w:type="dxa"/>
        </w:trPr>
        <w:tc>
          <w:tcPr>
            <w:tcW w:w="50" w:type="pct"/>
            <w:hideMark/>
          </w:tcPr>
          <w:p w14:paraId="2B03A5BF" w14:textId="77777777" w:rsidR="00800BC0" w:rsidRDefault="00800BC0">
            <w:pPr>
              <w:pStyle w:val="af3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45FA4BE1" w14:textId="77777777" w:rsidR="00800BC0" w:rsidRDefault="00800BC0">
            <w:pPr>
              <w:pStyle w:val="af3"/>
              <w:rPr>
                <w:noProof/>
              </w:rPr>
            </w:pPr>
            <w:r>
              <w:rPr>
                <w:noProof/>
              </w:rPr>
              <w:t xml:space="preserve">Шартдинов А.Ш., Елизарьев А.Н., Аксенов С.Г., Эпимахов Н.Л., «Методы утилизации твёрдых топлив ракет,» </w:t>
            </w:r>
            <w:r>
              <w:rPr>
                <w:i/>
                <w:iCs/>
                <w:noProof/>
              </w:rPr>
              <w:t xml:space="preserve">Современные наукоемкие технологии, </w:t>
            </w:r>
            <w:r>
              <w:rPr>
                <w:noProof/>
              </w:rPr>
              <w:t xml:space="preserve">№ 10, pp. 94-101, 2021. </w:t>
            </w:r>
          </w:p>
        </w:tc>
      </w:tr>
    </w:tbl>
    <w:p w14:paraId="15BF40B2" w14:textId="77777777" w:rsidR="00800BC0" w:rsidRDefault="00800BC0">
      <w:pPr>
        <w:divId w:val="1338268915"/>
        <w:rPr>
          <w:rFonts w:eastAsia="Times New Roman"/>
          <w:noProof/>
        </w:rPr>
      </w:pPr>
    </w:p>
    <w:p w14:paraId="2996CDAD" w14:textId="3D27B0AB" w:rsidR="00782B4F" w:rsidRPr="00782B4F" w:rsidRDefault="00782B4F" w:rsidP="00800BC0">
      <w:r>
        <w:fldChar w:fldCharType="end"/>
      </w:r>
    </w:p>
    <w:sectPr w:rsidR="00782B4F" w:rsidRPr="00782B4F" w:rsidSect="005F6B70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ADE06" w14:textId="77777777" w:rsidR="008209DF" w:rsidRDefault="008209DF" w:rsidP="005F6B70">
      <w:pPr>
        <w:spacing w:after="0"/>
      </w:pPr>
      <w:r>
        <w:separator/>
      </w:r>
    </w:p>
  </w:endnote>
  <w:endnote w:type="continuationSeparator" w:id="0">
    <w:p w14:paraId="7451E92B" w14:textId="77777777" w:rsidR="008209DF" w:rsidRDefault="008209DF" w:rsidP="005F6B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DA54B" w14:textId="77777777" w:rsidR="005F6B70" w:rsidRPr="005F6B70" w:rsidRDefault="005F6B70" w:rsidP="00EE537A">
    <w:pPr>
      <w:pStyle w:val="af0"/>
      <w:tabs>
        <w:tab w:val="clear" w:pos="4677"/>
        <w:tab w:val="clear" w:pos="9355"/>
      </w:tabs>
      <w:jc w:val="right"/>
      <w:rPr>
        <w:caps/>
      </w:rPr>
    </w:pPr>
    <w:r w:rsidRPr="005F6B70">
      <w:rPr>
        <w:caps/>
      </w:rPr>
      <w:fldChar w:fldCharType="begin"/>
    </w:r>
    <w:r w:rsidRPr="005F6B70">
      <w:rPr>
        <w:caps/>
      </w:rPr>
      <w:instrText>PAGE   \* MERGEFORMAT</w:instrText>
    </w:r>
    <w:r w:rsidRPr="005F6B70">
      <w:rPr>
        <w:caps/>
      </w:rPr>
      <w:fldChar w:fldCharType="separate"/>
    </w:r>
    <w:r w:rsidRPr="005F6B70">
      <w:rPr>
        <w:caps/>
      </w:rPr>
      <w:t>2</w:t>
    </w:r>
    <w:r w:rsidRPr="005F6B70">
      <w:rPr>
        <w:caps/>
      </w:rPr>
      <w:fldChar w:fldCharType="end"/>
    </w:r>
  </w:p>
  <w:p w14:paraId="7EC229DA" w14:textId="77777777" w:rsidR="005F6B70" w:rsidRDefault="005F6B7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89EED" w14:textId="77777777" w:rsidR="008209DF" w:rsidRDefault="008209DF" w:rsidP="005F6B70">
      <w:pPr>
        <w:spacing w:after="0"/>
      </w:pPr>
      <w:r>
        <w:separator/>
      </w:r>
    </w:p>
  </w:footnote>
  <w:footnote w:type="continuationSeparator" w:id="0">
    <w:p w14:paraId="09921F89" w14:textId="77777777" w:rsidR="008209DF" w:rsidRDefault="008209DF" w:rsidP="005F6B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357"/>
    <w:multiLevelType w:val="hybridMultilevel"/>
    <w:tmpl w:val="FEC45F3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1732201"/>
    <w:multiLevelType w:val="hybridMultilevel"/>
    <w:tmpl w:val="743ED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C37932"/>
    <w:multiLevelType w:val="hybridMultilevel"/>
    <w:tmpl w:val="3CF27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C0FFF"/>
    <w:multiLevelType w:val="hybridMultilevel"/>
    <w:tmpl w:val="206C3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EC5746"/>
    <w:multiLevelType w:val="hybridMultilevel"/>
    <w:tmpl w:val="A5F8C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7D4FEE"/>
    <w:multiLevelType w:val="hybridMultilevel"/>
    <w:tmpl w:val="280CD8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1D25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17D3FBE"/>
    <w:multiLevelType w:val="hybridMultilevel"/>
    <w:tmpl w:val="28606B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246367A"/>
    <w:multiLevelType w:val="hybridMultilevel"/>
    <w:tmpl w:val="5F00F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7405D4"/>
    <w:multiLevelType w:val="multilevel"/>
    <w:tmpl w:val="3E2457E0"/>
    <w:numStyleLink w:val="1"/>
  </w:abstractNum>
  <w:abstractNum w:abstractNumId="10" w15:restartNumberingAfterBreak="0">
    <w:nsid w:val="50FE7530"/>
    <w:multiLevelType w:val="multilevel"/>
    <w:tmpl w:val="3E2457E0"/>
    <w:styleLink w:val="1"/>
    <w:lvl w:ilvl="0">
      <w:start w:val="1"/>
      <w:numFmt w:val="decimal"/>
      <w:lvlText w:val="Глава %1 "/>
      <w:lvlJc w:val="center"/>
      <w:pPr>
        <w:ind w:left="72" w:hanging="72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3180E98"/>
    <w:multiLevelType w:val="hybridMultilevel"/>
    <w:tmpl w:val="2E609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EB5BE7"/>
    <w:multiLevelType w:val="hybridMultilevel"/>
    <w:tmpl w:val="0CEABB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174A0D"/>
    <w:multiLevelType w:val="hybridMultilevel"/>
    <w:tmpl w:val="41D4C0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DAD451E"/>
    <w:multiLevelType w:val="multilevel"/>
    <w:tmpl w:val="8BB89214"/>
    <w:lvl w:ilvl="0">
      <w:start w:val="1"/>
      <w:numFmt w:val="decimal"/>
      <w:lvlText w:val="Глава 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DF475FE"/>
    <w:multiLevelType w:val="multilevel"/>
    <w:tmpl w:val="3E2457E0"/>
    <w:numStyleLink w:val="1"/>
  </w:abstractNum>
  <w:abstractNum w:abstractNumId="16" w15:restartNumberingAfterBreak="0">
    <w:nsid w:val="7E073039"/>
    <w:multiLevelType w:val="hybridMultilevel"/>
    <w:tmpl w:val="5F8E3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42435449">
    <w:abstractNumId w:val="14"/>
  </w:num>
  <w:num w:numId="2" w16cid:durableId="1790080971">
    <w:abstractNumId w:val="15"/>
  </w:num>
  <w:num w:numId="3" w16cid:durableId="288436000">
    <w:abstractNumId w:val="10"/>
  </w:num>
  <w:num w:numId="4" w16cid:durableId="1132867784">
    <w:abstractNumId w:val="6"/>
  </w:num>
  <w:num w:numId="5" w16cid:durableId="844398091">
    <w:abstractNumId w:val="8"/>
  </w:num>
  <w:num w:numId="6" w16cid:durableId="830174567">
    <w:abstractNumId w:val="11"/>
  </w:num>
  <w:num w:numId="7" w16cid:durableId="1189872790">
    <w:abstractNumId w:val="2"/>
  </w:num>
  <w:num w:numId="8" w16cid:durableId="1849632631">
    <w:abstractNumId w:val="9"/>
  </w:num>
  <w:num w:numId="9" w16cid:durableId="198713398">
    <w:abstractNumId w:val="0"/>
  </w:num>
  <w:num w:numId="10" w16cid:durableId="173033208">
    <w:abstractNumId w:val="13"/>
  </w:num>
  <w:num w:numId="11" w16cid:durableId="549414979">
    <w:abstractNumId w:val="3"/>
  </w:num>
  <w:num w:numId="12" w16cid:durableId="286812288">
    <w:abstractNumId w:val="7"/>
  </w:num>
  <w:num w:numId="13" w16cid:durableId="2125030186">
    <w:abstractNumId w:val="16"/>
  </w:num>
  <w:num w:numId="14" w16cid:durableId="819732852">
    <w:abstractNumId w:val="4"/>
  </w:num>
  <w:num w:numId="15" w16cid:durableId="854996326">
    <w:abstractNumId w:val="12"/>
  </w:num>
  <w:num w:numId="16" w16cid:durableId="1668510394">
    <w:abstractNumId w:val="5"/>
  </w:num>
  <w:num w:numId="17" w16cid:durableId="1708674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61"/>
    <w:rsid w:val="00016CD7"/>
    <w:rsid w:val="000322D6"/>
    <w:rsid w:val="0003513C"/>
    <w:rsid w:val="00050F0A"/>
    <w:rsid w:val="00092434"/>
    <w:rsid w:val="000B2777"/>
    <w:rsid w:val="000D5526"/>
    <w:rsid w:val="000E0BAF"/>
    <w:rsid w:val="000E2429"/>
    <w:rsid w:val="00110FB7"/>
    <w:rsid w:val="0013267C"/>
    <w:rsid w:val="00153AAC"/>
    <w:rsid w:val="001558BF"/>
    <w:rsid w:val="00183A96"/>
    <w:rsid w:val="001A05E9"/>
    <w:rsid w:val="001B48C1"/>
    <w:rsid w:val="001D7277"/>
    <w:rsid w:val="001E1531"/>
    <w:rsid w:val="001F32CC"/>
    <w:rsid w:val="001F7451"/>
    <w:rsid w:val="00200A81"/>
    <w:rsid w:val="002144C1"/>
    <w:rsid w:val="0023335E"/>
    <w:rsid w:val="00244CFE"/>
    <w:rsid w:val="00294D8F"/>
    <w:rsid w:val="00297E04"/>
    <w:rsid w:val="002D46D3"/>
    <w:rsid w:val="002E52FA"/>
    <w:rsid w:val="002F3C61"/>
    <w:rsid w:val="002F4790"/>
    <w:rsid w:val="002F4E03"/>
    <w:rsid w:val="0030536C"/>
    <w:rsid w:val="00370822"/>
    <w:rsid w:val="00370C9C"/>
    <w:rsid w:val="00371993"/>
    <w:rsid w:val="0039161A"/>
    <w:rsid w:val="00395811"/>
    <w:rsid w:val="003A4C4A"/>
    <w:rsid w:val="003D5543"/>
    <w:rsid w:val="003E77A0"/>
    <w:rsid w:val="003F67FC"/>
    <w:rsid w:val="0040611F"/>
    <w:rsid w:val="0044469A"/>
    <w:rsid w:val="00450307"/>
    <w:rsid w:val="004526D6"/>
    <w:rsid w:val="004724A8"/>
    <w:rsid w:val="00477D86"/>
    <w:rsid w:val="004879C6"/>
    <w:rsid w:val="004A1902"/>
    <w:rsid w:val="004D39EE"/>
    <w:rsid w:val="004F1EEA"/>
    <w:rsid w:val="004F24D5"/>
    <w:rsid w:val="00502452"/>
    <w:rsid w:val="0051024B"/>
    <w:rsid w:val="005318C5"/>
    <w:rsid w:val="005648E7"/>
    <w:rsid w:val="005B320B"/>
    <w:rsid w:val="005E0EB6"/>
    <w:rsid w:val="005F584B"/>
    <w:rsid w:val="005F6B70"/>
    <w:rsid w:val="00600B7A"/>
    <w:rsid w:val="00605917"/>
    <w:rsid w:val="0061097F"/>
    <w:rsid w:val="00615A7D"/>
    <w:rsid w:val="00651150"/>
    <w:rsid w:val="006662B7"/>
    <w:rsid w:val="00675179"/>
    <w:rsid w:val="00691666"/>
    <w:rsid w:val="00691823"/>
    <w:rsid w:val="00693E2E"/>
    <w:rsid w:val="006C23FF"/>
    <w:rsid w:val="006C5064"/>
    <w:rsid w:val="006C5D2D"/>
    <w:rsid w:val="0071495E"/>
    <w:rsid w:val="00743A7E"/>
    <w:rsid w:val="00755740"/>
    <w:rsid w:val="00755CFB"/>
    <w:rsid w:val="00765E23"/>
    <w:rsid w:val="00773384"/>
    <w:rsid w:val="00782B4F"/>
    <w:rsid w:val="00786A64"/>
    <w:rsid w:val="007A1F90"/>
    <w:rsid w:val="007C4D9D"/>
    <w:rsid w:val="007E0A39"/>
    <w:rsid w:val="007F790A"/>
    <w:rsid w:val="00800BC0"/>
    <w:rsid w:val="00802E0E"/>
    <w:rsid w:val="00811B26"/>
    <w:rsid w:val="00812542"/>
    <w:rsid w:val="008209DF"/>
    <w:rsid w:val="008342A9"/>
    <w:rsid w:val="008354CC"/>
    <w:rsid w:val="00842BE7"/>
    <w:rsid w:val="008560C1"/>
    <w:rsid w:val="00863399"/>
    <w:rsid w:val="00874B81"/>
    <w:rsid w:val="008773C1"/>
    <w:rsid w:val="00883F7C"/>
    <w:rsid w:val="008C5A3B"/>
    <w:rsid w:val="008E34A0"/>
    <w:rsid w:val="0096347D"/>
    <w:rsid w:val="00991AE4"/>
    <w:rsid w:val="00991D7B"/>
    <w:rsid w:val="00997AB3"/>
    <w:rsid w:val="009A1C1F"/>
    <w:rsid w:val="009A75A8"/>
    <w:rsid w:val="009C3CE5"/>
    <w:rsid w:val="009C533E"/>
    <w:rsid w:val="009D3482"/>
    <w:rsid w:val="009E357B"/>
    <w:rsid w:val="009E6C3F"/>
    <w:rsid w:val="00A27409"/>
    <w:rsid w:val="00A34DCF"/>
    <w:rsid w:val="00A6100E"/>
    <w:rsid w:val="00AA62E2"/>
    <w:rsid w:val="00AC19EC"/>
    <w:rsid w:val="00AC7F0C"/>
    <w:rsid w:val="00AD123C"/>
    <w:rsid w:val="00AE111C"/>
    <w:rsid w:val="00B06579"/>
    <w:rsid w:val="00B15189"/>
    <w:rsid w:val="00B2173E"/>
    <w:rsid w:val="00B46962"/>
    <w:rsid w:val="00B55626"/>
    <w:rsid w:val="00B55995"/>
    <w:rsid w:val="00B60268"/>
    <w:rsid w:val="00B90B2E"/>
    <w:rsid w:val="00BA4684"/>
    <w:rsid w:val="00BA54B6"/>
    <w:rsid w:val="00BB14E0"/>
    <w:rsid w:val="00BB354E"/>
    <w:rsid w:val="00BD57F8"/>
    <w:rsid w:val="00C3581E"/>
    <w:rsid w:val="00C4063D"/>
    <w:rsid w:val="00C42A83"/>
    <w:rsid w:val="00C80061"/>
    <w:rsid w:val="00C94B43"/>
    <w:rsid w:val="00CA2625"/>
    <w:rsid w:val="00CC1C9D"/>
    <w:rsid w:val="00CD7A13"/>
    <w:rsid w:val="00CE3A09"/>
    <w:rsid w:val="00D01F57"/>
    <w:rsid w:val="00D0780D"/>
    <w:rsid w:val="00D1300C"/>
    <w:rsid w:val="00D239C8"/>
    <w:rsid w:val="00D23C5C"/>
    <w:rsid w:val="00D32387"/>
    <w:rsid w:val="00D37689"/>
    <w:rsid w:val="00D4688D"/>
    <w:rsid w:val="00D46DD9"/>
    <w:rsid w:val="00D5146A"/>
    <w:rsid w:val="00D901C2"/>
    <w:rsid w:val="00D93CD1"/>
    <w:rsid w:val="00D96EE1"/>
    <w:rsid w:val="00D97B9F"/>
    <w:rsid w:val="00DB1A6D"/>
    <w:rsid w:val="00DD17A1"/>
    <w:rsid w:val="00DD46BA"/>
    <w:rsid w:val="00DE0D28"/>
    <w:rsid w:val="00DE2D8A"/>
    <w:rsid w:val="00DE4FD3"/>
    <w:rsid w:val="00DF310D"/>
    <w:rsid w:val="00DF73A7"/>
    <w:rsid w:val="00E1385C"/>
    <w:rsid w:val="00E17BB5"/>
    <w:rsid w:val="00E3120F"/>
    <w:rsid w:val="00E339C1"/>
    <w:rsid w:val="00E35786"/>
    <w:rsid w:val="00E4528B"/>
    <w:rsid w:val="00E567B0"/>
    <w:rsid w:val="00E83CE1"/>
    <w:rsid w:val="00E86F71"/>
    <w:rsid w:val="00E93CF5"/>
    <w:rsid w:val="00E96FD3"/>
    <w:rsid w:val="00EA186D"/>
    <w:rsid w:val="00EC5FA1"/>
    <w:rsid w:val="00ED0A39"/>
    <w:rsid w:val="00EE267D"/>
    <w:rsid w:val="00EE4929"/>
    <w:rsid w:val="00EE537A"/>
    <w:rsid w:val="00F10696"/>
    <w:rsid w:val="00F63162"/>
    <w:rsid w:val="00F943C2"/>
    <w:rsid w:val="00FA1058"/>
    <w:rsid w:val="00FA1640"/>
    <w:rsid w:val="00FA6C0A"/>
    <w:rsid w:val="00FB4A97"/>
    <w:rsid w:val="00FC771A"/>
    <w:rsid w:val="00FF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5DF4"/>
  <w15:chartTrackingRefBased/>
  <w15:docId w15:val="{79652808-6660-44B4-AE84-98C8BB7C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-851" w:firstLine="28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C0A"/>
    <w:pPr>
      <w:spacing w:after="160" w:line="276" w:lineRule="auto"/>
      <w:ind w:left="0" w:firstLine="709"/>
      <w:jc w:val="both"/>
    </w:pPr>
    <w:rPr>
      <w:rFonts w:ascii="Times New Roman" w:eastAsiaTheme="minorHAnsi" w:hAnsi="Times New Roman"/>
      <w:kern w:val="0"/>
      <w:sz w:val="28"/>
    </w:rPr>
  </w:style>
  <w:style w:type="paragraph" w:styleId="10">
    <w:name w:val="heading 1"/>
    <w:basedOn w:val="a"/>
    <w:next w:val="a"/>
    <w:link w:val="11"/>
    <w:uiPriority w:val="9"/>
    <w:qFormat/>
    <w:rsid w:val="00E1385C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</w:rPr>
  </w:style>
  <w:style w:type="paragraph" w:styleId="2">
    <w:name w:val="heading 2"/>
    <w:aliases w:val="Заголовок Ц"/>
    <w:basedOn w:val="a"/>
    <w:next w:val="a"/>
    <w:link w:val="20"/>
    <w:uiPriority w:val="9"/>
    <w:unhideWhenUsed/>
    <w:qFormat/>
    <w:rsid w:val="00E1385C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385C"/>
    <w:pPr>
      <w:keepNext/>
      <w:keepLines/>
      <w:spacing w:before="40" w:after="0" w:line="360" w:lineRule="auto"/>
      <w:outlineLvl w:val="2"/>
    </w:pPr>
    <w:rPr>
      <w:rFonts w:eastAsiaTheme="majorEastAsia" w:cstheme="majorBidi"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a4"/>
    <w:link w:val="a5"/>
    <w:qFormat/>
    <w:rsid w:val="001D7277"/>
    <w:rPr>
      <w:color w:val="2F5496" w:themeColor="accent1" w:themeShade="BF"/>
      <w14:ligatures w14:val="none"/>
    </w:rPr>
  </w:style>
  <w:style w:type="character" w:customStyle="1" w:styleId="a5">
    <w:name w:val="Оглавление Знак"/>
    <w:basedOn w:val="a0"/>
    <w:link w:val="a3"/>
    <w:rsid w:val="001D7277"/>
    <w:rPr>
      <w:rFonts w:ascii="Times New Roman" w:eastAsiaTheme="majorEastAsia" w:hAnsi="Times New Roman" w:cstheme="majorBidi"/>
      <w:b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E1385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1D7277"/>
    <w:pPr>
      <w:outlineLvl w:val="9"/>
    </w:pPr>
    <w:rPr>
      <w:kern w:val="0"/>
      <w:lang w:eastAsia="ru-RU"/>
    </w:rPr>
  </w:style>
  <w:style w:type="character" w:customStyle="1" w:styleId="20">
    <w:name w:val="Заголовок 2 Знак"/>
    <w:aliases w:val="Заголовок Ц Знак"/>
    <w:basedOn w:val="a0"/>
    <w:link w:val="2"/>
    <w:uiPriority w:val="9"/>
    <w:rsid w:val="00E1385C"/>
    <w:rPr>
      <w:rFonts w:ascii="Times New Roman" w:eastAsiaTheme="majorEastAsia" w:hAnsi="Times New Roman" w:cstheme="majorBidi"/>
      <w:b/>
      <w:kern w:val="0"/>
      <w:sz w:val="28"/>
      <w:szCs w:val="26"/>
    </w:rPr>
  </w:style>
  <w:style w:type="paragraph" w:styleId="a6">
    <w:name w:val="No Spacing"/>
    <w:uiPriority w:val="1"/>
    <w:qFormat/>
    <w:rsid w:val="001D7277"/>
    <w:pPr>
      <w:tabs>
        <w:tab w:val="center" w:pos="2835"/>
        <w:tab w:val="left" w:pos="8505"/>
      </w:tabs>
      <w:spacing w:line="240" w:lineRule="auto"/>
    </w:pPr>
    <w:rPr>
      <w:rFonts w:ascii="Times New Roman" w:hAnsi="Times New Roman" w:cs="Times New Roman"/>
      <w:kern w:val="0"/>
      <w:sz w:val="28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D7277"/>
    <w:pPr>
      <w:tabs>
        <w:tab w:val="left" w:pos="2835"/>
        <w:tab w:val="center" w:pos="8505"/>
      </w:tabs>
      <w:spacing w:after="200"/>
      <w:jc w:val="center"/>
    </w:pPr>
    <w:rPr>
      <w:iCs/>
      <w:color w:val="000000" w:themeColor="text1"/>
      <w:szCs w:val="18"/>
    </w:rPr>
  </w:style>
  <w:style w:type="character" w:customStyle="1" w:styleId="30">
    <w:name w:val="Заголовок 3 Знак"/>
    <w:basedOn w:val="a0"/>
    <w:link w:val="3"/>
    <w:uiPriority w:val="9"/>
    <w:rsid w:val="00E1385C"/>
    <w:rPr>
      <w:rFonts w:ascii="Times New Roman" w:eastAsiaTheme="majorEastAsia" w:hAnsi="Times New Roman" w:cstheme="majorBidi"/>
      <w:i/>
      <w:color w:val="000000" w:themeColor="text1"/>
      <w:kern w:val="0"/>
      <w:sz w:val="28"/>
    </w:rPr>
  </w:style>
  <w:style w:type="paragraph" w:styleId="a8">
    <w:name w:val="List Paragraph"/>
    <w:basedOn w:val="a"/>
    <w:uiPriority w:val="34"/>
    <w:qFormat/>
    <w:rsid w:val="008560C1"/>
    <w:pPr>
      <w:ind w:left="1004" w:firstLine="0"/>
      <w:contextualSpacing/>
    </w:pPr>
  </w:style>
  <w:style w:type="paragraph" w:customStyle="1" w:styleId="a9">
    <w:name w:val="Обычный без отступа"/>
    <w:basedOn w:val="a"/>
    <w:link w:val="aa"/>
    <w:qFormat/>
    <w:rsid w:val="00370822"/>
    <w:pPr>
      <w:ind w:firstLine="0"/>
    </w:pPr>
  </w:style>
  <w:style w:type="character" w:customStyle="1" w:styleId="aa">
    <w:name w:val="Обычный без отступа Знак"/>
    <w:basedOn w:val="a0"/>
    <w:link w:val="a9"/>
    <w:rsid w:val="00370822"/>
    <w:rPr>
      <w:rFonts w:ascii="Times New Roman" w:hAnsi="Times New Roman" w:cs="Times New Roman"/>
      <w:kern w:val="0"/>
      <w:sz w:val="28"/>
      <w:szCs w:val="24"/>
      <w:lang w:eastAsia="ru-RU"/>
    </w:rPr>
  </w:style>
  <w:style w:type="paragraph" w:customStyle="1" w:styleId="ab">
    <w:name w:val="Без КС"/>
    <w:basedOn w:val="a"/>
    <w:link w:val="ac"/>
    <w:qFormat/>
    <w:rsid w:val="005F6B70"/>
    <w:pPr>
      <w:spacing w:before="100" w:beforeAutospacing="1" w:after="100" w:afterAutospacing="1"/>
      <w:ind w:firstLine="0"/>
    </w:pPr>
  </w:style>
  <w:style w:type="character" w:customStyle="1" w:styleId="ac">
    <w:name w:val="Без КС Знак"/>
    <w:basedOn w:val="a0"/>
    <w:link w:val="ab"/>
    <w:rsid w:val="005F6B70"/>
    <w:rPr>
      <w:rFonts w:ascii="Times New Roman" w:eastAsiaTheme="minorHAnsi" w:hAnsi="Times New Roman"/>
      <w:kern w:val="0"/>
      <w:sz w:val="28"/>
    </w:rPr>
  </w:style>
  <w:style w:type="table" w:styleId="ad">
    <w:name w:val="Table Grid"/>
    <w:basedOn w:val="a1"/>
    <w:uiPriority w:val="39"/>
    <w:rsid w:val="003958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0322D6"/>
    <w:pPr>
      <w:numPr>
        <w:numId w:val="3"/>
      </w:numPr>
    </w:pPr>
  </w:style>
  <w:style w:type="paragraph" w:styleId="ae">
    <w:name w:val="header"/>
    <w:basedOn w:val="a"/>
    <w:link w:val="af"/>
    <w:uiPriority w:val="99"/>
    <w:unhideWhenUsed/>
    <w:rsid w:val="005F6B70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0"/>
    <w:link w:val="ae"/>
    <w:uiPriority w:val="99"/>
    <w:rsid w:val="005F6B70"/>
    <w:rPr>
      <w:rFonts w:ascii="Times New Roman" w:eastAsiaTheme="minorHAnsi" w:hAnsi="Times New Roman"/>
      <w:kern w:val="0"/>
      <w:sz w:val="28"/>
    </w:rPr>
  </w:style>
  <w:style w:type="paragraph" w:styleId="af0">
    <w:name w:val="footer"/>
    <w:basedOn w:val="a"/>
    <w:link w:val="af1"/>
    <w:uiPriority w:val="99"/>
    <w:unhideWhenUsed/>
    <w:rsid w:val="005F6B70"/>
    <w:pPr>
      <w:tabs>
        <w:tab w:val="center" w:pos="4677"/>
        <w:tab w:val="right" w:pos="9355"/>
      </w:tabs>
      <w:spacing w:after="0"/>
    </w:pPr>
  </w:style>
  <w:style w:type="character" w:customStyle="1" w:styleId="af1">
    <w:name w:val="Нижний колонтитул Знак"/>
    <w:basedOn w:val="a0"/>
    <w:link w:val="af0"/>
    <w:uiPriority w:val="99"/>
    <w:rsid w:val="005F6B70"/>
    <w:rPr>
      <w:rFonts w:ascii="Times New Roman" w:eastAsiaTheme="minorHAnsi" w:hAnsi="Times New Roman"/>
      <w:kern w:val="0"/>
      <w:sz w:val="28"/>
    </w:rPr>
  </w:style>
  <w:style w:type="paragraph" w:styleId="12">
    <w:name w:val="toc 1"/>
    <w:basedOn w:val="a"/>
    <w:next w:val="a"/>
    <w:autoRedefine/>
    <w:uiPriority w:val="39"/>
    <w:unhideWhenUsed/>
    <w:rsid w:val="000322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22D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322D6"/>
    <w:pPr>
      <w:tabs>
        <w:tab w:val="left" w:pos="1320"/>
        <w:tab w:val="right" w:leader="dot" w:pos="9345"/>
      </w:tabs>
      <w:spacing w:after="100"/>
      <w:ind w:left="561"/>
    </w:pPr>
  </w:style>
  <w:style w:type="character" w:styleId="af2">
    <w:name w:val="Hyperlink"/>
    <w:basedOn w:val="a0"/>
    <w:uiPriority w:val="99"/>
    <w:unhideWhenUsed/>
    <w:rsid w:val="000322D6"/>
    <w:rPr>
      <w:color w:val="0563C1" w:themeColor="hyperlink"/>
      <w:u w:val="single"/>
    </w:rPr>
  </w:style>
  <w:style w:type="paragraph" w:styleId="af3">
    <w:name w:val="Bibliography"/>
    <w:basedOn w:val="a"/>
    <w:next w:val="a"/>
    <w:uiPriority w:val="37"/>
    <w:unhideWhenUsed/>
    <w:rsid w:val="00782B4F"/>
  </w:style>
  <w:style w:type="character" w:styleId="af4">
    <w:name w:val="Placeholder Text"/>
    <w:basedOn w:val="a0"/>
    <w:uiPriority w:val="99"/>
    <w:semiHidden/>
    <w:rsid w:val="00DD46B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ВИХ09</b:Tag>
    <b:SourceType>ArticleInAPeriodical</b:SourceType>
    <b:Guid>{77148DA6-5762-453B-A0E3-5FF954F87457}</b:Guid>
    <b:Author>
      <b:Author>
        <b:Corporate>В. И. Халиманович, В. А. Харламов, Р А. Ермолаев, А. Е. Михеев, А. В. Гирн</b:Corporate>
      </b:Author>
    </b:Author>
    <b:Title>Испытания лабораторных образцов терморегулирующих покрытий углепластиковых элементов космических аппаратов</b:Title>
    <b:PeriodicalTitle>Сибирский аэрокосмический журнал</b:PeriodicalTitle>
    <b:Year>2009</b:Year>
    <b:RefOrder>1</b:RefOrder>
  </b:Source>
  <b:Source>
    <b:Tag>Шар21</b:Tag>
    <b:SourceType>ArticleInAPeriodical</b:SourceType>
    <b:Guid>{AD06173D-C345-43F1-9F48-F60A7B2182D8}</b:Guid>
    <b:Title>Методы утилизации твёрдых топлив ракет</b:Title>
    <b:Year>2021</b:Year>
    <b:Author>
      <b:Author>
        <b:Corporate>Шартдинов А.Ш., Елизарьев А.Н., Аксенов С.Г., Эпимахов Н.Л.</b:Corporate>
      </b:Author>
    </b:Author>
    <b:City>Уфа</b:City>
    <b:Issue>10</b:Issue>
    <b:PeriodicalTitle>Современные наукоемкие технологии</b:PeriodicalTitle>
    <b:Pages>94-101</b:Pages>
    <b:RefOrder>2</b:RefOrder>
  </b:Source>
</b:Sources>
</file>

<file path=customXml/itemProps1.xml><?xml version="1.0" encoding="utf-8"?>
<ds:datastoreItem xmlns:ds="http://schemas.openxmlformats.org/officeDocument/2006/customXml" ds:itemID="{C0E3EF97-1703-4EAC-92AD-5B7ED2954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4215</TotalTime>
  <Pages>27</Pages>
  <Words>4747</Words>
  <Characters>27059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Копылов</dc:creator>
  <cp:keywords/>
  <dc:description/>
  <cp:lastModifiedBy>Андрей Копылов</cp:lastModifiedBy>
  <cp:revision>42</cp:revision>
  <dcterms:created xsi:type="dcterms:W3CDTF">2024-10-01T14:00:00Z</dcterms:created>
  <dcterms:modified xsi:type="dcterms:W3CDTF">2025-02-21T03:03:00Z</dcterms:modified>
</cp:coreProperties>
</file>