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DAC0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>import javax.swing.JFrame;</w:t>
      </w:r>
    </w:p>
    <w:p w14:paraId="2AC6A78E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</w:p>
    <w:p w14:paraId="2216C815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>public class webMain {</w:t>
      </w:r>
    </w:p>
    <w:p w14:paraId="5F068AC5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</w:r>
    </w:p>
    <w:p w14:paraId="190689CD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  <w:t>public void NewScreen() {</w:t>
      </w:r>
    </w:p>
    <w:p w14:paraId="2AE135F8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</w:r>
      <w:r w:rsidRPr="00550EB0">
        <w:rPr>
          <w:rFonts w:ascii="Courier New" w:hAnsi="Courier New" w:cs="Courier New"/>
        </w:rPr>
        <w:tab/>
        <w:t>webBrowser browser = new webBrowser();</w:t>
      </w:r>
    </w:p>
    <w:p w14:paraId="1CE04349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</w:r>
      <w:r w:rsidRPr="00550EB0">
        <w:rPr>
          <w:rFonts w:ascii="Courier New" w:hAnsi="Courier New" w:cs="Courier New"/>
        </w:rPr>
        <w:tab/>
        <w:t>browser.setDefaultCloseOperation(JFrame.EXIT_ON_CLOSE);</w:t>
      </w:r>
    </w:p>
    <w:p w14:paraId="62821957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</w:r>
      <w:r w:rsidRPr="00550EB0">
        <w:rPr>
          <w:rFonts w:ascii="Courier New" w:hAnsi="Courier New" w:cs="Courier New"/>
        </w:rPr>
        <w:tab/>
        <w:t>browser.setSize(500,  300);</w:t>
      </w:r>
    </w:p>
    <w:p w14:paraId="341305EF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</w:r>
      <w:r w:rsidRPr="00550EB0">
        <w:rPr>
          <w:rFonts w:ascii="Courier New" w:hAnsi="Courier New" w:cs="Courier New"/>
        </w:rPr>
        <w:tab/>
        <w:t>browser.setVisible(true);</w:t>
      </w:r>
    </w:p>
    <w:p w14:paraId="58D767CE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ab/>
        <w:t>}</w:t>
      </w:r>
    </w:p>
    <w:p w14:paraId="5AB63CB3" w14:textId="77777777" w:rsidR="00000000" w:rsidRPr="00550EB0" w:rsidRDefault="00FB5C21" w:rsidP="00550EB0">
      <w:pPr>
        <w:pStyle w:val="PlainText"/>
        <w:rPr>
          <w:rFonts w:ascii="Courier New" w:hAnsi="Courier New" w:cs="Courier New"/>
        </w:rPr>
      </w:pPr>
    </w:p>
    <w:p w14:paraId="1C438A54" w14:textId="77777777" w:rsidR="00550EB0" w:rsidRDefault="00FB5C21" w:rsidP="00550EB0">
      <w:pPr>
        <w:pStyle w:val="PlainText"/>
        <w:rPr>
          <w:rFonts w:ascii="Courier New" w:hAnsi="Courier New" w:cs="Courier New"/>
        </w:rPr>
      </w:pPr>
      <w:r w:rsidRPr="00550EB0">
        <w:rPr>
          <w:rFonts w:ascii="Courier New" w:hAnsi="Courier New" w:cs="Courier New"/>
        </w:rPr>
        <w:t>}</w:t>
      </w:r>
    </w:p>
    <w:sectPr w:rsidR="00550EB0" w:rsidSect="00550EB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BE"/>
    <w:rsid w:val="00550EB0"/>
    <w:rsid w:val="00F264BE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9B4"/>
  <w15:chartTrackingRefBased/>
  <w15:docId w15:val="{58402F52-691B-4F22-B7A2-CF30DFDD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0E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0E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Mohammed Faiyaz</dc:creator>
  <cp:keywords/>
  <dc:description/>
  <cp:lastModifiedBy>Hussain, Mohammed Faiyaz</cp:lastModifiedBy>
  <cp:revision>2</cp:revision>
  <dcterms:created xsi:type="dcterms:W3CDTF">2021-02-18T20:22:00Z</dcterms:created>
  <dcterms:modified xsi:type="dcterms:W3CDTF">2021-02-18T20:22:00Z</dcterms:modified>
</cp:coreProperties>
</file>