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79362149"/>
        <w:docPartObj>
          <w:docPartGallery w:val="Cover Pages"/>
          <w:docPartUnique/>
        </w:docPartObj>
      </w:sdtPr>
      <w:sdtContent>
        <w:p w14:paraId="57773698" w14:textId="35C75039" w:rsidR="00F54A40" w:rsidRDefault="00F54A40" w:rsidP="00F54A40">
          <w:pPr>
            <w:spacing w:line="276" w:lineRule="auto"/>
          </w:pPr>
          <w:r>
            <w:rPr>
              <w:noProof/>
            </w:rPr>
            <mc:AlternateContent>
              <mc:Choice Requires="wpg">
                <w:drawing>
                  <wp:anchor distT="0" distB="0" distL="114300" distR="114300" simplePos="0" relativeHeight="251662336" behindDoc="0" locked="0" layoutInCell="1" allowOverlap="1" wp14:anchorId="13765C35" wp14:editId="2D2D7D7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82DE15"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6A0A1E" wp14:editId="49130DC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B1AA6F" w14:textId="1D6474E9" w:rsidR="00F54A40" w:rsidRDefault="00F54A40">
                                    <w:pPr>
                                      <w:pStyle w:val="Sinespaciado"/>
                                      <w:jc w:val="right"/>
                                      <w:rPr>
                                        <w:color w:val="595959" w:themeColor="text1" w:themeTint="A6"/>
                                        <w:sz w:val="28"/>
                                        <w:szCs w:val="28"/>
                                      </w:rPr>
                                    </w:pPr>
                                    <w:r>
                                      <w:rPr>
                                        <w:color w:val="595959" w:themeColor="text1" w:themeTint="A6"/>
                                        <w:sz w:val="28"/>
                                        <w:szCs w:val="28"/>
                                      </w:rPr>
                                      <w:t>MARTÍN JOSUÉ ANDRADE SALAZAR - 219737144</w:t>
                                    </w:r>
                                  </w:p>
                                </w:sdtContent>
                              </w:sdt>
                              <w:p w14:paraId="31E4456F" w14:textId="02D354FA" w:rsidR="00F54A40" w:rsidRDefault="00F54A4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Ingeniería de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6A0A1E"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B1AA6F" w14:textId="1D6474E9" w:rsidR="00F54A40" w:rsidRDefault="00F54A40">
                              <w:pPr>
                                <w:pStyle w:val="Sinespaciado"/>
                                <w:jc w:val="right"/>
                                <w:rPr>
                                  <w:color w:val="595959" w:themeColor="text1" w:themeTint="A6"/>
                                  <w:sz w:val="28"/>
                                  <w:szCs w:val="28"/>
                                </w:rPr>
                              </w:pPr>
                              <w:r>
                                <w:rPr>
                                  <w:color w:val="595959" w:themeColor="text1" w:themeTint="A6"/>
                                  <w:sz w:val="28"/>
                                  <w:szCs w:val="28"/>
                                </w:rPr>
                                <w:t>MARTÍN JOSUÉ ANDRADE SALAZAR - 219737144</w:t>
                              </w:r>
                            </w:p>
                          </w:sdtContent>
                        </w:sdt>
                        <w:p w14:paraId="31E4456F" w14:textId="02D354FA" w:rsidR="00F54A40" w:rsidRDefault="00F54A4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Ingeniería de Software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04157B" wp14:editId="66B9047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27D3E" w14:textId="77777777" w:rsidR="00F54A40" w:rsidRDefault="00F54A40">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4BBA617" w14:textId="6E38AEF4" w:rsidR="00F54A40" w:rsidRDefault="00F54A40">
                                    <w:pPr>
                                      <w:pStyle w:val="Sinespaciado"/>
                                      <w:jc w:val="right"/>
                                      <w:rPr>
                                        <w:color w:val="595959" w:themeColor="text1" w:themeTint="A6"/>
                                        <w:sz w:val="20"/>
                                        <w:szCs w:val="20"/>
                                      </w:rPr>
                                    </w:pPr>
                                    <w:r>
                                      <w:rPr>
                                        <w:color w:val="595959" w:themeColor="text1" w:themeTint="A6"/>
                                        <w:sz w:val="20"/>
                                        <w:szCs w:val="20"/>
                                      </w:rPr>
                                      <w:t>El presente documento como abordaría algunos dilemas éticos planteados en el documento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04157B"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F27D3E" w14:textId="77777777" w:rsidR="00F54A40" w:rsidRDefault="00F54A40">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4BBA617" w14:textId="6E38AEF4" w:rsidR="00F54A40" w:rsidRDefault="00F54A40">
                              <w:pPr>
                                <w:pStyle w:val="Sinespaciado"/>
                                <w:jc w:val="right"/>
                                <w:rPr>
                                  <w:color w:val="595959" w:themeColor="text1" w:themeTint="A6"/>
                                  <w:sz w:val="20"/>
                                  <w:szCs w:val="20"/>
                                </w:rPr>
                              </w:pPr>
                              <w:r>
                                <w:rPr>
                                  <w:color w:val="595959" w:themeColor="text1" w:themeTint="A6"/>
                                  <w:sz w:val="20"/>
                                  <w:szCs w:val="20"/>
                                </w:rPr>
                                <w:t>El presente documento como abordaría algunos dilemas éticos planteados en el documento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EE5CDE" wp14:editId="6D6D9D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E93B0" w14:textId="3076A314" w:rsidR="00F54A40" w:rsidRDefault="00F54A4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Dilemas Eticos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947338" w14:textId="62A65B41" w:rsidR="00F54A40" w:rsidRDefault="00F54A40">
                                    <w:pPr>
                                      <w:jc w:val="right"/>
                                      <w:rPr>
                                        <w:smallCaps/>
                                        <w:color w:val="404040" w:themeColor="text1" w:themeTint="BF"/>
                                        <w:sz w:val="36"/>
                                        <w:szCs w:val="36"/>
                                      </w:rPr>
                                    </w:pPr>
                                    <w:r>
                                      <w:rPr>
                                        <w:color w:val="404040" w:themeColor="text1" w:themeTint="BF"/>
                                        <w:sz w:val="36"/>
                                        <w:szCs w:val="36"/>
                                      </w:rPr>
                                      <w:t>Seminario de tesis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EE5CDE"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49E93B0" w14:textId="3076A314" w:rsidR="00F54A40" w:rsidRDefault="00F54A4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Dilemas Eticos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947338" w14:textId="62A65B41" w:rsidR="00F54A40" w:rsidRDefault="00F54A40">
                              <w:pPr>
                                <w:jc w:val="right"/>
                                <w:rPr>
                                  <w:smallCaps/>
                                  <w:color w:val="404040" w:themeColor="text1" w:themeTint="BF"/>
                                  <w:sz w:val="36"/>
                                  <w:szCs w:val="36"/>
                                </w:rPr>
                              </w:pPr>
                              <w:r>
                                <w:rPr>
                                  <w:color w:val="404040" w:themeColor="text1" w:themeTint="BF"/>
                                  <w:sz w:val="36"/>
                                  <w:szCs w:val="36"/>
                                </w:rPr>
                                <w:t>Seminario de tesis I</w:t>
                              </w:r>
                            </w:p>
                          </w:sdtContent>
                        </w:sdt>
                      </w:txbxContent>
                    </v:textbox>
                    <w10:wrap type="square" anchorx="page" anchory="page"/>
                  </v:shape>
                </w:pict>
              </mc:Fallback>
            </mc:AlternateContent>
          </w:r>
        </w:p>
        <w:p w14:paraId="0689FE9F" w14:textId="54B25709" w:rsidR="00F54A40" w:rsidRPr="00F54A40" w:rsidRDefault="00F54A40" w:rsidP="00F54A40">
          <w:pPr>
            <w:spacing w:line="276" w:lineRule="auto"/>
          </w:pPr>
          <w:r w:rsidRPr="00F54A40">
            <w:drawing>
              <wp:anchor distT="0" distB="0" distL="114300" distR="114300" simplePos="0" relativeHeight="251663360" behindDoc="0" locked="0" layoutInCell="1" allowOverlap="1" wp14:anchorId="3B2B4886" wp14:editId="44EA8A04">
                <wp:simplePos x="0" y="0"/>
                <wp:positionH relativeFrom="margin">
                  <wp:posOffset>127221</wp:posOffset>
                </wp:positionH>
                <wp:positionV relativeFrom="margin">
                  <wp:posOffset>874643</wp:posOffset>
                </wp:positionV>
                <wp:extent cx="1741336" cy="2364733"/>
                <wp:effectExtent l="0" t="0" r="0" b="0"/>
                <wp:wrapSquare wrapText="bothSides"/>
                <wp:docPr id="8019315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1336" cy="2364733"/>
                        </a:xfrm>
                        <a:prstGeom prst="rect">
                          <a:avLst/>
                        </a:prstGeom>
                        <a:noFill/>
                        <a:ln>
                          <a:noFill/>
                        </a:ln>
                      </pic:spPr>
                    </pic:pic>
                  </a:graphicData>
                </a:graphic>
              </wp:anchor>
            </w:drawing>
          </w:r>
          <w:r>
            <w:br w:type="page"/>
          </w:r>
        </w:p>
        <w:sdt>
          <w:sdtPr>
            <w:rPr>
              <w:lang w:val="es-ES"/>
            </w:rPr>
            <w:id w:val="115056424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A54E69D" w14:textId="4D2868D4" w:rsidR="00F54A40" w:rsidRDefault="00F54A40" w:rsidP="00F54A40">
              <w:pPr>
                <w:pStyle w:val="TtuloTDC"/>
                <w:spacing w:line="276" w:lineRule="auto"/>
              </w:pPr>
              <w:r>
                <w:rPr>
                  <w:lang w:val="es-ES"/>
                </w:rPr>
                <w:t>Contenido</w:t>
              </w:r>
            </w:p>
            <w:p w14:paraId="19FC126D" w14:textId="23CF8503" w:rsidR="00F54A40" w:rsidRDefault="00F54A4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77063128" w:history="1">
                <w:r w:rsidRPr="00A4059C">
                  <w:rPr>
                    <w:rStyle w:val="Hipervnculo"/>
                    <w:b/>
                    <w:bCs/>
                    <w:noProof/>
                  </w:rPr>
                  <w:t>Primer dilema</w:t>
                </w:r>
                <w:r>
                  <w:rPr>
                    <w:noProof/>
                    <w:webHidden/>
                  </w:rPr>
                  <w:tab/>
                </w:r>
                <w:r>
                  <w:rPr>
                    <w:noProof/>
                    <w:webHidden/>
                  </w:rPr>
                  <w:fldChar w:fldCharType="begin"/>
                </w:r>
                <w:r>
                  <w:rPr>
                    <w:noProof/>
                    <w:webHidden/>
                  </w:rPr>
                  <w:instrText xml:space="preserve"> PAGEREF _Toc177063128 \h </w:instrText>
                </w:r>
                <w:r>
                  <w:rPr>
                    <w:noProof/>
                    <w:webHidden/>
                  </w:rPr>
                </w:r>
                <w:r>
                  <w:rPr>
                    <w:noProof/>
                    <w:webHidden/>
                  </w:rPr>
                  <w:fldChar w:fldCharType="separate"/>
                </w:r>
                <w:r>
                  <w:rPr>
                    <w:noProof/>
                    <w:webHidden/>
                  </w:rPr>
                  <w:t>2</w:t>
                </w:r>
                <w:r>
                  <w:rPr>
                    <w:noProof/>
                    <w:webHidden/>
                  </w:rPr>
                  <w:fldChar w:fldCharType="end"/>
                </w:r>
              </w:hyperlink>
            </w:p>
            <w:p w14:paraId="765B9E4F" w14:textId="517B3E51" w:rsidR="00F54A40" w:rsidRDefault="00F54A40">
              <w:pPr>
                <w:pStyle w:val="TDC1"/>
                <w:tabs>
                  <w:tab w:val="right" w:leader="dot" w:pos="8828"/>
                </w:tabs>
                <w:rPr>
                  <w:rFonts w:eastAsiaTheme="minorEastAsia"/>
                  <w:noProof/>
                  <w:lang w:eastAsia="es-MX"/>
                </w:rPr>
              </w:pPr>
              <w:hyperlink w:anchor="_Toc177063129" w:history="1">
                <w:r w:rsidRPr="00A4059C">
                  <w:rPr>
                    <w:rStyle w:val="Hipervnculo"/>
                    <w:b/>
                    <w:bCs/>
                    <w:noProof/>
                  </w:rPr>
                  <w:t>Segundo dilema</w:t>
                </w:r>
                <w:r>
                  <w:rPr>
                    <w:noProof/>
                    <w:webHidden/>
                  </w:rPr>
                  <w:tab/>
                </w:r>
                <w:r>
                  <w:rPr>
                    <w:noProof/>
                    <w:webHidden/>
                  </w:rPr>
                  <w:fldChar w:fldCharType="begin"/>
                </w:r>
                <w:r>
                  <w:rPr>
                    <w:noProof/>
                    <w:webHidden/>
                  </w:rPr>
                  <w:instrText xml:space="preserve"> PAGEREF _Toc177063129 \h </w:instrText>
                </w:r>
                <w:r>
                  <w:rPr>
                    <w:noProof/>
                    <w:webHidden/>
                  </w:rPr>
                </w:r>
                <w:r>
                  <w:rPr>
                    <w:noProof/>
                    <w:webHidden/>
                  </w:rPr>
                  <w:fldChar w:fldCharType="separate"/>
                </w:r>
                <w:r>
                  <w:rPr>
                    <w:noProof/>
                    <w:webHidden/>
                  </w:rPr>
                  <w:t>3</w:t>
                </w:r>
                <w:r>
                  <w:rPr>
                    <w:noProof/>
                    <w:webHidden/>
                  </w:rPr>
                  <w:fldChar w:fldCharType="end"/>
                </w:r>
              </w:hyperlink>
            </w:p>
            <w:p w14:paraId="33D53E2D" w14:textId="6CB54EF3" w:rsidR="00F54A40" w:rsidRDefault="00F54A40">
              <w:pPr>
                <w:pStyle w:val="TDC1"/>
                <w:tabs>
                  <w:tab w:val="right" w:leader="dot" w:pos="8828"/>
                </w:tabs>
                <w:rPr>
                  <w:rFonts w:eastAsiaTheme="minorEastAsia"/>
                  <w:noProof/>
                  <w:lang w:eastAsia="es-MX"/>
                </w:rPr>
              </w:pPr>
              <w:hyperlink w:anchor="_Toc177063130" w:history="1">
                <w:r w:rsidRPr="00A4059C">
                  <w:rPr>
                    <w:rStyle w:val="Hipervnculo"/>
                    <w:b/>
                    <w:bCs/>
                    <w:noProof/>
                  </w:rPr>
                  <w:t>Tercer dilema</w:t>
                </w:r>
                <w:r>
                  <w:rPr>
                    <w:noProof/>
                    <w:webHidden/>
                  </w:rPr>
                  <w:tab/>
                </w:r>
                <w:r>
                  <w:rPr>
                    <w:noProof/>
                    <w:webHidden/>
                  </w:rPr>
                  <w:fldChar w:fldCharType="begin"/>
                </w:r>
                <w:r>
                  <w:rPr>
                    <w:noProof/>
                    <w:webHidden/>
                  </w:rPr>
                  <w:instrText xml:space="preserve"> PAGEREF _Toc177063130 \h </w:instrText>
                </w:r>
                <w:r>
                  <w:rPr>
                    <w:noProof/>
                    <w:webHidden/>
                  </w:rPr>
                </w:r>
                <w:r>
                  <w:rPr>
                    <w:noProof/>
                    <w:webHidden/>
                  </w:rPr>
                  <w:fldChar w:fldCharType="separate"/>
                </w:r>
                <w:r>
                  <w:rPr>
                    <w:noProof/>
                    <w:webHidden/>
                  </w:rPr>
                  <w:t>4</w:t>
                </w:r>
                <w:r>
                  <w:rPr>
                    <w:noProof/>
                    <w:webHidden/>
                  </w:rPr>
                  <w:fldChar w:fldCharType="end"/>
                </w:r>
              </w:hyperlink>
            </w:p>
            <w:p w14:paraId="16BF1965" w14:textId="346CDBAB" w:rsidR="00F54A40" w:rsidRDefault="00F54A40">
              <w:pPr>
                <w:pStyle w:val="TDC1"/>
                <w:tabs>
                  <w:tab w:val="right" w:leader="dot" w:pos="8828"/>
                </w:tabs>
                <w:rPr>
                  <w:rFonts w:eastAsiaTheme="minorEastAsia"/>
                  <w:noProof/>
                  <w:lang w:eastAsia="es-MX"/>
                </w:rPr>
              </w:pPr>
              <w:hyperlink w:anchor="_Toc177063131" w:history="1">
                <w:r w:rsidRPr="00A4059C">
                  <w:rPr>
                    <w:rStyle w:val="Hipervnculo"/>
                    <w:b/>
                    <w:bCs/>
                    <w:noProof/>
                  </w:rPr>
                  <w:t>Cuarto dilema</w:t>
                </w:r>
                <w:r>
                  <w:rPr>
                    <w:noProof/>
                    <w:webHidden/>
                  </w:rPr>
                  <w:tab/>
                </w:r>
                <w:r>
                  <w:rPr>
                    <w:noProof/>
                    <w:webHidden/>
                  </w:rPr>
                  <w:fldChar w:fldCharType="begin"/>
                </w:r>
                <w:r>
                  <w:rPr>
                    <w:noProof/>
                    <w:webHidden/>
                  </w:rPr>
                  <w:instrText xml:space="preserve"> PAGEREF _Toc177063131 \h </w:instrText>
                </w:r>
                <w:r>
                  <w:rPr>
                    <w:noProof/>
                    <w:webHidden/>
                  </w:rPr>
                </w:r>
                <w:r>
                  <w:rPr>
                    <w:noProof/>
                    <w:webHidden/>
                  </w:rPr>
                  <w:fldChar w:fldCharType="separate"/>
                </w:r>
                <w:r>
                  <w:rPr>
                    <w:noProof/>
                    <w:webHidden/>
                  </w:rPr>
                  <w:t>5</w:t>
                </w:r>
                <w:r>
                  <w:rPr>
                    <w:noProof/>
                    <w:webHidden/>
                  </w:rPr>
                  <w:fldChar w:fldCharType="end"/>
                </w:r>
              </w:hyperlink>
            </w:p>
            <w:p w14:paraId="761FCD61" w14:textId="3C3DF163" w:rsidR="00F54A40" w:rsidRDefault="00F54A40" w:rsidP="00F54A40">
              <w:pPr>
                <w:spacing w:line="276" w:lineRule="auto"/>
              </w:pPr>
              <w:r>
                <w:rPr>
                  <w:b/>
                  <w:bCs/>
                  <w:lang w:val="es-ES"/>
                </w:rPr>
                <w:fldChar w:fldCharType="end"/>
              </w:r>
            </w:p>
          </w:sdtContent>
        </w:sdt>
        <w:p w14:paraId="2D1D8DC9" w14:textId="77777777" w:rsidR="00F54A40" w:rsidRDefault="00F54A40" w:rsidP="00F54A40">
          <w:pPr>
            <w:spacing w:line="276" w:lineRule="auto"/>
          </w:pPr>
        </w:p>
        <w:p w14:paraId="4B343E9A" w14:textId="77777777" w:rsidR="00F54A40" w:rsidRDefault="00F54A40" w:rsidP="00F54A40">
          <w:pPr>
            <w:spacing w:line="276" w:lineRule="auto"/>
          </w:pPr>
        </w:p>
        <w:p w14:paraId="2EE57886" w14:textId="77777777" w:rsidR="00F54A40" w:rsidRDefault="00F54A40" w:rsidP="00F54A40">
          <w:pPr>
            <w:spacing w:line="276" w:lineRule="auto"/>
          </w:pPr>
        </w:p>
        <w:p w14:paraId="1DC10765" w14:textId="77777777" w:rsidR="00F54A40" w:rsidRDefault="00F54A40" w:rsidP="00F54A40">
          <w:pPr>
            <w:spacing w:line="276" w:lineRule="auto"/>
          </w:pPr>
        </w:p>
        <w:p w14:paraId="309BBE8A" w14:textId="77777777" w:rsidR="00F54A40" w:rsidRDefault="00F54A40" w:rsidP="00F54A40">
          <w:pPr>
            <w:spacing w:line="276" w:lineRule="auto"/>
          </w:pPr>
        </w:p>
        <w:p w14:paraId="57B07E5C" w14:textId="77777777" w:rsidR="00F54A40" w:rsidRDefault="00F54A40" w:rsidP="00F54A40">
          <w:pPr>
            <w:spacing w:line="276" w:lineRule="auto"/>
          </w:pPr>
        </w:p>
        <w:p w14:paraId="146EB466" w14:textId="77777777" w:rsidR="00F54A40" w:rsidRDefault="00F54A40" w:rsidP="00F54A40">
          <w:pPr>
            <w:spacing w:line="276" w:lineRule="auto"/>
          </w:pPr>
        </w:p>
        <w:p w14:paraId="2D18B7DD" w14:textId="77777777" w:rsidR="00F54A40" w:rsidRDefault="00F54A40" w:rsidP="00F54A40">
          <w:pPr>
            <w:spacing w:line="276" w:lineRule="auto"/>
          </w:pPr>
        </w:p>
        <w:p w14:paraId="7DE3A69F" w14:textId="77777777" w:rsidR="00F54A40" w:rsidRDefault="00F54A40" w:rsidP="00F54A40">
          <w:pPr>
            <w:spacing w:line="276" w:lineRule="auto"/>
          </w:pPr>
        </w:p>
        <w:p w14:paraId="31BCD7A7" w14:textId="77777777" w:rsidR="00F54A40" w:rsidRDefault="00F54A40" w:rsidP="00F54A40">
          <w:pPr>
            <w:spacing w:line="276" w:lineRule="auto"/>
          </w:pPr>
        </w:p>
        <w:p w14:paraId="7511BF34" w14:textId="77777777" w:rsidR="00F54A40" w:rsidRDefault="00F54A40" w:rsidP="00F54A40">
          <w:pPr>
            <w:spacing w:line="276" w:lineRule="auto"/>
          </w:pPr>
        </w:p>
        <w:p w14:paraId="09C12DCA" w14:textId="77777777" w:rsidR="00F54A40" w:rsidRDefault="00F54A40" w:rsidP="00F54A40">
          <w:pPr>
            <w:spacing w:line="276" w:lineRule="auto"/>
          </w:pPr>
        </w:p>
        <w:p w14:paraId="32BBEAE6" w14:textId="77777777" w:rsidR="00F54A40" w:rsidRDefault="00F54A40" w:rsidP="00F54A40">
          <w:pPr>
            <w:spacing w:line="276" w:lineRule="auto"/>
          </w:pPr>
        </w:p>
        <w:p w14:paraId="27C78511" w14:textId="77777777" w:rsidR="00F54A40" w:rsidRDefault="00F54A40" w:rsidP="00F54A40">
          <w:pPr>
            <w:spacing w:line="276" w:lineRule="auto"/>
          </w:pPr>
        </w:p>
        <w:p w14:paraId="7727253C" w14:textId="77777777" w:rsidR="00F54A40" w:rsidRDefault="00F54A40" w:rsidP="00F54A40">
          <w:pPr>
            <w:spacing w:line="276" w:lineRule="auto"/>
          </w:pPr>
        </w:p>
        <w:p w14:paraId="41670BCE" w14:textId="77777777" w:rsidR="00F54A40" w:rsidRDefault="00F54A40" w:rsidP="00F54A40">
          <w:pPr>
            <w:spacing w:line="276" w:lineRule="auto"/>
          </w:pPr>
        </w:p>
        <w:p w14:paraId="17233342" w14:textId="77777777" w:rsidR="00F54A40" w:rsidRDefault="00F54A40" w:rsidP="00F54A40">
          <w:pPr>
            <w:spacing w:line="276" w:lineRule="auto"/>
          </w:pPr>
        </w:p>
        <w:p w14:paraId="0320A1A2" w14:textId="77777777" w:rsidR="00F54A40" w:rsidRDefault="00F54A40" w:rsidP="00F54A40">
          <w:pPr>
            <w:spacing w:line="276" w:lineRule="auto"/>
          </w:pPr>
        </w:p>
        <w:p w14:paraId="1E8D09CA" w14:textId="77777777" w:rsidR="00F54A40" w:rsidRDefault="00F54A40" w:rsidP="00F54A40">
          <w:pPr>
            <w:spacing w:line="276" w:lineRule="auto"/>
          </w:pPr>
        </w:p>
        <w:p w14:paraId="2E5CAE33" w14:textId="77777777" w:rsidR="00F54A40" w:rsidRDefault="00F54A40" w:rsidP="00F54A40">
          <w:pPr>
            <w:spacing w:line="276" w:lineRule="auto"/>
          </w:pPr>
        </w:p>
        <w:p w14:paraId="494D9982" w14:textId="01890F81" w:rsidR="00F54A40" w:rsidRDefault="00F54A40" w:rsidP="00F54A40">
          <w:pPr>
            <w:pStyle w:val="Ttulo1"/>
            <w:spacing w:line="360" w:lineRule="auto"/>
            <w:jc w:val="both"/>
            <w:rPr>
              <w:b/>
              <w:bCs/>
              <w:color w:val="auto"/>
              <w:sz w:val="28"/>
              <w:szCs w:val="28"/>
            </w:rPr>
          </w:pPr>
          <w:bookmarkStart w:id="0" w:name="_Toc177063128"/>
          <w:r>
            <w:rPr>
              <w:b/>
              <w:bCs/>
              <w:color w:val="auto"/>
              <w:sz w:val="28"/>
              <w:szCs w:val="28"/>
            </w:rPr>
            <w:lastRenderedPageBreak/>
            <w:t>Primer dilema</w:t>
          </w:r>
          <w:bookmarkEnd w:id="0"/>
        </w:p>
        <w:p w14:paraId="1D76A5E5" w14:textId="0750FEDA" w:rsidR="00F54A40" w:rsidRPr="00F54A40" w:rsidRDefault="00F54A40" w:rsidP="00F54A40">
          <w:pPr>
            <w:spacing w:line="360" w:lineRule="auto"/>
          </w:pPr>
          <w:r w:rsidRPr="00F54A40">
            <w:t xml:space="preserve">Un investigador descubre que los resultados de su estudio son perjudiciales para un grupo específico de personas. </w:t>
          </w:r>
        </w:p>
        <w:p w14:paraId="0E998EA9" w14:textId="4B134F8F" w:rsidR="00F54A40" w:rsidRPr="00F54A40" w:rsidRDefault="00F54A40" w:rsidP="00F54A40">
          <w:pPr>
            <w:spacing w:line="360" w:lineRule="auto"/>
          </w:pPr>
          <w:r w:rsidRPr="00F54A40">
            <w:t>¿Debería publicar los resultados </w:t>
          </w:r>
          <w:r w:rsidRPr="00F54A40">
            <w:t>u</w:t>
          </w:r>
          <w:r w:rsidRPr="00F54A40">
            <w:t> ocultarlos para proteger a las personas?</w:t>
          </w:r>
        </w:p>
        <w:p w14:paraId="655AFA51" w14:textId="339AE30F" w:rsidR="00F54A40" w:rsidRDefault="00F54A40" w:rsidP="00F54A40">
          <w:pPr>
            <w:spacing w:line="360" w:lineRule="auto"/>
            <w:ind w:firstLine="708"/>
            <w:jc w:val="both"/>
          </w:pPr>
          <w:r>
            <w:t>Este dilema plantea una tensión entre dos principios fundamentales en la investigación ética: la transparencia científica y la responsabilidad social. Por un lado, la integridad académica y el avance del conocimiento exigen la publicación de todos los resultados de investigación, incluso cuando estos puedan ser perjudiciales. Ocultar información relevante contradice el principio de verdad y puede llevar a que futuros investigadores repitan estudios sin conocer los posibles riesgos, lo que resultaría en una pérdida de recursos y tiempo, o incluso en la generación de mayor daño.</w:t>
          </w:r>
          <w:r>
            <w:t xml:space="preserve"> </w:t>
          </w:r>
          <w:r>
            <w:t>Por otro lado, el principio de no maleficencia, central en la ética de la investigación, sugiere que los científicos deben evitar causar daño a otros, en particular a poblaciones vulnerables. Publicar resultados que pueden estigmatizar o perjudicar a un grupo específico (por ejemplo, al señalar diferencias genéticas, de comportamiento o de salud que puedan ser utilizadas para discriminar) podría aumentar la marginalización o generar repercusiones sociales negativas. En estos casos, es crucial ponderar el potencial beneficio de compartir la información frente al daño que puede generar.</w:t>
          </w:r>
        </w:p>
        <w:p w14:paraId="1B51B9F3" w14:textId="77777777" w:rsidR="00F54A40" w:rsidRDefault="00F54A40" w:rsidP="00F54A40">
          <w:pPr>
            <w:spacing w:line="360" w:lineRule="auto"/>
            <w:ind w:firstLine="708"/>
            <w:jc w:val="both"/>
          </w:pPr>
          <w:r>
            <w:t>Una solución ética podría ser la publicación responsable de los resultados, donde el investigador asegura que el contexto de los hallazgos se presente de manera cuidadosa y que el estudio sea revisado por comités éticos y pares científicos. Se pueden incluir advertencias sobre el uso indebido de los datos y ofrecer orientación para evitar interpretaciones erróneas que exacerben problemas sociales.</w:t>
          </w:r>
        </w:p>
        <w:p w14:paraId="1730DABA" w14:textId="77777777" w:rsidR="00F54A40" w:rsidRDefault="00F54A40" w:rsidP="00F54A40">
          <w:pPr>
            <w:spacing w:line="360" w:lineRule="auto"/>
            <w:ind w:firstLine="708"/>
            <w:jc w:val="both"/>
          </w:pPr>
        </w:p>
        <w:p w14:paraId="41F326E2" w14:textId="77777777" w:rsidR="00F54A40" w:rsidRDefault="00F54A40" w:rsidP="00F54A40">
          <w:pPr>
            <w:spacing w:line="360" w:lineRule="auto"/>
            <w:ind w:firstLine="708"/>
            <w:jc w:val="both"/>
          </w:pPr>
        </w:p>
        <w:p w14:paraId="0493434A" w14:textId="020BBCC6" w:rsidR="00F54A40" w:rsidRDefault="00F54A40" w:rsidP="00F54A40">
          <w:pPr>
            <w:spacing w:line="360" w:lineRule="auto"/>
            <w:jc w:val="both"/>
          </w:pPr>
        </w:p>
      </w:sdtContent>
    </w:sdt>
    <w:p w14:paraId="10480CFB" w14:textId="1391DDD7" w:rsidR="002D35D7" w:rsidRDefault="00F54A40" w:rsidP="00F54A40">
      <w:pPr>
        <w:pStyle w:val="Ttulo1"/>
        <w:spacing w:line="360" w:lineRule="auto"/>
        <w:rPr>
          <w:b/>
          <w:bCs/>
          <w:color w:val="auto"/>
          <w:sz w:val="28"/>
          <w:szCs w:val="28"/>
        </w:rPr>
      </w:pPr>
      <w:bookmarkStart w:id="1" w:name="_Toc177063129"/>
      <w:r w:rsidRPr="00F54A40">
        <w:rPr>
          <w:b/>
          <w:bCs/>
          <w:color w:val="auto"/>
          <w:sz w:val="28"/>
          <w:szCs w:val="28"/>
        </w:rPr>
        <w:lastRenderedPageBreak/>
        <w:t>Segundo dilema</w:t>
      </w:r>
      <w:bookmarkEnd w:id="1"/>
    </w:p>
    <w:p w14:paraId="6119A3D9" w14:textId="77777777" w:rsidR="00F54A40" w:rsidRDefault="00F54A40" w:rsidP="00F54A40">
      <w:pPr>
        <w:spacing w:line="360" w:lineRule="auto"/>
      </w:pPr>
      <w:r w:rsidRPr="00F54A40">
        <w:t>Un estudiante utiliza datos de un proyecto anterior sin el consentimiento del autor original.</w:t>
      </w:r>
    </w:p>
    <w:p w14:paraId="79C612B3" w14:textId="2FAFAD5A" w:rsidR="00F54A40" w:rsidRPr="00F54A40" w:rsidRDefault="00F54A40" w:rsidP="00F54A40">
      <w:pPr>
        <w:spacing w:line="360" w:lineRule="auto"/>
      </w:pPr>
      <w:r w:rsidRPr="00F54A40">
        <w:t>¿Es ético utilizar esos datos?</w:t>
      </w:r>
    </w:p>
    <w:p w14:paraId="4F55FE33" w14:textId="0F8945AA" w:rsidR="00F54A40" w:rsidRDefault="00F54A40" w:rsidP="00F54A40">
      <w:pPr>
        <w:spacing w:line="360" w:lineRule="auto"/>
        <w:ind w:firstLine="708"/>
        <w:jc w:val="both"/>
      </w:pPr>
      <w:r>
        <w:t>El uso de datos ajenos sin permiso constituye una violación de la propiedad intelectual y del principio de justicia en la ética de la investigación. Los datos de un proyecto, especialmente si no están disponibles públicamente, pertenecen al autor original, y utilizar esos datos sin el consentimiento adecuado es un acto que carece de ética, tanto académica como legalmente. Este tipo de situaciones suele clasificarse como plagio o apropiación indebida de trabajo académico</w:t>
      </w:r>
      <w:r>
        <w:t xml:space="preserve">. </w:t>
      </w:r>
      <w:r>
        <w:t>El consentimiento del autor original es crucial para garantizar que se respeten los derechos del investigador y se reconozca su contribución al conocimiento. Si un estudiante utiliza estos datos sin permiso, no solo desvaloriza el trabajo del investigador original, sino que también infringe normas de honestidad académica, lo que podría afectar la credibilidad del estudiante y su futuro profesional.</w:t>
      </w:r>
      <w:r>
        <w:t xml:space="preserve"> </w:t>
      </w:r>
      <w:r>
        <w:t>Además, en muchos casos, los datos de investigaciones pueden estar sujetos a restricciones legales o éticas, especialmente si involucran información confidencial o sensible. Utilizar datos sin el debido permiso puede implicar la violación de derechos de privacidad o confidencialidad.</w:t>
      </w:r>
    </w:p>
    <w:p w14:paraId="23ED38BC" w14:textId="3105C5B7" w:rsidR="00F54A40" w:rsidRDefault="00F54A40" w:rsidP="00F54A40">
      <w:pPr>
        <w:spacing w:line="360" w:lineRule="auto"/>
        <w:ind w:firstLine="708"/>
        <w:jc w:val="both"/>
      </w:pPr>
      <w:r>
        <w:t>En este sentido, lo ético sería que el estudiante contacte al autor original y solicite su permiso para utilizar los datos, además de ofrecer el crédito correspondiente en su trabajo. Esta acción no solo es un reconocimiento del esfuerzo del autor, sino que también fortalece la colaboración científica y asegura que se respeten las normativas de propiedad intelectual.</w:t>
      </w:r>
    </w:p>
    <w:p w14:paraId="2B73B1C7" w14:textId="77777777" w:rsidR="00F54A40" w:rsidRDefault="00F54A40" w:rsidP="00F54A40">
      <w:pPr>
        <w:spacing w:line="360" w:lineRule="auto"/>
        <w:ind w:firstLine="708"/>
        <w:jc w:val="both"/>
      </w:pPr>
    </w:p>
    <w:p w14:paraId="7C6706BB" w14:textId="77777777" w:rsidR="00F54A40" w:rsidRDefault="00F54A40" w:rsidP="00F54A40">
      <w:pPr>
        <w:spacing w:line="360" w:lineRule="auto"/>
        <w:ind w:firstLine="708"/>
        <w:jc w:val="both"/>
      </w:pPr>
    </w:p>
    <w:p w14:paraId="464E5929" w14:textId="77777777" w:rsidR="00F54A40" w:rsidRDefault="00F54A40" w:rsidP="00F54A40">
      <w:pPr>
        <w:spacing w:line="360" w:lineRule="auto"/>
        <w:ind w:firstLine="708"/>
        <w:jc w:val="both"/>
      </w:pPr>
    </w:p>
    <w:p w14:paraId="19918C41" w14:textId="77777777" w:rsidR="00F54A40" w:rsidRDefault="00F54A40" w:rsidP="00F54A40">
      <w:pPr>
        <w:spacing w:line="360" w:lineRule="auto"/>
        <w:ind w:firstLine="708"/>
        <w:jc w:val="both"/>
      </w:pPr>
    </w:p>
    <w:p w14:paraId="1567F0EB" w14:textId="2B103951" w:rsidR="00F54A40" w:rsidRDefault="00F54A40" w:rsidP="00F54A40">
      <w:pPr>
        <w:pStyle w:val="Ttulo1"/>
        <w:spacing w:line="360" w:lineRule="auto"/>
        <w:rPr>
          <w:b/>
          <w:bCs/>
          <w:color w:val="auto"/>
          <w:sz w:val="28"/>
          <w:szCs w:val="28"/>
        </w:rPr>
      </w:pPr>
      <w:bookmarkStart w:id="2" w:name="_Toc177063130"/>
      <w:r w:rsidRPr="00F54A40">
        <w:rPr>
          <w:b/>
          <w:bCs/>
          <w:color w:val="auto"/>
          <w:sz w:val="28"/>
          <w:szCs w:val="28"/>
        </w:rPr>
        <w:lastRenderedPageBreak/>
        <w:t>Tercer dilema</w:t>
      </w:r>
      <w:bookmarkEnd w:id="2"/>
    </w:p>
    <w:p w14:paraId="2447D613" w14:textId="77777777" w:rsidR="00F54A40" w:rsidRDefault="00F54A40" w:rsidP="00F54A40">
      <w:pPr>
        <w:spacing w:line="360" w:lineRule="auto"/>
      </w:pPr>
      <w:r w:rsidRPr="00F54A40">
        <w:t xml:space="preserve">Un software de vigilancia se desarrolla para mejorar la seguridad pública, pero también puede invadir la privacidad de los ciudadanos. </w:t>
      </w:r>
    </w:p>
    <w:p w14:paraId="7744EC25" w14:textId="5AB9C859" w:rsidR="00F54A40" w:rsidRPr="00F54A40" w:rsidRDefault="00F54A40" w:rsidP="00F54A40">
      <w:pPr>
        <w:spacing w:line="360" w:lineRule="auto"/>
      </w:pPr>
      <w:r w:rsidRPr="00F54A40">
        <w:t>¿Es ético su uso?</w:t>
      </w:r>
    </w:p>
    <w:p w14:paraId="30E6071C" w14:textId="1C96535E" w:rsidR="00F54A40" w:rsidRPr="00F54A40" w:rsidRDefault="00F54A40" w:rsidP="00F54A40">
      <w:pPr>
        <w:spacing w:line="360" w:lineRule="auto"/>
        <w:ind w:firstLine="708"/>
        <w:jc w:val="both"/>
      </w:pPr>
      <w:r w:rsidRPr="00F54A40">
        <w:t>Este dilema enfrenta la seguridad pública contra el derecho a la privacidad, dos principios fundamentales en el bienestar social. El argumento a favor del uso de software de vigilancia se basa en que la tecnología puede prevenir el crimen y mejorar la seguridad de la población. En muchos contextos, los gobiernos y las autoridades de seguridad justifican la vigilancia como una forma de proteger a los ciudadanos de amenazas potenciales, como el terrorismo, el crimen organizado o el robo.</w:t>
      </w:r>
      <w:r>
        <w:t xml:space="preserve"> </w:t>
      </w:r>
      <w:r w:rsidRPr="00F54A40">
        <w:t>Sin embargo, el uso de software de vigilancia plantea serias preocupaciones sobre la invasión de la privacidad. La vigilancia masiva puede llevar a un control desproporcionado sobre los ciudadanos, afectando su libertad individual y creando una sociedad en la que las personas se sientan constantemente observadas. Además, el abuso de poder es una preocupación significativa: los datos recolectados podrían ser utilizados con fines que no fueron previstos originalmente, como la represión política o la discriminación de grupos minoritarios.</w:t>
      </w:r>
      <w:r>
        <w:t xml:space="preserve"> </w:t>
      </w:r>
      <w:r w:rsidRPr="00F54A40">
        <w:t>Desde una perspectiva ética, es importante que la implementación de software de vigilancia siga principios de transparencia, proporcionalidad y responsabilidad. La vigilancia debería ser una medida justificada, utilizada solo cuando sea absolutamente necesaria y siempre respetando el derecho a la privacidad. Las autoridades deben rendir cuentas sobre cómo se usan los datos y garantizar que no se utilicen para fines fuera de los límites legales y éticos.</w:t>
      </w:r>
    </w:p>
    <w:p w14:paraId="03AB966A" w14:textId="77777777" w:rsidR="00F54A40" w:rsidRPr="00F54A40" w:rsidRDefault="00F54A40" w:rsidP="00F54A40">
      <w:pPr>
        <w:spacing w:line="360" w:lineRule="auto"/>
        <w:ind w:firstLine="708"/>
        <w:jc w:val="both"/>
      </w:pPr>
      <w:r w:rsidRPr="00F54A40">
        <w:t>La clave aquí es encontrar un equilibrio entre la seguridad y la privacidad, mediante marcos regulatorios que aseguren que los derechos de los ciudadanos no se vulneren en nombre de la seguridad.</w:t>
      </w:r>
    </w:p>
    <w:p w14:paraId="2B0C8937" w14:textId="77777777" w:rsidR="00F54A40" w:rsidRPr="00F54A40" w:rsidRDefault="00F54A40" w:rsidP="00F54A40">
      <w:pPr>
        <w:spacing w:line="360" w:lineRule="auto"/>
      </w:pPr>
    </w:p>
    <w:p w14:paraId="78CCF4E8" w14:textId="2E4300AD" w:rsidR="00F54A40" w:rsidRDefault="00F54A40" w:rsidP="00F54A40">
      <w:pPr>
        <w:pStyle w:val="Ttulo1"/>
        <w:spacing w:line="360" w:lineRule="auto"/>
        <w:rPr>
          <w:b/>
          <w:bCs/>
          <w:color w:val="auto"/>
          <w:sz w:val="28"/>
          <w:szCs w:val="28"/>
        </w:rPr>
      </w:pPr>
      <w:bookmarkStart w:id="3" w:name="_Toc177063131"/>
      <w:r w:rsidRPr="00F54A40">
        <w:rPr>
          <w:b/>
          <w:bCs/>
          <w:color w:val="auto"/>
          <w:sz w:val="28"/>
          <w:szCs w:val="28"/>
        </w:rPr>
        <w:lastRenderedPageBreak/>
        <w:t>Cuarto dilema</w:t>
      </w:r>
      <w:bookmarkEnd w:id="3"/>
    </w:p>
    <w:p w14:paraId="541FBAE5" w14:textId="77777777" w:rsidR="00F54A40" w:rsidRDefault="00F54A40" w:rsidP="00F54A40">
      <w:pPr>
        <w:spacing w:line="360" w:lineRule="auto"/>
      </w:pPr>
      <w:r w:rsidRPr="00F54A40">
        <w:t xml:space="preserve">Un investigador recibe financiamiento de una empresa que podría beneficiarse de los resultados de su investigación. </w:t>
      </w:r>
    </w:p>
    <w:p w14:paraId="71F62E7B" w14:textId="4DDDE179" w:rsidR="00F54A40" w:rsidRDefault="00F54A40" w:rsidP="00F54A40">
      <w:pPr>
        <w:spacing w:line="360" w:lineRule="auto"/>
      </w:pPr>
      <w:r w:rsidRPr="00F54A40">
        <w:t>¿Cómo debería manejar el conflicto de interés?</w:t>
      </w:r>
    </w:p>
    <w:p w14:paraId="5D9C76D9" w14:textId="5730F7B8" w:rsidR="00F54A40" w:rsidRPr="00F54A40" w:rsidRDefault="00F54A40" w:rsidP="00F54A40">
      <w:pPr>
        <w:spacing w:line="360" w:lineRule="auto"/>
        <w:ind w:firstLine="708"/>
        <w:jc w:val="both"/>
      </w:pPr>
      <w:r w:rsidRPr="00F54A40">
        <w:t>El conflicto de interés surge cuando un investigador tiene un interés secundario, como un incentivo económico o de reputación, que podría comprometer la objetividad de su trabajo científico. En este caso, el financiamiento de una empresa que podría beneficiarse de los resultados de la investigación genera la percepción de que los hallazgos podrían estar sesgados o manipulados para favorecer a la entidad patrocinadora.</w:t>
      </w:r>
      <w:r>
        <w:t xml:space="preserve"> </w:t>
      </w:r>
      <w:r w:rsidRPr="00F54A40">
        <w:t>Para manejar este conflicto de manera ética, el investigador debe seguir ciertos pasos. Primero, es crucial divulgar</w:t>
      </w:r>
      <w:r w:rsidRPr="00F54A40">
        <w:rPr>
          <w:b/>
          <w:bCs/>
        </w:rPr>
        <w:t xml:space="preserve"> </w:t>
      </w:r>
      <w:r w:rsidRPr="00F54A40">
        <w:t>públicamente cualquier conflicto de interés potencial. Esto permite que la comunidad científica, los financiadores y el público sean conscientes de la situación y evalúen los resultados de la investigación con una comprensión completa del contexto. La transparencia es clave para mantener la confianza en el proceso científico.</w:t>
      </w:r>
      <w:r>
        <w:t xml:space="preserve"> </w:t>
      </w:r>
      <w:r w:rsidRPr="00F54A40">
        <w:t>Además, el investigador debe asegurarse de que su trabajo cumpla con los más altos estándares de rigurosidad</w:t>
      </w:r>
      <w:r w:rsidRPr="00F54A40">
        <w:rPr>
          <w:b/>
          <w:bCs/>
        </w:rPr>
        <w:t xml:space="preserve"> </w:t>
      </w:r>
      <w:r w:rsidRPr="00F54A40">
        <w:t>científica. Esto incluye el uso de metodologías</w:t>
      </w:r>
      <w:r w:rsidRPr="00F54A40">
        <w:rPr>
          <w:b/>
          <w:bCs/>
        </w:rPr>
        <w:t xml:space="preserve"> </w:t>
      </w:r>
      <w:r w:rsidRPr="00F54A40">
        <w:t>independientes, la revisión por pares y la presentación clara de cualquier limitación o incertidumbre en los hallazgos. También puede ser necesario involucrar terceros</w:t>
      </w:r>
      <w:r w:rsidRPr="00F54A40">
        <w:rPr>
          <w:b/>
          <w:bCs/>
        </w:rPr>
        <w:t xml:space="preserve"> </w:t>
      </w:r>
      <w:r w:rsidRPr="00F54A40">
        <w:t>independientes en la supervisión del estudio, como comités de ética o auditores científicos, para garantizar que los resultados no estén influenciados por el financiamiento.</w:t>
      </w:r>
    </w:p>
    <w:p w14:paraId="56884C8E" w14:textId="77777777" w:rsidR="00F54A40" w:rsidRPr="00F54A40" w:rsidRDefault="00F54A40" w:rsidP="00F54A40">
      <w:pPr>
        <w:spacing w:line="360" w:lineRule="auto"/>
        <w:ind w:firstLine="708"/>
        <w:jc w:val="both"/>
      </w:pPr>
      <w:r w:rsidRPr="00F54A40">
        <w:t>Finalmente, el investigador debe estar dispuesto a rechazar</w:t>
      </w:r>
      <w:r w:rsidRPr="00F54A40">
        <w:rPr>
          <w:b/>
          <w:bCs/>
        </w:rPr>
        <w:t xml:space="preserve"> </w:t>
      </w:r>
      <w:r w:rsidRPr="00F54A40">
        <w:t>el</w:t>
      </w:r>
      <w:r w:rsidRPr="00F54A40">
        <w:rPr>
          <w:b/>
          <w:bCs/>
        </w:rPr>
        <w:t xml:space="preserve"> </w:t>
      </w:r>
      <w:r w:rsidRPr="00F54A40">
        <w:t>financiamiento si considera que no puede manejar adecuadamente el conflicto de interés o si existe una presión indebida para alterar los resultados. La integridad</w:t>
      </w:r>
      <w:r w:rsidRPr="00F54A40">
        <w:rPr>
          <w:b/>
          <w:bCs/>
        </w:rPr>
        <w:t xml:space="preserve"> </w:t>
      </w:r>
      <w:r w:rsidRPr="00F54A40">
        <w:t>científica debe estar siempre por encima de cualquier beneficio económico o institucional.</w:t>
      </w:r>
    </w:p>
    <w:p w14:paraId="1C634C29" w14:textId="77777777" w:rsidR="00F54A40" w:rsidRPr="00F54A40" w:rsidRDefault="00F54A40" w:rsidP="00F54A40">
      <w:pPr>
        <w:spacing w:line="276" w:lineRule="auto"/>
      </w:pPr>
    </w:p>
    <w:sectPr w:rsidR="00F54A40" w:rsidRPr="00F54A40" w:rsidSect="00F54A4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38FEB" w14:textId="77777777" w:rsidR="00BC7266" w:rsidRDefault="00BC7266" w:rsidP="00F54A40">
      <w:pPr>
        <w:spacing w:after="0" w:line="240" w:lineRule="auto"/>
      </w:pPr>
      <w:r>
        <w:separator/>
      </w:r>
    </w:p>
  </w:endnote>
  <w:endnote w:type="continuationSeparator" w:id="0">
    <w:p w14:paraId="6CA0965C" w14:textId="77777777" w:rsidR="00BC7266" w:rsidRDefault="00BC7266" w:rsidP="00F5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362018"/>
      <w:docPartObj>
        <w:docPartGallery w:val="Page Numbers (Bottom of Page)"/>
        <w:docPartUnique/>
      </w:docPartObj>
    </w:sdtPr>
    <w:sdtContent>
      <w:p w14:paraId="262543F3" w14:textId="3A5552C9" w:rsidR="00F54A40" w:rsidRDefault="00F54A40">
        <w:pPr>
          <w:pStyle w:val="Piedepgina"/>
          <w:jc w:val="right"/>
        </w:pPr>
        <w:r>
          <w:fldChar w:fldCharType="begin"/>
        </w:r>
        <w:r>
          <w:instrText>PAGE   \* MERGEFORMAT</w:instrText>
        </w:r>
        <w:r>
          <w:fldChar w:fldCharType="separate"/>
        </w:r>
        <w:r>
          <w:rPr>
            <w:lang w:val="es-ES"/>
          </w:rPr>
          <w:t>2</w:t>
        </w:r>
        <w:r>
          <w:fldChar w:fldCharType="end"/>
        </w:r>
      </w:p>
    </w:sdtContent>
  </w:sdt>
  <w:p w14:paraId="02959FD5" w14:textId="77777777" w:rsidR="00F54A40" w:rsidRDefault="00F54A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E38E8" w14:textId="77777777" w:rsidR="00BC7266" w:rsidRDefault="00BC7266" w:rsidP="00F54A40">
      <w:pPr>
        <w:spacing w:after="0" w:line="240" w:lineRule="auto"/>
      </w:pPr>
      <w:r>
        <w:separator/>
      </w:r>
    </w:p>
  </w:footnote>
  <w:footnote w:type="continuationSeparator" w:id="0">
    <w:p w14:paraId="7F1E9DDF" w14:textId="77777777" w:rsidR="00BC7266" w:rsidRDefault="00BC7266" w:rsidP="00F5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2C7A"/>
    <w:multiLevelType w:val="multilevel"/>
    <w:tmpl w:val="DC0C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75968"/>
    <w:multiLevelType w:val="multilevel"/>
    <w:tmpl w:val="5D02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579D0"/>
    <w:multiLevelType w:val="hybridMultilevel"/>
    <w:tmpl w:val="927AD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012537"/>
    <w:multiLevelType w:val="hybridMultilevel"/>
    <w:tmpl w:val="6CE272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AA6889"/>
    <w:multiLevelType w:val="multilevel"/>
    <w:tmpl w:val="53FC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D2853"/>
    <w:multiLevelType w:val="multilevel"/>
    <w:tmpl w:val="474A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504849">
    <w:abstractNumId w:val="1"/>
  </w:num>
  <w:num w:numId="2" w16cid:durableId="250939738">
    <w:abstractNumId w:val="5"/>
  </w:num>
  <w:num w:numId="3" w16cid:durableId="1555116086">
    <w:abstractNumId w:val="3"/>
  </w:num>
  <w:num w:numId="4" w16cid:durableId="1763837550">
    <w:abstractNumId w:val="2"/>
  </w:num>
  <w:num w:numId="5" w16cid:durableId="1507672872">
    <w:abstractNumId w:val="4"/>
  </w:num>
  <w:num w:numId="6" w16cid:durableId="179282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40"/>
    <w:rsid w:val="002D35D7"/>
    <w:rsid w:val="005402AA"/>
    <w:rsid w:val="007C20BC"/>
    <w:rsid w:val="00952932"/>
    <w:rsid w:val="00BC7266"/>
    <w:rsid w:val="00F54A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4605"/>
  <w15:chartTrackingRefBased/>
  <w15:docId w15:val="{3CE7B86E-E019-4220-B0C5-8BF457BD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4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4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4A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4A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4A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4A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4A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4A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4A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A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4A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4A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4A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4A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4A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4A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4A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4A40"/>
    <w:rPr>
      <w:rFonts w:eastAsiaTheme="majorEastAsia" w:cstheme="majorBidi"/>
      <w:color w:val="272727" w:themeColor="text1" w:themeTint="D8"/>
    </w:rPr>
  </w:style>
  <w:style w:type="paragraph" w:styleId="Ttulo">
    <w:name w:val="Title"/>
    <w:basedOn w:val="Normal"/>
    <w:next w:val="Normal"/>
    <w:link w:val="TtuloCar"/>
    <w:uiPriority w:val="10"/>
    <w:qFormat/>
    <w:rsid w:val="00F54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4A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4A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4A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4A40"/>
    <w:pPr>
      <w:spacing w:before="160"/>
      <w:jc w:val="center"/>
    </w:pPr>
    <w:rPr>
      <w:i/>
      <w:iCs/>
      <w:color w:val="404040" w:themeColor="text1" w:themeTint="BF"/>
    </w:rPr>
  </w:style>
  <w:style w:type="character" w:customStyle="1" w:styleId="CitaCar">
    <w:name w:val="Cita Car"/>
    <w:basedOn w:val="Fuentedeprrafopredeter"/>
    <w:link w:val="Cita"/>
    <w:uiPriority w:val="29"/>
    <w:rsid w:val="00F54A40"/>
    <w:rPr>
      <w:i/>
      <w:iCs/>
      <w:color w:val="404040" w:themeColor="text1" w:themeTint="BF"/>
    </w:rPr>
  </w:style>
  <w:style w:type="paragraph" w:styleId="Prrafodelista">
    <w:name w:val="List Paragraph"/>
    <w:basedOn w:val="Normal"/>
    <w:uiPriority w:val="34"/>
    <w:qFormat/>
    <w:rsid w:val="00F54A40"/>
    <w:pPr>
      <w:ind w:left="720"/>
      <w:contextualSpacing/>
    </w:pPr>
  </w:style>
  <w:style w:type="character" w:styleId="nfasisintenso">
    <w:name w:val="Intense Emphasis"/>
    <w:basedOn w:val="Fuentedeprrafopredeter"/>
    <w:uiPriority w:val="21"/>
    <w:qFormat/>
    <w:rsid w:val="00F54A40"/>
    <w:rPr>
      <w:i/>
      <w:iCs/>
      <w:color w:val="0F4761" w:themeColor="accent1" w:themeShade="BF"/>
    </w:rPr>
  </w:style>
  <w:style w:type="paragraph" w:styleId="Citadestacada">
    <w:name w:val="Intense Quote"/>
    <w:basedOn w:val="Normal"/>
    <w:next w:val="Normal"/>
    <w:link w:val="CitadestacadaCar"/>
    <w:uiPriority w:val="30"/>
    <w:qFormat/>
    <w:rsid w:val="00F54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4A40"/>
    <w:rPr>
      <w:i/>
      <w:iCs/>
      <w:color w:val="0F4761" w:themeColor="accent1" w:themeShade="BF"/>
    </w:rPr>
  </w:style>
  <w:style w:type="character" w:styleId="Referenciaintensa">
    <w:name w:val="Intense Reference"/>
    <w:basedOn w:val="Fuentedeprrafopredeter"/>
    <w:uiPriority w:val="32"/>
    <w:qFormat/>
    <w:rsid w:val="00F54A40"/>
    <w:rPr>
      <w:b/>
      <w:bCs/>
      <w:smallCaps/>
      <w:color w:val="0F4761" w:themeColor="accent1" w:themeShade="BF"/>
      <w:spacing w:val="5"/>
    </w:rPr>
  </w:style>
  <w:style w:type="paragraph" w:styleId="Sinespaciado">
    <w:name w:val="No Spacing"/>
    <w:link w:val="SinespaciadoCar"/>
    <w:uiPriority w:val="1"/>
    <w:qFormat/>
    <w:rsid w:val="00F54A40"/>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F54A40"/>
    <w:rPr>
      <w:rFonts w:eastAsiaTheme="minorEastAsia"/>
      <w:kern w:val="0"/>
      <w:sz w:val="22"/>
      <w:szCs w:val="22"/>
      <w:lang w:eastAsia="es-MX"/>
      <w14:ligatures w14:val="none"/>
    </w:rPr>
  </w:style>
  <w:style w:type="paragraph" w:styleId="NormalWeb">
    <w:name w:val="Normal (Web)"/>
    <w:basedOn w:val="Normal"/>
    <w:uiPriority w:val="99"/>
    <w:semiHidden/>
    <w:unhideWhenUsed/>
    <w:rsid w:val="00F54A40"/>
    <w:rPr>
      <w:rFonts w:ascii="Times New Roman" w:hAnsi="Times New Roman" w:cs="Times New Roman"/>
    </w:rPr>
  </w:style>
  <w:style w:type="paragraph" w:styleId="Encabezado">
    <w:name w:val="header"/>
    <w:basedOn w:val="Normal"/>
    <w:link w:val="EncabezadoCar"/>
    <w:uiPriority w:val="99"/>
    <w:unhideWhenUsed/>
    <w:rsid w:val="00F54A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4A40"/>
  </w:style>
  <w:style w:type="paragraph" w:styleId="Piedepgina">
    <w:name w:val="footer"/>
    <w:basedOn w:val="Normal"/>
    <w:link w:val="PiedepginaCar"/>
    <w:uiPriority w:val="99"/>
    <w:unhideWhenUsed/>
    <w:rsid w:val="00F54A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A40"/>
  </w:style>
  <w:style w:type="paragraph" w:styleId="TtuloTDC">
    <w:name w:val="TOC Heading"/>
    <w:basedOn w:val="Ttulo1"/>
    <w:next w:val="Normal"/>
    <w:uiPriority w:val="39"/>
    <w:unhideWhenUsed/>
    <w:qFormat/>
    <w:rsid w:val="00F54A40"/>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F54A40"/>
    <w:pPr>
      <w:spacing w:after="100"/>
    </w:pPr>
  </w:style>
  <w:style w:type="character" w:styleId="Hipervnculo">
    <w:name w:val="Hyperlink"/>
    <w:basedOn w:val="Fuentedeprrafopredeter"/>
    <w:uiPriority w:val="99"/>
    <w:unhideWhenUsed/>
    <w:rsid w:val="00F54A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3999">
      <w:bodyDiv w:val="1"/>
      <w:marLeft w:val="0"/>
      <w:marRight w:val="0"/>
      <w:marTop w:val="0"/>
      <w:marBottom w:val="0"/>
      <w:divBdr>
        <w:top w:val="none" w:sz="0" w:space="0" w:color="auto"/>
        <w:left w:val="none" w:sz="0" w:space="0" w:color="auto"/>
        <w:bottom w:val="none" w:sz="0" w:space="0" w:color="auto"/>
        <w:right w:val="none" w:sz="0" w:space="0" w:color="auto"/>
      </w:divBdr>
    </w:div>
    <w:div w:id="511531010">
      <w:bodyDiv w:val="1"/>
      <w:marLeft w:val="0"/>
      <w:marRight w:val="0"/>
      <w:marTop w:val="0"/>
      <w:marBottom w:val="0"/>
      <w:divBdr>
        <w:top w:val="none" w:sz="0" w:space="0" w:color="auto"/>
        <w:left w:val="none" w:sz="0" w:space="0" w:color="auto"/>
        <w:bottom w:val="none" w:sz="0" w:space="0" w:color="auto"/>
        <w:right w:val="none" w:sz="0" w:space="0" w:color="auto"/>
      </w:divBdr>
    </w:div>
    <w:div w:id="518082067">
      <w:bodyDiv w:val="1"/>
      <w:marLeft w:val="0"/>
      <w:marRight w:val="0"/>
      <w:marTop w:val="0"/>
      <w:marBottom w:val="0"/>
      <w:divBdr>
        <w:top w:val="none" w:sz="0" w:space="0" w:color="auto"/>
        <w:left w:val="none" w:sz="0" w:space="0" w:color="auto"/>
        <w:bottom w:val="none" w:sz="0" w:space="0" w:color="auto"/>
        <w:right w:val="none" w:sz="0" w:space="0" w:color="auto"/>
      </w:divBdr>
    </w:div>
    <w:div w:id="620454784">
      <w:bodyDiv w:val="1"/>
      <w:marLeft w:val="0"/>
      <w:marRight w:val="0"/>
      <w:marTop w:val="0"/>
      <w:marBottom w:val="0"/>
      <w:divBdr>
        <w:top w:val="none" w:sz="0" w:space="0" w:color="auto"/>
        <w:left w:val="none" w:sz="0" w:space="0" w:color="auto"/>
        <w:bottom w:val="none" w:sz="0" w:space="0" w:color="auto"/>
        <w:right w:val="none" w:sz="0" w:space="0" w:color="auto"/>
      </w:divBdr>
    </w:div>
    <w:div w:id="827676384">
      <w:bodyDiv w:val="1"/>
      <w:marLeft w:val="0"/>
      <w:marRight w:val="0"/>
      <w:marTop w:val="0"/>
      <w:marBottom w:val="0"/>
      <w:divBdr>
        <w:top w:val="none" w:sz="0" w:space="0" w:color="auto"/>
        <w:left w:val="none" w:sz="0" w:space="0" w:color="auto"/>
        <w:bottom w:val="none" w:sz="0" w:space="0" w:color="auto"/>
        <w:right w:val="none" w:sz="0" w:space="0" w:color="auto"/>
      </w:divBdr>
    </w:div>
    <w:div w:id="992030558">
      <w:bodyDiv w:val="1"/>
      <w:marLeft w:val="0"/>
      <w:marRight w:val="0"/>
      <w:marTop w:val="0"/>
      <w:marBottom w:val="0"/>
      <w:divBdr>
        <w:top w:val="none" w:sz="0" w:space="0" w:color="auto"/>
        <w:left w:val="none" w:sz="0" w:space="0" w:color="auto"/>
        <w:bottom w:val="none" w:sz="0" w:space="0" w:color="auto"/>
        <w:right w:val="none" w:sz="0" w:space="0" w:color="auto"/>
      </w:divBdr>
    </w:div>
    <w:div w:id="1010643433">
      <w:bodyDiv w:val="1"/>
      <w:marLeft w:val="0"/>
      <w:marRight w:val="0"/>
      <w:marTop w:val="0"/>
      <w:marBottom w:val="0"/>
      <w:divBdr>
        <w:top w:val="none" w:sz="0" w:space="0" w:color="auto"/>
        <w:left w:val="none" w:sz="0" w:space="0" w:color="auto"/>
        <w:bottom w:val="none" w:sz="0" w:space="0" w:color="auto"/>
        <w:right w:val="none" w:sz="0" w:space="0" w:color="auto"/>
      </w:divBdr>
    </w:div>
    <w:div w:id="1307778444">
      <w:bodyDiv w:val="1"/>
      <w:marLeft w:val="0"/>
      <w:marRight w:val="0"/>
      <w:marTop w:val="0"/>
      <w:marBottom w:val="0"/>
      <w:divBdr>
        <w:top w:val="none" w:sz="0" w:space="0" w:color="auto"/>
        <w:left w:val="none" w:sz="0" w:space="0" w:color="auto"/>
        <w:bottom w:val="none" w:sz="0" w:space="0" w:color="auto"/>
        <w:right w:val="none" w:sz="0" w:space="0" w:color="auto"/>
      </w:divBdr>
    </w:div>
    <w:div w:id="1318727228">
      <w:bodyDiv w:val="1"/>
      <w:marLeft w:val="0"/>
      <w:marRight w:val="0"/>
      <w:marTop w:val="0"/>
      <w:marBottom w:val="0"/>
      <w:divBdr>
        <w:top w:val="none" w:sz="0" w:space="0" w:color="auto"/>
        <w:left w:val="none" w:sz="0" w:space="0" w:color="auto"/>
        <w:bottom w:val="none" w:sz="0" w:space="0" w:color="auto"/>
        <w:right w:val="none" w:sz="0" w:space="0" w:color="auto"/>
      </w:divBdr>
    </w:div>
    <w:div w:id="1616448891">
      <w:bodyDiv w:val="1"/>
      <w:marLeft w:val="0"/>
      <w:marRight w:val="0"/>
      <w:marTop w:val="0"/>
      <w:marBottom w:val="0"/>
      <w:divBdr>
        <w:top w:val="none" w:sz="0" w:space="0" w:color="auto"/>
        <w:left w:val="none" w:sz="0" w:space="0" w:color="auto"/>
        <w:bottom w:val="none" w:sz="0" w:space="0" w:color="auto"/>
        <w:right w:val="none" w:sz="0" w:space="0" w:color="auto"/>
      </w:divBdr>
    </w:div>
    <w:div w:id="1944338384">
      <w:bodyDiv w:val="1"/>
      <w:marLeft w:val="0"/>
      <w:marRight w:val="0"/>
      <w:marTop w:val="0"/>
      <w:marBottom w:val="0"/>
      <w:divBdr>
        <w:top w:val="none" w:sz="0" w:space="0" w:color="auto"/>
        <w:left w:val="none" w:sz="0" w:space="0" w:color="auto"/>
        <w:bottom w:val="none" w:sz="0" w:space="0" w:color="auto"/>
        <w:right w:val="none" w:sz="0" w:space="0" w:color="auto"/>
      </w:divBdr>
    </w:div>
    <w:div w:id="2050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documento como abordaría algunos dilemas éticos planteados en el documento</Abstract>
  <CompanyAddress/>
  <CompanyPhone/>
  <CompanyFax/>
  <CompanyEmail>Maestría en Ingeniería de Software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EA464-E61E-4320-A0CE-27F19A37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1164</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Dilemas Eticos</dc:title>
  <dc:subject>Seminario de tesis I</dc:subject>
  <dc:creator>MARTÍN JOSUÉ ANDRADE SALAZAR - 219737144</dc:creator>
  <cp:keywords/>
  <dc:description/>
  <cp:lastModifiedBy>ANDRADE SALAZAR, MARTIN JOSUE</cp:lastModifiedBy>
  <cp:revision>1</cp:revision>
  <dcterms:created xsi:type="dcterms:W3CDTF">2024-09-13T01:41:00Z</dcterms:created>
  <dcterms:modified xsi:type="dcterms:W3CDTF">2024-09-13T01:53:00Z</dcterms:modified>
</cp:coreProperties>
</file>