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6B7458" w14:textId="36379B43" w:rsidR="00C86A6D" w:rsidRDefault="0093205A">
      <w:r>
        <w:t>Test file</w:t>
      </w:r>
    </w:p>
    <w:sectPr w:rsidR="00C86A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205A"/>
    <w:rsid w:val="00453304"/>
    <w:rsid w:val="0093205A"/>
    <w:rsid w:val="00BC2381"/>
    <w:rsid w:val="00C86A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6A2F38"/>
  <w15:chartTrackingRefBased/>
  <w15:docId w15:val="{36B333B3-B4B0-4950-9ECA-BFA8ACB57B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205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3205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3205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3205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3205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205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3205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3205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3205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205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3205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3205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3205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3205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205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3205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3205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3205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3205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320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3205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3205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3205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3205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3205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3205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3205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205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3205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8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Alden Chia Yu Xiang</dc:creator>
  <cp:keywords/>
  <dc:description/>
  <cp:lastModifiedBy>Alden Chia Yu Xiang</cp:lastModifiedBy>
  <cp:revision>1</cp:revision>
  <dcterms:created xsi:type="dcterms:W3CDTF">2026-01-17T06:35:00Z</dcterms:created>
  <dcterms:modified xsi:type="dcterms:W3CDTF">2026-01-17T06:35:00Z</dcterms:modified>
</cp:coreProperties>
</file>