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center"/>
        <w:rPr>
          <w:rFonts w:ascii="Google Sans Text;sans-serif" w:hAnsi="Google Sans Text;sans-serif"/>
          <w:b/>
          <w:sz w:val="52"/>
          <w:szCs w:val="52"/>
        </w:rPr>
      </w:pPr>
      <w:r>
        <w:rPr>
          <w:rFonts w:ascii="Google Sans Text;sans-serif" w:hAnsi="Google Sans Text;sans-serif"/>
          <w:b/>
          <w:sz w:val="52"/>
          <w:szCs w:val="52"/>
        </w:rPr>
      </w:r>
    </w:p>
    <w:p>
      <w:pPr>
        <w:pStyle w:val="Heading2"/>
        <w:bidi w:val="0"/>
        <w:jc w:val="center"/>
        <w:rPr>
          <w:rFonts w:ascii="Google Sans Text;sans-serif" w:hAnsi="Google Sans Text;sans-serif"/>
          <w:b/>
          <w:sz w:val="52"/>
          <w:szCs w:val="52"/>
        </w:rPr>
      </w:pPr>
      <w:r>
        <w:rPr>
          <w:rFonts w:ascii="Google Sans Text;sans-serif" w:hAnsi="Google Sans Text;sans-serif"/>
          <w:b/>
          <w:sz w:val="52"/>
          <w:szCs w:val="52"/>
        </w:rPr>
      </w:r>
    </w:p>
    <w:p>
      <w:pPr>
        <w:pStyle w:val="Heading2"/>
        <w:bidi w:val="0"/>
        <w:jc w:val="center"/>
        <w:rPr>
          <w:rFonts w:ascii="Google Sans Text;sans-serif" w:hAnsi="Google Sans Text;sans-serif"/>
          <w:b/>
          <w:sz w:val="52"/>
          <w:szCs w:val="52"/>
        </w:rPr>
      </w:pPr>
      <w:r>
        <w:rPr>
          <w:rFonts w:ascii="Google Sans Text;sans-serif" w:hAnsi="Google Sans Text;sans-serif"/>
          <w:b/>
          <w:sz w:val="52"/>
          <w:szCs w:val="52"/>
        </w:rPr>
        <w:t>Sistem Distribuit pentru Controlul Accesului cu Telemetrie Radio</w:t>
      </w:r>
    </w:p>
    <w:p>
      <w:pPr>
        <w:pStyle w:val="BodyText"/>
        <w:bidi w:val="0"/>
        <w:rPr>
          <w:rFonts w:ascii="Google Sans Text;sans-serif" w:hAnsi="Google Sans Text;sans-serif"/>
          <w:b/>
        </w:rPr>
      </w:pPr>
      <w:r>
        <w:rPr>
          <w:rFonts w:ascii="Google Sans Text;sans-serif" w:hAnsi="Google Sans Text;sans-serif"/>
          <w:b/>
        </w:rPr>
      </w:r>
    </w:p>
    <w:p>
      <w:pPr>
        <w:pStyle w:val="BodyText"/>
        <w:bidi w:val="0"/>
        <w:rPr>
          <w:rFonts w:ascii="Google Sans Text;sans-serif" w:hAnsi="Google Sans Text;sans-serif"/>
          <w:b/>
        </w:rPr>
      </w:pPr>
      <w:r>
        <w:rPr>
          <w:rFonts w:ascii="Google Sans Text;sans-serif" w:hAnsi="Google Sans Text;sans-serif"/>
          <w:b/>
        </w:rPr>
      </w:r>
    </w:p>
    <w:p>
      <w:pPr>
        <w:pStyle w:val="BodyText"/>
        <w:bidi w:val="0"/>
        <w:rPr>
          <w:rFonts w:ascii="Google Sans Text;sans-serif" w:hAnsi="Google Sans Text;sans-serif"/>
          <w:b/>
        </w:rPr>
      </w:pPr>
      <w:r>
        <w:rPr>
          <w:rFonts w:ascii="Google Sans Text;sans-serif" w:hAnsi="Google Sans Text;sans-serif"/>
          <w:b/>
        </w:rPr>
      </w:r>
    </w:p>
    <w:p>
      <w:pPr>
        <w:pStyle w:val="BodyText"/>
        <w:bidi w:val="0"/>
        <w:rPr>
          <w:rFonts w:ascii="Google Sans Text;sans-serif" w:hAnsi="Google Sans Text;sans-serif"/>
          <w:b/>
        </w:rPr>
      </w:pPr>
      <w:r>
        <w:rPr>
          <w:rFonts w:ascii="Google Sans Text;sans-serif" w:hAnsi="Google Sans Text;sans-serif"/>
          <w:b/>
        </w:rPr>
      </w:r>
    </w:p>
    <w:p>
      <w:pPr>
        <w:pStyle w:val="BodyText"/>
        <w:bidi w:val="0"/>
        <w:spacing w:lineRule="auto" w:line="274" w:before="0" w:after="140"/>
        <w:ind w:hanging="0" w:left="0" w:right="0"/>
        <w:rPr>
          <w:rFonts w:ascii="Google Sans Text;sans-serif" w:hAnsi="Google Sans Text;sans-serif"/>
        </w:rPr>
      </w:pPr>
      <w:bookmarkStart w:id="0" w:name="p-rc_c8e0fef4f2fa19c5-53"/>
      <w:bookmarkEnd w:id="0"/>
      <w:r>
        <w:rPr>
          <w:rFonts w:ascii="Google Sans Text;sans-serif" w:hAnsi="Google Sans Text;sans-serif"/>
          <w:b/>
        </w:rPr>
        <w:t>Autor:</w:t>
      </w:r>
      <w:r>
        <w:rPr>
          <w:rFonts w:ascii="Google Sans Text;sans-serif" w:hAnsi="Google Sans Text;sans-serif"/>
        </w:rPr>
        <w:t xml:space="preserve"> Petrescu Alexandru-Cristian</w:t>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b/>
        </w:rPr>
        <w:t>Grupa:</w:t>
      </w:r>
      <w:r>
        <w:rPr>
          <w:rFonts w:ascii="Google Sans Text;sans-serif" w:hAnsi="Google Sans Text;sans-serif"/>
        </w:rPr>
        <w:t xml:space="preserve"> </w:t>
      </w:r>
      <w:r>
        <w:rPr>
          <w:rFonts w:ascii="Google Sans Text;sans-serif" w:hAnsi="Google Sans Text;sans-serif"/>
        </w:rPr>
        <w:t>4LF731-B</w:t>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b/>
        </w:rPr>
        <w:t>Email:</w:t>
      </w:r>
      <w:r>
        <w:rPr>
          <w:rFonts w:ascii="Google Sans Text;sans-serif" w:hAnsi="Google Sans Text;sans-serif"/>
        </w:rPr>
        <w:t xml:space="preserve"> </w:t>
      </w:r>
      <w:hyperlink r:id="rId2">
        <w:r>
          <w:rPr>
            <w:rStyle w:val="Hyperlink"/>
            <w:rFonts w:ascii="Google Sans Text;sans-serif" w:hAnsi="Google Sans Text;sans-serif"/>
          </w:rPr>
          <w:t>alexandru.petrescu@student.unitbv.ro</w:t>
        </w:r>
      </w:hyperlink>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left="0" w:right="0"/>
        <w:rPr>
          <w:rFonts w:ascii="Google Sans Text;sans-serif" w:hAnsi="Google Sans Text;sans-serif"/>
        </w:rPr>
      </w:pPr>
      <w:bookmarkStart w:id="1" w:name="p-rc_c8e0fef4f2fa19c5-53_Copy_1"/>
      <w:bookmarkEnd w:id="1"/>
      <w:r>
        <w:rPr>
          <w:rFonts w:ascii="Google Sans Text;sans-serif" w:hAnsi="Google Sans Text;sans-serif"/>
          <w:b/>
        </w:rPr>
        <w:t>Autor</w:t>
      </w:r>
      <w:r>
        <w:rPr>
          <w:rFonts w:ascii="Google Sans Text;sans-serif" w:hAnsi="Google Sans Text;sans-serif"/>
          <w:b/>
        </w:rPr>
        <w:t>i</w:t>
      </w:r>
      <w:r>
        <w:rPr>
          <w:rFonts w:ascii="Google Sans Text;sans-serif" w:hAnsi="Google Sans Text;sans-serif"/>
          <w:b/>
        </w:rPr>
        <w:t>:</w:t>
      </w:r>
      <w:r>
        <w:rPr>
          <w:rFonts w:ascii="Google Sans Text;sans-serif" w:hAnsi="Google Sans Text;sans-serif"/>
        </w:rPr>
        <w:t xml:space="preserve"> Zaharia Andreia-Olga</w:t>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b/>
        </w:rPr>
        <w:t>Grupa:</w:t>
      </w:r>
      <w:r>
        <w:rPr>
          <w:rFonts w:ascii="Google Sans Text;sans-serif" w:hAnsi="Google Sans Text;sans-serif"/>
        </w:rPr>
        <w:t xml:space="preserve"> </w:t>
      </w:r>
      <w:r>
        <w:rPr>
          <w:rFonts w:ascii="Google Sans Text;sans-serif" w:hAnsi="Google Sans Text;sans-serif"/>
        </w:rPr>
        <w:t>4LF732-A</w:t>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b/>
        </w:rPr>
        <w:t>Email:</w:t>
      </w:r>
      <w:r>
        <w:rPr>
          <w:rFonts w:ascii="Google Sans Text;sans-serif" w:hAnsi="Google Sans Text;sans-serif"/>
        </w:rPr>
        <w:t xml:space="preserve"> </w:t>
      </w:r>
      <w:hyperlink r:id="rId3">
        <w:r>
          <w:rPr>
            <w:rStyle w:val="Hyperlink"/>
            <w:rFonts w:ascii="Google Sans Text;sans-serif" w:hAnsi="Google Sans Text;sans-serif"/>
          </w:rPr>
          <w:t>andreia.zaharia@student.unitbv.ro</w:t>
        </w:r>
      </w:hyperlink>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Heading2"/>
        <w:bidi w:val="0"/>
        <w:spacing w:lineRule="auto" w:line="274" w:before="0" w:after="120"/>
        <w:ind w:hanging="0" w:left="0" w:right="0"/>
        <w:rPr>
          <w:rFonts w:ascii="Google Sans Text;sans-serif" w:hAnsi="Google Sans Text;sans-serif"/>
          <w:b/>
        </w:rPr>
      </w:pPr>
      <w:r>
        <w:rPr>
          <w:rFonts w:ascii="Google Sans Text;sans-serif" w:hAnsi="Google Sans Text;sans-serif"/>
          <w:b/>
        </w:rPr>
        <w:t>CUPRINS</w:t>
      </w:r>
    </w:p>
    <w:p>
      <w:pPr>
        <w:pStyle w:val="BodyText"/>
        <w:numPr>
          <w:ilvl w:val="0"/>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Rezumat (Executive Summary)</w:t>
      </w:r>
      <w:r>
        <w:rPr>
          <w:rFonts w:ascii="Google Sans Text;sans-serif" w:hAnsi="Google Sans Text;sans-serif"/>
        </w:rPr>
        <w:t xml:space="preserve"> ............................................................................ Pag. 2</w:t>
      </w:r>
    </w:p>
    <w:p>
      <w:pPr>
        <w:pStyle w:val="BodyText"/>
        <w:numPr>
          <w:ilvl w:val="0"/>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Introducere</w:t>
      </w:r>
      <w:r>
        <w:rPr>
          <w:rFonts w:ascii="Google Sans Text;sans-serif" w:hAnsi="Google Sans Text;sans-serif"/>
        </w:rPr>
        <w:t xml:space="preserve"> .................................................................................................... Pag. 3</w:t>
      </w:r>
    </w:p>
    <w:p>
      <w:pPr>
        <w:pStyle w:val="BodyText"/>
        <w:numPr>
          <w:ilvl w:val="1"/>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rPr>
        <w:t>2.1 Prezentarea temei alese</w:t>
      </w:r>
    </w:p>
    <w:p>
      <w:pPr>
        <w:pStyle w:val="BodyText"/>
        <w:numPr>
          <w:ilvl w:val="1"/>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rPr>
        <w:t>2.2 Motivația practică și impactul proiectului</w:t>
      </w:r>
    </w:p>
    <w:p>
      <w:pPr>
        <w:pStyle w:val="BodyText"/>
        <w:numPr>
          <w:ilvl w:val="0"/>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Prezentarea Platformei Hardware Alese</w:t>
      </w:r>
      <w:r>
        <w:rPr>
          <w:rFonts w:ascii="Google Sans Text;sans-serif" w:hAnsi="Google Sans Text;sans-serif"/>
        </w:rPr>
        <w:t xml:space="preserve"> ...................................................... Pag. 4</w:t>
      </w:r>
    </w:p>
    <w:p>
      <w:pPr>
        <w:pStyle w:val="BodyText"/>
        <w:numPr>
          <w:ilvl w:val="1"/>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rPr>
        <w:t>3.1 Caracteristicile tehnice ale microprocesorului (ATmega328P)</w:t>
      </w:r>
    </w:p>
    <w:p>
      <w:pPr>
        <w:pStyle w:val="BodyText"/>
        <w:numPr>
          <w:ilvl w:val="1"/>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rPr>
        <w:t>3.2 Interfețe de comunicație disponibile</w:t>
      </w:r>
    </w:p>
    <w:p>
      <w:pPr>
        <w:pStyle w:val="BodyText"/>
        <w:numPr>
          <w:ilvl w:val="1"/>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rPr>
        <w:t>3.3 Mediul de dezvoltare și alimentare</w:t>
      </w:r>
    </w:p>
    <w:p>
      <w:pPr>
        <w:pStyle w:val="BodyText"/>
        <w:numPr>
          <w:ilvl w:val="0"/>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Schema Bloc a Implementării</w:t>
      </w:r>
      <w:r>
        <w:rPr>
          <w:rFonts w:ascii="Google Sans Text;sans-serif" w:hAnsi="Google Sans Text;sans-serif"/>
        </w:rPr>
        <w:t xml:space="preserve"> .......................................................................... Pag. 5</w:t>
      </w:r>
    </w:p>
    <w:p>
      <w:pPr>
        <w:pStyle w:val="BodyText"/>
        <w:numPr>
          <w:ilvl w:val="0"/>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Schema Electronică și Conexiunile Hardware</w:t>
      </w:r>
      <w:r>
        <w:rPr>
          <w:rFonts w:ascii="Google Sans Text;sans-serif" w:hAnsi="Google Sans Text;sans-serif"/>
        </w:rPr>
        <w:t xml:space="preserve"> .............................................. Pag. 6</w:t>
      </w:r>
    </w:p>
    <w:p>
      <w:pPr>
        <w:pStyle w:val="BodyText"/>
        <w:numPr>
          <w:ilvl w:val="1"/>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rPr>
        <w:t>5.1 Conexiuni Nod 1 – Terminal de Acces (Arduino Nano)</w:t>
      </w:r>
    </w:p>
    <w:p>
      <w:pPr>
        <w:pStyle w:val="BodyText"/>
        <w:numPr>
          <w:ilvl w:val="1"/>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rPr>
        <w:t>5.2 Conexiuni Nod 2 – Stație de Monitorizare (Arduino Uno)</w:t>
      </w:r>
    </w:p>
    <w:p>
      <w:pPr>
        <w:pStyle w:val="BodyText"/>
        <w:numPr>
          <w:ilvl w:val="0"/>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Costurile Realizării Practice a Proiectului</w:t>
      </w:r>
      <w:r>
        <w:rPr>
          <w:rFonts w:ascii="Google Sans Text;sans-serif" w:hAnsi="Google Sans Text;sans-serif"/>
        </w:rPr>
        <w:t xml:space="preserve"> ....................................................... Pag. 7</w:t>
      </w:r>
    </w:p>
    <w:p>
      <w:pPr>
        <w:pStyle w:val="BodyText"/>
        <w:numPr>
          <w:ilvl w:val="0"/>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Concluzii și Recomandări</w:t>
      </w:r>
      <w:r>
        <w:rPr>
          <w:rFonts w:ascii="Google Sans Text;sans-serif" w:hAnsi="Google Sans Text;sans-serif"/>
        </w:rPr>
        <w:t xml:space="preserve"> ............................................................................... Pag. 8</w:t>
      </w:r>
    </w:p>
    <w:p>
      <w:pPr>
        <w:pStyle w:val="BodyText"/>
        <w:numPr>
          <w:ilvl w:val="0"/>
          <w:numId w:val="2"/>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Bibliografie</w:t>
      </w:r>
      <w:r>
        <w:rPr>
          <w:rFonts w:ascii="Google Sans Text;sans-serif" w:hAnsi="Google Sans Text;sans-serif"/>
        </w:rPr>
        <w:t xml:space="preserve"> ...................................................................................................... Pag. 9</w:t>
      </w:r>
    </w:p>
    <w:p>
      <w:pPr>
        <w:pStyle w:val="BodyText"/>
        <w:pBdr/>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Heading2"/>
        <w:bidi w:val="0"/>
        <w:spacing w:lineRule="auto" w:line="274" w:before="0" w:after="120"/>
        <w:ind w:hanging="0" w:left="0" w:right="0"/>
        <w:rPr>
          <w:rFonts w:ascii="Google Sans Text;sans-serif" w:hAnsi="Google Sans Text;sans-serif"/>
          <w:b/>
        </w:rPr>
      </w:pPr>
      <w:r>
        <w:rPr>
          <w:rFonts w:ascii="Google Sans Text;sans-serif" w:hAnsi="Google Sans Text;sans-serif"/>
          <w:b/>
        </w:rPr>
        <w:t>1. REZUMAT</w:t>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t>Acest</w:t>
      </w:r>
      <w:r>
        <w:rPr>
          <w:rFonts w:ascii="Google Sans Text;sans-serif" w:hAnsi="Google Sans Text;sans-serif"/>
        </w:rPr>
        <w:t xml:space="preserve"> proiect descrie proiectarea, implementarea și verificarea experimentală a unui sistem distribuit pentru controlul accesului și monitorizarea de la distanță a punctelor de trecere restrictionate.</w:t>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t>Sistemul este conceput pe baza unei arhitecturi descentralizate formată din două noduri independente care comunică prin unde radio de înaltă frecvență (2.4 GHz):</w:t>
      </w:r>
    </w:p>
    <w:p>
      <w:pPr>
        <w:pStyle w:val="BodyText"/>
        <w:numPr>
          <w:ilvl w:val="0"/>
          <w:numId w:val="3"/>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Nodul 1 (Terminalul de acces):</w:t>
      </w:r>
      <w:r>
        <w:rPr>
          <w:rFonts w:ascii="Google Sans Text;sans-serif" w:hAnsi="Google Sans Text;sans-serif"/>
        </w:rPr>
        <w:t xml:space="preserve"> Are la bază plăcuța de dezvoltare Arduino Nano și este instalat direct la punctul de acces. Acesta citește cartelele RFID (RC522), acționează mecanismul mecanic de blocare/deblocare (Servo Motor SG90), oferă feedback vizual (LCD1602) și acustic (Buzzer) și transmite instant datele de acces prin modulul nRF24L01+.</w:t>
      </w:r>
    </w:p>
    <w:p>
      <w:pPr>
        <w:pStyle w:val="BodyText"/>
        <w:numPr>
          <w:ilvl w:val="0"/>
          <w:numId w:val="3"/>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Nodul 2 (Stația de monitorizare):</w:t>
      </w:r>
      <w:r>
        <w:rPr>
          <w:rFonts w:ascii="Google Sans Text;sans-serif" w:hAnsi="Google Sans Text;sans-serif"/>
        </w:rPr>
        <w:t xml:space="preserve"> Utilizează o plăcuță Arduino Uno conectată la un PC. Receptorul nRF24L01+ preia pachetele radio, activează o alertă sonoră în cazul tentativelor neautorizate și înregistrează logurile în timp real prin interfața Serială.</w:t>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t>Rezultatul practic constă într-un sistem robust, autonom și ieftin, capabil să asigure securitatea mecanică și supravegherea centralizată a accesului fără a necesita cabluri de date între punctul de intrare și stația de dispecerat.</w:t>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tab/>
      </w:r>
    </w:p>
    <w:p>
      <w:pPr>
        <w:pStyle w:val="Heading2"/>
        <w:bidi w:val="0"/>
        <w:spacing w:lineRule="auto" w:line="274" w:before="0" w:after="120"/>
        <w:ind w:hanging="0" w:left="0" w:right="0"/>
        <w:rPr>
          <w:rFonts w:ascii="Google Sans Text;sans-serif" w:hAnsi="Google Sans Text;sans-serif"/>
          <w:b/>
        </w:rPr>
      </w:pPr>
      <w:r>
        <w:rPr>
          <w:rFonts w:ascii="Google Sans Text;sans-serif" w:hAnsi="Google Sans Text;sans-serif"/>
          <w:b/>
        </w:rPr>
        <w:t>2. INTRODUCERE</w:t>
      </w:r>
    </w:p>
    <w:p>
      <w:pPr>
        <w:pStyle w:val="Heading3"/>
        <w:bidi w:val="0"/>
        <w:spacing w:lineRule="auto" w:line="274" w:before="0" w:after="120"/>
        <w:ind w:hanging="0" w:left="0" w:right="0"/>
        <w:rPr>
          <w:rFonts w:ascii="Google Sans Text;sans-serif" w:hAnsi="Google Sans Text;sans-serif"/>
          <w:b/>
        </w:rPr>
      </w:pPr>
      <w:r>
        <w:rPr>
          <w:rFonts w:ascii="Google Sans Text;sans-serif" w:hAnsi="Google Sans Text;sans-serif"/>
          <w:b/>
        </w:rPr>
        <w:t>2.1 Prezentarea temei alese</w:t>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t>Securizarea punctelor de acces în clădiri industriale, spații administrative sau ansambluri rezidențiale reprezintă o cerință esențială în ingineria sistemelor moderne. Tema aleasă urmărește realizarea unui sistem distribuit de acces cu identificare prin radiofrecvență (RFID) și telemetrie wireless.</w:t>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t>Sistemul elimină dependența de chei mecanice fizice, înlocuindu-le cu taguri și carduri electronice unice. În plus, prin integrarea modulelor de transmisie RF, datele legate de starea ușii și identitatea utilizatorului sunt transmise fără fir către un dispecerat aflat la distanță.</w:t>
      </w:r>
    </w:p>
    <w:p>
      <w:pPr>
        <w:pStyle w:val="Heading3"/>
        <w:bidi w:val="0"/>
        <w:spacing w:lineRule="auto" w:line="274" w:before="0" w:after="120"/>
        <w:ind w:hanging="0" w:left="0" w:right="0"/>
        <w:rPr>
          <w:rFonts w:ascii="Google Sans Text;sans-serif" w:hAnsi="Google Sans Text;sans-serif"/>
          <w:b/>
        </w:rPr>
      </w:pPr>
      <w:r>
        <w:rPr>
          <w:rFonts w:ascii="Google Sans Text;sans-serif" w:hAnsi="Google Sans Text;sans-serif"/>
          <w:b/>
        </w:rPr>
        <w:t>2.2 Motivația practică și impactul proiectului</w:t>
      </w:r>
    </w:p>
    <w:p>
      <w:pPr>
        <w:pStyle w:val="BodyText"/>
        <w:numPr>
          <w:ilvl w:val="0"/>
          <w:numId w:val="4"/>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Sporirea siguranței și securității:</w:t>
      </w:r>
      <w:r>
        <w:rPr>
          <w:rFonts w:ascii="Google Sans Text;sans-serif" w:hAnsi="Google Sans Text;sans-serif"/>
        </w:rPr>
        <w:t xml:space="preserve"> Accesul este permis exclusiv utilizatorilor care dețin un UID (Unique Identifier) presetat în memoria sistemului. Orice încercare de acces neautorizat este respinsă instant și declanșează o alarmă sonoră la stația centrală.</w:t>
      </w:r>
    </w:p>
    <w:p>
      <w:pPr>
        <w:pStyle w:val="BodyText"/>
        <w:numPr>
          <w:ilvl w:val="0"/>
          <w:numId w:val="4"/>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Eficiență și flexibilitate:</w:t>
      </w:r>
      <w:r>
        <w:rPr>
          <w:rFonts w:ascii="Google Sans Text;sans-serif" w:hAnsi="Google Sans Text;sans-serif"/>
        </w:rPr>
        <w:t xml:space="preserve"> Eliminarea cablajelor de date dintre uși și punctul de monitorizare reduce semnificativ costurile de instalare și oferă posibilitatea de a amplasa stația de monitorizare în orice punct din raza de acoperire radio (până la 100 metri în linie dreaptă).</w:t>
      </w:r>
    </w:p>
    <w:p>
      <w:pPr>
        <w:pStyle w:val="BodyText"/>
        <w:numPr>
          <w:ilvl w:val="0"/>
          <w:numId w:val="4"/>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Trasabilitate și monitorizare în timp real:</w:t>
      </w:r>
      <w:r>
        <w:rPr>
          <w:rFonts w:ascii="Google Sans Text;sans-serif" w:hAnsi="Google Sans Text;sans-serif"/>
        </w:rPr>
        <w:t xml:space="preserve"> Fiecare eveniment este transmis instantaneu, oferind personalului de pază o imagine clară și continuă asupra fluxului de persoane.</w:t>
      </w:r>
    </w:p>
    <w:p>
      <w:pPr>
        <w:pStyle w:val="Heading2"/>
        <w:bidi w:val="0"/>
        <w:spacing w:lineRule="auto" w:line="274" w:before="0" w:after="120"/>
        <w:ind w:hanging="0" w:left="0" w:right="0"/>
        <w:rPr>
          <w:rFonts w:ascii="Google Sans Text;sans-serif" w:hAnsi="Google Sans Text;sans-serif"/>
          <w:b/>
        </w:rPr>
      </w:pPr>
      <w:r>
        <w:rPr>
          <w:rFonts w:ascii="Google Sans Text;sans-serif" w:hAnsi="Google Sans Text;sans-serif"/>
          <w:b/>
        </w:rPr>
        <w:t>3. PREZENTAREA PLATFORMEI HARDWARE ALESE</w:t>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t xml:space="preserve">Pentru implementarea ambelor noduri ale sistemului s-a optat pentru plăcuțe de dezvoltare din familia Arduino (Arduino Nano și Arduino Uno R3), ambele fiind construite pe microcontrolerul de 8-biți </w:t>
      </w:r>
      <w:r>
        <w:rPr>
          <w:rFonts w:ascii="Google Sans Text;sans-serif" w:hAnsi="Google Sans Text;sans-serif"/>
          <w:b/>
        </w:rPr>
        <w:t>ATmega328P</w:t>
      </w:r>
      <w:r>
        <w:rPr>
          <w:rFonts w:ascii="Google Sans Text;sans-serif" w:hAnsi="Google Sans Text;sans-serif"/>
        </w:rPr>
        <w:t>.</w:t>
      </w:r>
    </w:p>
    <w:p>
      <w:pPr>
        <w:pStyle w:val="Heading3"/>
        <w:bidi w:val="0"/>
        <w:spacing w:lineRule="auto" w:line="274" w:before="0" w:after="120"/>
        <w:ind w:hanging="0" w:left="0" w:right="0"/>
        <w:rPr>
          <w:rFonts w:ascii="Google Sans Text;sans-serif" w:hAnsi="Google Sans Text;sans-serif"/>
          <w:b/>
        </w:rPr>
      </w:pPr>
      <w:r>
        <w:rPr>
          <w:rFonts w:ascii="Google Sans Text;sans-serif" w:hAnsi="Google Sans Text;sans-serif"/>
          <w:b/>
        </w:rPr>
        <w:t>3.3 Caracteristicile tehnice ale microcontrolerului (ATmega328P)</w:t>
      </w:r>
    </w:p>
    <w:p>
      <w:pPr>
        <w:pStyle w:val="BodyText"/>
        <w:numPr>
          <w:ilvl w:val="0"/>
          <w:numId w:val="5"/>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Arhitectură:</w:t>
      </w:r>
      <w:r>
        <w:rPr>
          <w:rFonts w:ascii="Google Sans Text;sans-serif" w:hAnsi="Google Sans Text;sans-serif"/>
        </w:rPr>
        <w:t xml:space="preserve"> RISC pe 8 biți (AVR).</w:t>
      </w:r>
    </w:p>
    <w:p>
      <w:pPr>
        <w:pStyle w:val="BodyText"/>
        <w:numPr>
          <w:ilvl w:val="0"/>
          <w:numId w:val="5"/>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Frecvență de ceas:</w:t>
      </w:r>
      <w:r>
        <w:rPr>
          <w:rFonts w:ascii="Google Sans Text;sans-serif" w:hAnsi="Google Sans Text;sans-serif"/>
        </w:rPr>
        <w:t xml:space="preserve"> 16 MHz.</w:t>
      </w:r>
    </w:p>
    <w:p>
      <w:pPr>
        <w:pStyle w:val="BodyText"/>
        <w:numPr>
          <w:ilvl w:val="0"/>
          <w:numId w:val="5"/>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Memorie Flash:</w:t>
      </w:r>
      <w:r>
        <w:rPr>
          <w:rFonts w:ascii="Google Sans Text;sans-serif" w:hAnsi="Google Sans Text;sans-serif"/>
        </w:rPr>
        <w:t xml:space="preserve"> 32 KB (din care 0.5 KB rezervați pentru bootloader).</w:t>
      </w:r>
    </w:p>
    <w:p>
      <w:pPr>
        <w:pStyle w:val="BodyText"/>
        <w:numPr>
          <w:ilvl w:val="0"/>
          <w:numId w:val="5"/>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Memorie SRAM:</w:t>
      </w:r>
      <w:r>
        <w:rPr>
          <w:rFonts w:ascii="Google Sans Text;sans-serif" w:hAnsi="Google Sans Text;sans-serif"/>
        </w:rPr>
        <w:t xml:space="preserve"> 2 KB.</w:t>
      </w:r>
    </w:p>
    <w:p>
      <w:pPr>
        <w:pStyle w:val="BodyText"/>
        <w:numPr>
          <w:ilvl w:val="0"/>
          <w:numId w:val="5"/>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Memorie EEPROM:</w:t>
      </w:r>
      <w:r>
        <w:rPr>
          <w:rFonts w:ascii="Google Sans Text;sans-serif" w:hAnsi="Google Sans Text;sans-serif"/>
        </w:rPr>
        <w:t xml:space="preserve"> 1 KB.</w:t>
      </w:r>
    </w:p>
    <w:p>
      <w:pPr>
        <w:pStyle w:val="BodyText"/>
        <w:numPr>
          <w:ilvl w:val="0"/>
          <w:numId w:val="5"/>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Tensiune de operare:</w:t>
      </w:r>
      <w:r>
        <w:rPr>
          <w:rFonts w:ascii="Google Sans Text;sans-serif" w:hAnsi="Google Sans Text;sans-serif"/>
        </w:rPr>
        <w:t xml:space="preserve"> 5V DC.</w:t>
      </w:r>
    </w:p>
    <w:p>
      <w:pPr>
        <w:pStyle w:val="Heading3"/>
        <w:bidi w:val="0"/>
        <w:spacing w:lineRule="auto" w:line="274" w:before="0" w:after="120"/>
        <w:ind w:hanging="0" w:left="0" w:right="0"/>
        <w:rPr>
          <w:rFonts w:ascii="Google Sans Text;sans-serif" w:hAnsi="Google Sans Text;sans-serif"/>
          <w:b/>
        </w:rPr>
      </w:pPr>
      <w:r>
        <w:rPr>
          <w:rFonts w:ascii="Google Sans Text;sans-serif" w:hAnsi="Google Sans Text;sans-serif"/>
          <w:b/>
        </w:rPr>
        <w:t>3.2 Interfețe de comunicație disponibile</w:t>
      </w:r>
    </w:p>
    <w:p>
      <w:pPr>
        <w:pStyle w:val="BodyText"/>
        <w:bidi w:val="0"/>
        <w:spacing w:lineRule="auto" w:line="274" w:before="0" w:after="140"/>
        <w:ind w:hanging="0" w:left="0" w:right="0"/>
        <w:rPr>
          <w:rFonts w:ascii="Google Sans Text;sans-serif" w:hAnsi="Google Sans Text;sans-serif"/>
        </w:rPr>
      </w:pPr>
      <w:r>
        <w:rPr>
          <w:rFonts w:ascii="Google Sans Text;sans-serif" w:hAnsi="Google Sans Text;sans-serif"/>
        </w:rPr>
        <w:t>Microcontrolerul pune la dispoziție interfețe periferice esențiale folosite în acest proiect:</w:t>
      </w:r>
    </w:p>
    <w:p>
      <w:pPr>
        <w:pStyle w:val="BodyText"/>
        <w:numPr>
          <w:ilvl w:val="0"/>
          <w:numId w:val="6"/>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SPI (Serial Peripheral Interface):</w:t>
      </w:r>
      <w:r>
        <w:rPr>
          <w:rFonts w:ascii="Google Sans Text;sans-serif" w:hAnsi="Google Sans Text;sans-serif"/>
        </w:rPr>
        <w:t xml:space="preserve"> Folosită pentru comunicația de mare viteză cu modulul RFID RC522 și transceiverul radio nRF24L01+.</w:t>
      </w:r>
    </w:p>
    <w:p>
      <w:pPr>
        <w:pStyle w:val="BodyText"/>
        <w:numPr>
          <w:ilvl w:val="0"/>
          <w:numId w:val="6"/>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I2C (Inter-Integrated Circuit):</w:t>
      </w:r>
      <w:r>
        <w:rPr>
          <w:rFonts w:ascii="Google Sans Text;sans-serif" w:hAnsi="Google Sans Text;sans-serif"/>
        </w:rPr>
        <w:t xml:space="preserve"> Utilizată pentru comandarea modulului de afișaj LCD1602 cu economie de pini (SDA, SCL).</w:t>
      </w:r>
    </w:p>
    <w:p>
      <w:pPr>
        <w:pStyle w:val="BodyText"/>
        <w:numPr>
          <w:ilvl w:val="0"/>
          <w:numId w:val="6"/>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PWM (Pulse Width Modulation):</w:t>
      </w:r>
      <w:r>
        <w:rPr>
          <w:rFonts w:ascii="Google Sans Text;sans-serif" w:hAnsi="Google Sans Text;sans-serif"/>
        </w:rPr>
        <w:t xml:space="preserve"> Utilizată pentru controlul precis al poziției unghiulare a servomotorului SG90.</w:t>
      </w:r>
    </w:p>
    <w:p>
      <w:pPr>
        <w:pStyle w:val="BodyText"/>
        <w:numPr>
          <w:ilvl w:val="0"/>
          <w:numId w:val="6"/>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UART (Universal Asynchronous Receiver-Transmitter):</w:t>
      </w:r>
      <w:r>
        <w:rPr>
          <w:rFonts w:ascii="Google Sans Text;sans-serif" w:hAnsi="Google Sans Text;sans-serif"/>
        </w:rPr>
        <w:t xml:space="preserve"> Utilizată pentru transmisia serială a datelor către calculatorul stației de monitorizare.</w:t>
      </w:r>
    </w:p>
    <w:p>
      <w:pPr>
        <w:pStyle w:val="BodyText"/>
        <w:numPr>
          <w:ilvl w:val="0"/>
          <w:numId w:val="6"/>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GPIO (General Purpose Input/Output):</w:t>
      </w:r>
      <w:r>
        <w:rPr>
          <w:rFonts w:ascii="Google Sans Text;sans-serif" w:hAnsi="Google Sans Text;sans-serif"/>
        </w:rPr>
        <w:t xml:space="preserve"> Pini digitali folosiți pentru controlul buzzerelor și al semnalizărilor sonore.</w:t>
      </w:r>
    </w:p>
    <w:p>
      <w:pPr>
        <w:pStyle w:val="Heading3"/>
        <w:bidi w:val="0"/>
        <w:spacing w:lineRule="auto" w:line="274" w:before="0" w:after="120"/>
        <w:ind w:hanging="0" w:left="0" w:right="0"/>
        <w:rPr>
          <w:rFonts w:ascii="Google Sans Text;sans-serif" w:hAnsi="Google Sans Text;sans-serif"/>
          <w:b/>
        </w:rPr>
      </w:pPr>
      <w:r>
        <w:rPr>
          <w:rFonts w:ascii="Google Sans Text;sans-serif" w:hAnsi="Google Sans Text;sans-serif"/>
          <w:b/>
        </w:rPr>
        <w:t>3.3 Mediul de dezvoltare și alimentare</w:t>
      </w:r>
    </w:p>
    <w:p>
      <w:pPr>
        <w:pStyle w:val="BodyText"/>
        <w:numPr>
          <w:ilvl w:val="0"/>
          <w:numId w:val="7"/>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b/>
        </w:rPr>
        <w:t>Sistem de operare / Framework:</w:t>
      </w:r>
      <w:r>
        <w:rPr>
          <w:rFonts w:ascii="Google Sans Text;sans-serif" w:hAnsi="Google Sans Text;sans-serif"/>
        </w:rPr>
        <w:t xml:space="preserve"> Dezvoltarea software-ului s-a realizat în mediul integrat Arduino IDE (C/C++ bare-metal pe deasupra bibliotecilor AVR).</w:t>
      </w:r>
    </w:p>
    <w:p>
      <w:pPr>
        <w:pStyle w:val="BodyText"/>
        <w:numPr>
          <w:ilvl w:val="0"/>
          <w:numId w:val="7"/>
        </w:numPr>
        <w:pBdr/>
        <w:tabs>
          <w:tab w:val="clear" w:pos="709"/>
          <w:tab w:val="left" w:pos="0" w:leader="none"/>
        </w:tabs>
        <w:bidi w:val="0"/>
        <w:spacing w:lineRule="auto" w:line="274" w:before="0" w:after="140"/>
        <w:ind w:hanging="283" w:left="0" w:right="0"/>
        <w:rPr>
          <w:rFonts w:ascii="Google Sans Text;sans-serif" w:hAnsi="Google Sans Text;sans-serif"/>
          <w:b/>
        </w:rPr>
      </w:pPr>
      <w:r>
        <w:rPr>
          <w:rFonts w:ascii="Google Sans Text;sans-serif" w:hAnsi="Google Sans Text;sans-serif"/>
          <w:b/>
        </w:rPr>
        <w:t>Alimentare:</w:t>
      </w:r>
    </w:p>
    <w:p>
      <w:pPr>
        <w:pStyle w:val="BodyText"/>
        <w:numPr>
          <w:ilvl w:val="1"/>
          <w:numId w:val="7"/>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rPr>
        <w:t>Nodul 1 (Nano) se alimentează la o tensiune de 5V DC de la o sursă stabilizată sau port USB.</w:t>
      </w:r>
    </w:p>
    <w:p>
      <w:pPr>
        <w:pStyle w:val="BodyText"/>
        <w:numPr>
          <w:ilvl w:val="1"/>
          <w:numId w:val="7"/>
        </w:numPr>
        <w:pBdr/>
        <w:tabs>
          <w:tab w:val="clear" w:pos="709"/>
          <w:tab w:val="left" w:pos="0" w:leader="none"/>
        </w:tabs>
        <w:bidi w:val="0"/>
        <w:spacing w:lineRule="auto" w:line="274" w:before="0" w:after="140"/>
        <w:ind w:hanging="283" w:left="0" w:right="0"/>
        <w:rPr>
          <w:rFonts w:ascii="Google Sans Text;sans-serif" w:hAnsi="Google Sans Text;sans-serif"/>
        </w:rPr>
      </w:pPr>
      <w:r>
        <w:rPr>
          <w:rFonts w:ascii="Google Sans Text;sans-serif" w:hAnsi="Google Sans Text;sans-serif"/>
        </w:rPr>
        <w:t>Nodul 2 (Uno) este alimentat direct prin cablul USB conectat la laptopul/PC-ul de monitorizare.</w:t>
      </w:r>
    </w:p>
    <w:p>
      <w:pPr>
        <w:pStyle w:val="Normal"/>
        <w:bidi w:val="0"/>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0" w:hanging="283"/>
      </w:pPr>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lexandru.petrescu@student.unitbv.ro" TargetMode="External"/><Relationship Id="rId3" Type="http://schemas.openxmlformats.org/officeDocument/2006/relationships/hyperlink" Target="mailto:andreia.zaharia@student.unitbv.ro"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79</TotalTime>
  <Application>LibreOffice/26.8.1.1$Windows_X86_64 LibreOffice_project/bf6ef2662401c7d6dce671ab4deb26ee0af3a7c1</Application>
  <AppVersion>15.0000</AppVersion>
  <Pages>5</Pages>
  <Words>740</Words>
  <Characters>5063</Characters>
  <CharactersWithSpaces>5713</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2026-10-26T17:10:23Z</dcterms:created>
  <dc:creator/>
  <dc:description/>
  <dc:language>en-US</dc:language>
  <cp:lastModifiedBy/>
  <dcterms:modified xsi:type="dcterms:W3CDTF">2026-10-26T18:52:40Z</dcterms:modified>
  <cp:revision>4</cp:revision>
  <dc:subject/>
  <dc:title/>
</cp:coreProperties>
</file>