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92.00000000000003" w:lineRule="auto"/>
        <w:ind w:right="-6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240" w:before="240" w:line="192.00000000000003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Framework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192.00000000000003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A: Predict Patient No-Show (Structured Tabular Data, 5,000 Rows)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="192.00000000000003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B: Detect Tumors in MRI Images (40,000 Labeled Scans)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Is the data complex/unstructured?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  <w:t xml:space="preserve"> The data is structured and consists of numerical and categorical features (age, appointment history, distance, insurance type).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MRI scans are raw image data, which is unstructured and contains complex spatial patterns that Deep Learning can learn effectively.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Do you have enough quality data?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  <w:t xml:space="preserve"> A dataset of 5,000 rows is relatively small and is generally better suited for traditional ML algorithms.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The hospital has 40,000 labeled MRI scans, which is sufficient for training a Deep Learning model.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Is predictive performance critical?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Moderately.</w:t>
            </w:r>
            <w:r w:rsidDel="00000000" w:rsidR="00000000" w:rsidRPr="00000000">
              <w:rPr>
                <w:rtl w:val="0"/>
              </w:rPr>
              <w:t xml:space="preserve"> Accurate predictions help reduce missed appointments, but slight improvements are not worth significantly higher computational costs.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High accuracy is essential because incorrect tumor detection can directly affect patient diagnosis and treatment.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Can you support the compute cost?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need.</w:t>
            </w:r>
            <w:r w:rsidDel="00000000" w:rsidR="00000000" w:rsidRPr="00000000">
              <w:rPr>
                <w:rtl w:val="0"/>
              </w:rPr>
              <w:t xml:space="preserve"> Traditional ML can be trained efficiently on standard CPUs without expensive hardware.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Yes.</w:t>
            </w:r>
            <w:r w:rsidDel="00000000" w:rsidR="00000000" w:rsidRPr="00000000">
              <w:rPr>
                <w:rtl w:val="0"/>
              </w:rPr>
              <w:t xml:space="preserve"> The hospital already has GPU infrastructure, making Deep Learning computationally feasible.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Fit (ML vs DL Comparison Table)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 – Best for structured/tabular data with engineered features.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19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 – Best for unstructured data such as images, audio, text, and other complex data.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line="192.00000000000003" w:lineRule="auto"/>
        <w:ind w:right="-6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