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 mall-admin-web 项目中最核心的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src (source) 目录结构</w:t>
      </w:r>
      <w:r>
        <w:rPr>
          <w:rFonts w:ascii="Google Sans Text" w:hAnsi="Google Sans Text" w:eastAsia="Google Sans Text" w:cs="Google Sans Text"/>
          <w:color w:val="1B1C1D"/>
          <w:rtl w:val="0"/>
        </w:rPr>
        <w:t>。这是一个组织得非常良好、高度模块化的结构，非常适合构建复杂的中后台管理系统。</w:t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总体评价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这是一个遵循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"关注点分离" (Separation of Concerns)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设计原则的优秀前端项目结构。每个目录都有明确的职责，使得代码易于维护、扩展和团队协作。可以确定这是一个成熟的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Vue + Vue Router + Vuex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全家桶项目。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核心文件和目录详解</w:t>
      </w:r>
    </w:p>
    <w:p w14:paraId="0000000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📄 main.js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应用程序主入口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(Entry Point)。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这是整个 Vue 应用启动的地方。它负责：</w:t>
      </w:r>
    </w:p>
    <w:p w14:paraId="0000000F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引入 Vue 框架本身。</w:t>
      </w:r>
    </w:p>
    <w:p w14:paraId="00000010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引入根组件 App.vue。</w:t>
      </w:r>
    </w:p>
    <w:p w14:paraId="00000011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创建和配置 Vue 的根实例。</w:t>
      </w:r>
    </w:p>
    <w:p w14:paraId="00000012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引入并“挂载”其他插件，如 router (路由) 和 store (状态管理)。</w:t>
      </w:r>
    </w:p>
    <w:p w14:paraId="00000013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引入全局的 CSS 样式和 JS 工具库。</w:t>
      </w:r>
    </w:p>
    <w:p w14:paraId="00000015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最终将整个应用挂载到 index.html 中的 #app 元素上。</w:t>
      </w:r>
    </w:p>
    <w:p w14:paraId="0000001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📄 App.vue</w:t>
      </w:r>
    </w:p>
    <w:p w14:paraId="0000001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根组件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(Root Component)。</w:t>
      </w:r>
    </w:p>
    <w:p w14:paraId="0000001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所有页面视图的“外壳”或容器。它通常包含一些全局性的布局，比如顶部导航栏、侧边栏菜单等，以及一个 &lt;router-view&gt; 组件，所有匹配当前路由的页面级组件 (views 目录下的文件) 都会被渲染到这个 &lt;router-view&gt; 的位置。</w:t>
      </w:r>
    </w:p>
    <w:p w14:paraId="0000001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📄 permission.js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color w:val="1B1C1D"/>
        </w:rPr>
      </w:pPr>
    </w:p>
    <w:p w14:paraId="0000001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权限控制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(Permission Control)。</w:t>
      </w:r>
    </w:p>
    <w:p w14:paraId="0000001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这是中后台项目的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核心安全逻辑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所在。它通常会利用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Vue Router 的导航守卫 (router.beforeEach)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来实现全局的路由拦截。</w:t>
      </w:r>
    </w:p>
    <w:p w14:paraId="0000001F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主要逻辑</w:t>
      </w:r>
      <w:r>
        <w:rPr>
          <w:rFonts w:ascii="Google Sans Text" w:hAnsi="Google Sans Text" w:eastAsia="Google Sans Text" w:cs="Google Sans Text"/>
          <w:color w:val="1B1C1D"/>
          <w:rtl w:val="0"/>
        </w:rPr>
        <w:t>: 在每次路由跳转之前，该文件中的代码会检查用户的登录状态（例如，通过检查 Cookie 或 Vuex 中的 token）和访问权限。</w:t>
      </w:r>
    </w:p>
    <w:p w14:paraId="00000020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决策</w:t>
      </w:r>
      <w:r>
        <w:rPr>
          <w:rFonts w:ascii="Google Sans Text" w:hAnsi="Google Sans Text" w:eastAsia="Google Sans Text" w:cs="Google Sans Text"/>
          <w:color w:val="1B1C1D"/>
          <w:rtl w:val="0"/>
        </w:rPr>
        <w:t>: 如果用户未登录，则重定向到登录页；如果用户已登录但没有访问目标页面的权限，则可能重定向到403或404页面；如果验证通过，则允许导航。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📁 api</w:t>
      </w:r>
    </w:p>
    <w:p w14:paraId="0000002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API 请求模块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(Data Layer)。</w:t>
      </w:r>
    </w:p>
    <w:p w14:paraId="0000002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集中管理所有与后端服务器的HTTP通信。通常会按照后端业务模块（如 product.js, order.js, user.js）来组织文件。每个文件导出多个函数，每个函数对应一个具体的后端接口。</w:t>
      </w:r>
    </w:p>
    <w:p w14:paraId="0000002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优点</w:t>
      </w:r>
      <w:r>
        <w:rPr>
          <w:rFonts w:ascii="Google Sans Text" w:hAnsi="Google Sans Text" w:eastAsia="Google Sans Text" w:cs="Google Sans Text"/>
          <w:color w:val="1B1C1D"/>
          <w:rtl w:val="0"/>
        </w:rPr>
        <w:t>: 将数据请求逻辑与业务组件分离，便于统一处理请求头、错误、loading状态等，也使得代码更清晰。</w:t>
      </w:r>
    </w:p>
    <w:p w14:paraId="00000029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📁 assets</w:t>
      </w:r>
    </w:p>
    <w:p w14:paraId="0000002A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静态资源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(Webpack Assets)。</w:t>
      </w:r>
    </w:p>
    <w:p w14:paraId="0000002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存放需要经过 Webpack 构建处理的静态资源，比如项目Logo图片、背景图、字体文件等。在组件中引用这些资源时，Webpack会将其作为模块依赖进行处理（例如，计算hash值、Base64内联等）。</w:t>
      </w:r>
    </w:p>
    <w:p w14:paraId="0000002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📁 components</w:t>
      </w:r>
    </w:p>
    <w:p w14:paraId="0000002F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可复用公共组件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(Reusable Components)。</w:t>
      </w:r>
    </w:p>
    <w:p w14:paraId="00000030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存放通用的、不与具体业务页面强绑定的UI组件。例如一个自定义的Tinymce富文本编辑器、一个Pagination分页组件、一个Breadcrumb面包屑导航等。这些组件可以在项目的任何views中被复用。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3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📁 icons</w:t>
      </w:r>
    </w:p>
    <w:p w14:paraId="00000034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图标管理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(Icon System)。</w:t>
      </w:r>
    </w:p>
    <w:p w14:paraId="00000036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这是一种优雅的图标管理方案。该目录通常用于存放 SVG 图标文件，并通过一个脚本将它们批量注册为 Vue 组件。这样做的好处是，可以像使用普通组件一样使用图标（例如 &lt;svg-icon icon-class="password" /&gt;），并且可以方便地通过 CSS 修改图标的颜色和大小。</w:t>
      </w:r>
    </w:p>
    <w:p w14:paraId="0000003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📁 router</w:t>
      </w:r>
    </w:p>
    <w:p w14:paraId="00000039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路由配置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(Routing)。</w:t>
      </w:r>
    </w:p>
    <w:p w14:paraId="0000003B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定义整个应用的URL路径与页面组件 (views 目录下的组件) 之间的映射关系。内部通常有一个 index.js 文件，负责创建 Vue Router 实例，并配置所有的路由规则（包括动态路由、嵌套路由等）。</w:t>
      </w:r>
    </w:p>
    <w:p w14:paraId="0000003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📁 store</w:t>
      </w:r>
    </w:p>
    <w:p w14:paraId="0000003E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全局状态管理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(State Management)。</w:t>
      </w:r>
    </w:p>
    <w:p w14:paraId="0000003F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使用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Vuex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来管理整个应用共享的状态。</w:t>
      </w:r>
    </w:p>
    <w:p w14:paraId="00000040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index.js: Vuex 的入口文件。</w:t>
      </w:r>
    </w:p>
    <w:p w14:paraId="00000041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modules/: 当应用复杂时，会按业务模块（如 user.js, app.js）来拆分状态，使结构更清晰。</w:t>
      </w:r>
    </w:p>
    <w:p w14:paraId="00000043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用途</w:t>
      </w:r>
      <w:r>
        <w:rPr>
          <w:rFonts w:ascii="Google Sans Text" w:hAnsi="Google Sans Text" w:eastAsia="Google Sans Text" w:cs="Google Sans Text"/>
          <w:color w:val="1B1C1D"/>
          <w:rtl w:val="0"/>
        </w:rPr>
        <w:t>: 存放如用户信息、登录令牌(token)、侧边栏折叠状态、页面访问历史等需要在多个组件之间共享的数据。</w:t>
      </w:r>
    </w:p>
    <w:p w14:paraId="0000004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📁 styles</w:t>
      </w:r>
    </w:p>
    <w:p w14:paraId="00000046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全局样式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(Global Styles)。</w:t>
      </w:r>
    </w:p>
    <w:p w14:paraId="00000048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存放全局的 CSS/SCSS/Sass 样式文件。例如，CSS Reset（重置浏览器默认样式）、全局变量（如主题颜色）、通用工具类样式等。</w:t>
      </w:r>
    </w:p>
    <w:p w14:paraId="0000004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📁 utils</w:t>
      </w:r>
    </w:p>
    <w:p w14:paraId="0000004B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工具函数库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(Utility Functions)。</w:t>
      </w:r>
    </w:p>
    <w:p w14:paraId="0000004D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存放与业务逻辑无关的、可复用的工具函数。例如，日期格式化函数 formatDate、操作 Cookie 的 setCookie/getCookie、请求封装（如 request.js，基于axios封装）、数据验证函数等。</w:t>
      </w:r>
    </w:p>
    <w:p w14:paraId="0000004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📁 views</w:t>
      </w:r>
    </w:p>
    <w:p w14:paraId="00000050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角色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页面级组件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(Page-Level Components)。</w:t>
      </w:r>
    </w:p>
    <w:p w14:paraId="00000051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作用</w:t>
      </w:r>
      <w:r>
        <w:rPr>
          <w:rFonts w:ascii="Google Sans Text" w:hAnsi="Google Sans Text" w:eastAsia="Google Sans Text" w:cs="Google Sans Text"/>
          <w:color w:val="1B1C1D"/>
          <w:rtl w:val="0"/>
        </w:rPr>
        <w:t>: 存放与路由直接映射的页面。每个.vue文件通常代表一个完整的页面，比如Login.vue（登录页）、product/List.vue（商品列表页）、dashboard/Index.vue（首页仪表盘）。一个 View 通常会组合多个 components 目录下的公共组件来构建复杂的用户界面</w:t>
      </w:r>
      <w:bookmarkStart w:id="0" w:name="_GoBack"/>
      <w:bookmarkEnd w:id="0"/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194F14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1001</Words>
  <Characters>1423</Characters>
  <TotalTime>4</TotalTime>
  <ScaleCrop>false</ScaleCrop>
  <LinksUpToDate>false</LinksUpToDate>
  <CharactersWithSpaces>1533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2025-12-01T07:27:11Z</dcterms:created>
  <dc:creator>King</dc:creator>
  <cp:lastModifiedBy>蚂蚁家的医生</cp:lastModifiedBy>
  <dcterms:modified xsi:type="dcterms:W3CDTF">2025-12-01T07:31:44Z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eyJoZGlkIjoiMzQ0NjVjM2EyZDNmNGYwZmU4YzIyOThkZWE2YzYxMmQiLCJ1c2VySWQiOiIyMjc3MDYwMzMifQ==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E11CAEBCF81E4307960FBE45ABD8BC1B_12</vt:lpwstr>
  </property>
</Properties>
</file>