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81626323"/>
        <w:docPartObj>
          <w:docPartGallery w:val="Cover Pages"/>
          <w:docPartUnique/>
        </w:docPartObj>
      </w:sdtPr>
      <w:sdtContent>
        <w:p w14:paraId="28EF4B08" w14:textId="7680D807" w:rsidR="005632E1" w:rsidRDefault="005632E1"/>
        <w:p w14:paraId="7EE3E64A" w14:textId="451EDB51" w:rsidR="005632E1" w:rsidRDefault="00000000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1312" behindDoc="0" locked="0" layoutInCell="1" allowOverlap="1" wp14:anchorId="1F708C55" wp14:editId="3BC4557F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5284" cy="351663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5284" cy="35166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8DEE09" w14:textId="77777777" w:rsidR="005632E1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707B5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POE PART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6F19806" w14:textId="77777777" w:rsidR="005632E1" w:rsidRDefault="0000000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HUMAN COMPUTER INTERACTION (HCIN6222)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D620655" w14:textId="77777777" w:rsidR="005632E1" w:rsidRDefault="0000000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ST10152776 Kelebogile Thato Makgato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5" type="#_x0000_t202" style="width:368.92pt;height:276.9pt;margin-top:427.68pt;margin-left:36.04pt;mso-height-percent:350;mso-height-relative:page;mso-left-percent:77;mso-position-horizontal-relative:margin;mso-position-vertical-relative:page;mso-top-percent:540;mso-width-percent:790;mso-width-relative:margin;mso-wrap-distance-bottom:0;mso-wrap-distance-left:14.4pt;mso-wrap-distance-right:14.4pt;mso-wrap-distance-top:0;position:absolute;v-text-anchor:top;z-index:251660288" filled="f" fillcolor="this" stroked="f" strokeweight="0.5pt">
                    <v:textbox style="mso-fit-shape-to-text:t" inset="0,0,0,0">
                      <w:txbxContent>
                        <w:p w:rsidR="005632E1" w14:paraId="70A63613" w14:textId="6ADA2F05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id w:val="102725849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707B52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POE PART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id w:val="196600017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632E1" w14:paraId="3375620D" w14:textId="5515F1D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HUMAN-COMPUTER INTERACTION (HCIN</w:t>
                              </w:r>
                              <w:r w:rsidR="009360E5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6222)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id w:val="36943048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632E1" w14:paraId="393F5CF9" w14:textId="2577255C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ST10152776 </w:t>
                              </w: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Kelebogile Thato Makgato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610C0F3" wp14:editId="7BC725F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0702" cy="980643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0702" cy="980643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0E9D26D" w14:textId="77777777" w:rsidR="005632E1" w:rsidRDefault="0000000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6" style="width:46.8pt;height:77.75pt;margin-top:0;margin-left:-4.4pt;mso-height-percent:98;mso-height-relative:page;mso-position-horizontal:right;mso-position-horizontal-relative:margin;mso-position-vertical-relative:page;mso-top-percent:23;mso-width-percent:76;mso-width-relative:page;mso-wrap-distance-bottom:0;mso-wrap-distance-left:9pt;mso-wrap-distance-right:9pt;mso-wrap-distance-top:0;mso-wrap-style:square;position:absolute;visibility:visible;v-text-anchor:bottom;z-index:251659264" fillcolor="#4472c4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id w:val="395910026"/>
                            <w:dataBinding w:prefixMappings="xmlns:ns0='http://schemas.microsoft.com/office/2006/coverPageProps' " w:xpath="/ns0:CoverPageProperties[1]/ns0:PublishDate[1]" w:storeItemID="{55AF091B-3C7A-41E3-B477-F2FDAA23CFDA}" w16sdtdh:storeItemChecksum="+xRGrg=="/>
                            <w:date w:fullDate="202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632E1" w14:paraId="498F71EE" w14:textId="7D8AE4C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br w:type="page"/>
          </w:r>
        </w:p>
      </w:sdtContent>
    </w:sdt>
    <w:p w14:paraId="6D390C98" w14:textId="05B9A398" w:rsidR="000B1159" w:rsidRDefault="00000000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33254841" w:history="1">
        <w:r w:rsidR="000B1159" w:rsidRPr="00493845">
          <w:rPr>
            <w:rStyle w:val="Hyperlink"/>
            <w:noProof/>
          </w:rPr>
          <w:t>Part 1</w:t>
        </w:r>
        <w:r w:rsidR="000B1159">
          <w:rPr>
            <w:noProof/>
            <w:webHidden/>
          </w:rPr>
          <w:tab/>
        </w:r>
        <w:r w:rsidR="000B1159">
          <w:rPr>
            <w:noProof/>
            <w:webHidden/>
          </w:rPr>
          <w:fldChar w:fldCharType="begin"/>
        </w:r>
        <w:r w:rsidR="000B1159">
          <w:rPr>
            <w:noProof/>
            <w:webHidden/>
          </w:rPr>
          <w:instrText xml:space="preserve"> PAGEREF _Toc133254841 \h </w:instrText>
        </w:r>
        <w:r w:rsidR="000B1159">
          <w:rPr>
            <w:noProof/>
            <w:webHidden/>
          </w:rPr>
        </w:r>
        <w:r w:rsidR="000B1159">
          <w:rPr>
            <w:noProof/>
            <w:webHidden/>
          </w:rPr>
          <w:fldChar w:fldCharType="separate"/>
        </w:r>
        <w:r w:rsidR="000B1159">
          <w:rPr>
            <w:noProof/>
            <w:webHidden/>
          </w:rPr>
          <w:t>2</w:t>
        </w:r>
        <w:r w:rsidR="000B1159">
          <w:rPr>
            <w:noProof/>
            <w:webHidden/>
          </w:rPr>
          <w:fldChar w:fldCharType="end"/>
        </w:r>
      </w:hyperlink>
    </w:p>
    <w:p w14:paraId="40A524D8" w14:textId="1EB399DC" w:rsidR="000B1159" w:rsidRDefault="000B1159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33254842" w:history="1">
        <w:r w:rsidRPr="00493845">
          <w:rPr>
            <w:rStyle w:val="Hyperlink"/>
            <w:noProof/>
          </w:rPr>
          <w:t>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_Toc133254842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A83559A" w14:textId="57311D14" w:rsidR="000B1159" w:rsidRDefault="000B1159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33254843" w:history="1">
        <w:r w:rsidRPr="00493845">
          <w:rPr>
            <w:rStyle w:val="Hyperlink"/>
            <w:noProof/>
          </w:rPr>
          <w:t>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_Toc133254843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B77B456" w14:textId="6B352019" w:rsidR="000B1159" w:rsidRDefault="000B1159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254844" w:history="1">
        <w:r w:rsidRPr="00493845">
          <w:rPr>
            <w:rStyle w:val="Hyperlink"/>
            <w:noProof/>
          </w:rPr>
          <w:t>Usability Goals: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_Toc133254844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4E1457" w14:textId="680BBE27" w:rsidR="000B1159" w:rsidRDefault="000B1159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254845" w:history="1">
        <w:r w:rsidRPr="00493845">
          <w:rPr>
            <w:rStyle w:val="Hyperlink"/>
            <w:noProof/>
          </w:rPr>
          <w:t>Desirable Aspects of User Experience: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_Toc133254845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06F4A4A" w14:textId="0EDE4768" w:rsidR="000B1159" w:rsidRDefault="000B1159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254846" w:history="1">
        <w:r w:rsidRPr="00493845">
          <w:rPr>
            <w:rStyle w:val="Hyperlink"/>
            <w:noProof/>
          </w:rPr>
          <w:t>Design Aspects: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_Toc133254846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81B5F2" w14:textId="219E2C69" w:rsidR="000B1159" w:rsidRDefault="000B1159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254847" w:history="1">
        <w:r w:rsidRPr="00493845">
          <w:rPr>
            <w:rStyle w:val="Hyperlink"/>
            <w:noProof/>
          </w:rPr>
          <w:t>Interaction Types: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_Toc133254847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2E068A" w14:textId="1DB24246" w:rsidR="000B1159" w:rsidRDefault="000B1159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254848" w:history="1">
        <w:r w:rsidRPr="00493845">
          <w:rPr>
            <w:rStyle w:val="Hyperlink"/>
            <w:noProof/>
          </w:rPr>
          <w:t>Social Interactions: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_Toc133254848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BDBF1D" w14:textId="3A2FF4B9" w:rsidR="000B1159" w:rsidRDefault="000B1159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254849" w:history="1">
        <w:r w:rsidRPr="00493845">
          <w:rPr>
            <w:rStyle w:val="Hyperlink"/>
            <w:noProof/>
          </w:rPr>
          <w:t>Emotional Interaction: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_Toc133254849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59935A" w14:textId="23D2EAAD" w:rsidR="000B1159" w:rsidRDefault="000B1159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254850" w:history="1">
        <w:r w:rsidRPr="00493845">
          <w:rPr>
            <w:rStyle w:val="Hyperlink"/>
            <w:noProof/>
          </w:rPr>
          <w:t>Web Content Accessibility and Guidelines (WCAG) 2.0: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_Toc133254850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76B90A" w14:textId="0A5AB8F8" w:rsidR="000B1159" w:rsidRDefault="000B1159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33254851" w:history="1">
        <w:r w:rsidRPr="00493845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_Toc133254851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A58A34" w14:textId="5FF1E2FE" w:rsidR="000B1159" w:rsidRDefault="000B1159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33254852" w:history="1">
        <w:r w:rsidRPr="00493845">
          <w:rPr>
            <w:rStyle w:val="Hyperlink"/>
            <w:noProof/>
          </w:rPr>
          <w:t>Online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_Toc133254852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F5D4963" w14:textId="22B3B101" w:rsidR="001337A5" w:rsidRDefault="00000000">
      <w:r>
        <w:rPr>
          <w:b/>
          <w:bCs/>
          <w:noProof/>
        </w:rPr>
        <w:fldChar w:fldCharType="end"/>
      </w:r>
    </w:p>
    <w:p w14:paraId="1CDE0DA8" w14:textId="77777777" w:rsidR="001337A5" w:rsidRDefault="00000000">
      <w:r>
        <w:br w:type="page"/>
      </w:r>
    </w:p>
    <w:p w14:paraId="0D69B777" w14:textId="24569759" w:rsidR="00507700" w:rsidRDefault="00000000" w:rsidP="001337A5">
      <w:pPr>
        <w:pStyle w:val="Heading1"/>
      </w:pPr>
      <w:bookmarkStart w:id="0" w:name="_Toc133254841"/>
      <w:r>
        <w:lastRenderedPageBreak/>
        <w:t>Part 1</w:t>
      </w:r>
      <w:bookmarkEnd w:id="0"/>
    </w:p>
    <w:p w14:paraId="26EE3CC8" w14:textId="53B2E448" w:rsidR="00663B67" w:rsidRDefault="00000000" w:rsidP="00663B67">
      <w:r>
        <w:t xml:space="preserve">As students navigate the challenges of academic life, they often encounter overwhelming difficulties such as managing multiple assignments, acing exams, and grasping complex concepts. </w:t>
      </w:r>
    </w:p>
    <w:p w14:paraId="098DEBD7" w14:textId="77777777" w:rsidR="00663B67" w:rsidRDefault="00000000" w:rsidP="00663B67">
      <w:r>
        <w:t>Without effective coping mechanisms in place, these obstacles can cause students to feel isolated and unsupported. To mitigate this problem, a new website called 'Life Buddy' has been introduced that can help students address their academic, personal, and social needs. Students can greatly benefit from the 'Life Buddy', a collaborative study platform that fosters an inclusive and supportive virtual space for connection, collaboration, and learning.</w:t>
      </w:r>
    </w:p>
    <w:p w14:paraId="182360A2" w14:textId="77777777" w:rsidR="00663B67" w:rsidRDefault="00000000" w:rsidP="00663B67">
      <w:r>
        <w:t>With its focus on improving students’ learning experience, this website is designed to enhance their academic skills:</w:t>
      </w:r>
    </w:p>
    <w:p w14:paraId="02C11444" w14:textId="619E7CB7" w:rsidR="004B41FD" w:rsidRDefault="00000000" w:rsidP="00663B67">
      <w:pPr>
        <w:pStyle w:val="ListParagraph"/>
        <w:numPr>
          <w:ilvl w:val="0"/>
          <w:numId w:val="1"/>
        </w:numPr>
      </w:pPr>
      <w:r>
        <w:t>Usability goals</w:t>
      </w:r>
    </w:p>
    <w:p w14:paraId="4433263B" w14:textId="70D50631" w:rsidR="004B41FD" w:rsidRDefault="00000000" w:rsidP="004B41FD">
      <w:pPr>
        <w:pStyle w:val="ListParagraph"/>
        <w:numPr>
          <w:ilvl w:val="0"/>
          <w:numId w:val="1"/>
        </w:numPr>
      </w:pPr>
      <w:r>
        <w:t>Desirable aspects of user experience</w:t>
      </w:r>
    </w:p>
    <w:p w14:paraId="794E81BF" w14:textId="4B115EA1" w:rsidR="004B41FD" w:rsidRDefault="00000000" w:rsidP="004B41FD">
      <w:pPr>
        <w:pStyle w:val="ListParagraph"/>
        <w:numPr>
          <w:ilvl w:val="0"/>
          <w:numId w:val="1"/>
        </w:numPr>
      </w:pPr>
      <w:r>
        <w:t>Design principles</w:t>
      </w:r>
    </w:p>
    <w:p w14:paraId="53D464D6" w14:textId="57B03F14" w:rsidR="004B41FD" w:rsidRDefault="00000000" w:rsidP="004B41FD">
      <w:pPr>
        <w:pStyle w:val="ListParagraph"/>
        <w:numPr>
          <w:ilvl w:val="0"/>
          <w:numId w:val="1"/>
        </w:numPr>
      </w:pPr>
      <w:r>
        <w:t>Interaction types</w:t>
      </w:r>
    </w:p>
    <w:p w14:paraId="162D47AD" w14:textId="42F2E939" w:rsidR="004B41FD" w:rsidRDefault="00000000" w:rsidP="004B41FD">
      <w:pPr>
        <w:pStyle w:val="ListParagraph"/>
        <w:numPr>
          <w:ilvl w:val="0"/>
          <w:numId w:val="1"/>
        </w:numPr>
      </w:pPr>
      <w:r>
        <w:t>Social interactions</w:t>
      </w:r>
    </w:p>
    <w:p w14:paraId="62237AD5" w14:textId="5B2FA088" w:rsidR="004B41FD" w:rsidRDefault="00000000" w:rsidP="004B41FD">
      <w:pPr>
        <w:pStyle w:val="ListParagraph"/>
        <w:numPr>
          <w:ilvl w:val="0"/>
          <w:numId w:val="1"/>
        </w:numPr>
      </w:pPr>
      <w:r>
        <w:t>Emotional interaction</w:t>
      </w:r>
    </w:p>
    <w:p w14:paraId="20BA09A1" w14:textId="335B02A0" w:rsidR="004C57C9" w:rsidRDefault="00000000" w:rsidP="004B41FD">
      <w:pPr>
        <w:pStyle w:val="ListParagraph"/>
        <w:numPr>
          <w:ilvl w:val="0"/>
          <w:numId w:val="1"/>
        </w:numPr>
      </w:pPr>
      <w:r>
        <w:t>Web Content Accessibility and Guidelines (WCAG) 2.0</w:t>
      </w:r>
    </w:p>
    <w:p w14:paraId="6193C07C" w14:textId="3296ADEF" w:rsidR="00541FD3" w:rsidRDefault="00000000" w:rsidP="004B41FD">
      <w:r>
        <w:t xml:space="preserve">And I will discuss how the website will assist in their </w:t>
      </w:r>
      <w:r w:rsidRPr="00541FD3">
        <w:t>academic, personal, and social lives.</w:t>
      </w:r>
    </w:p>
    <w:p w14:paraId="1513A515" w14:textId="47D0FB55" w:rsidR="00541FD3" w:rsidRDefault="00000000" w:rsidP="00541FD3">
      <w:pPr>
        <w:pStyle w:val="Heading2"/>
      </w:pPr>
      <w:bookmarkStart w:id="1" w:name="_Toc133254842"/>
      <w:r>
        <w:t>1.1</w:t>
      </w:r>
      <w:bookmarkEnd w:id="1"/>
    </w:p>
    <w:p w14:paraId="3746C771" w14:textId="493A6FD6" w:rsidR="003F55EE" w:rsidRPr="003F55EE" w:rsidRDefault="00000000" w:rsidP="003F55EE">
      <w:r>
        <w:t>The website will offer:</w:t>
      </w:r>
    </w:p>
    <w:p w14:paraId="23C6A932" w14:textId="13FC0ED0" w:rsidR="00314DE1" w:rsidRDefault="00000000" w:rsidP="00541FD3">
      <w:pPr>
        <w:pStyle w:val="ListParagraph"/>
        <w:numPr>
          <w:ilvl w:val="0"/>
          <w:numId w:val="2"/>
        </w:numPr>
      </w:pPr>
      <w:r>
        <w:t>Pages where students will be able to upload material required for studying and share among all or specific students.</w:t>
      </w:r>
    </w:p>
    <w:p w14:paraId="43E053C5" w14:textId="5BB69371" w:rsidR="00314DE1" w:rsidRDefault="00000000" w:rsidP="00541FD3">
      <w:pPr>
        <w:pStyle w:val="ListParagraph"/>
        <w:numPr>
          <w:ilvl w:val="0"/>
          <w:numId w:val="2"/>
        </w:numPr>
      </w:pPr>
      <w:r>
        <w:t>Pages that will allow students to connect to virtual classrooms where they can engage with one another through voice, text, or video</w:t>
      </w:r>
      <w:r w:rsidR="009C5B7D">
        <w:t>.</w:t>
      </w:r>
    </w:p>
    <w:p w14:paraId="06435030" w14:textId="1798C858" w:rsidR="009C5B7D" w:rsidRDefault="00000000" w:rsidP="00541FD3">
      <w:pPr>
        <w:pStyle w:val="ListParagraph"/>
        <w:numPr>
          <w:ilvl w:val="0"/>
          <w:numId w:val="2"/>
        </w:numPr>
      </w:pPr>
      <w:r>
        <w:t xml:space="preserve">It will offer </w:t>
      </w:r>
      <w:r w:rsidR="00AD3A2F">
        <w:t>students</w:t>
      </w:r>
      <w:r>
        <w:t xml:space="preserve"> </w:t>
      </w:r>
      <w:r w:rsidR="00AD3A2F">
        <w:t>access to a private messaging platform where they can connect with lectures.</w:t>
      </w:r>
    </w:p>
    <w:p w14:paraId="5A48A758" w14:textId="2DF2FFCC" w:rsidR="00AD3A2F" w:rsidRDefault="00000000" w:rsidP="00D64E1E">
      <w:r>
        <w:t xml:space="preserve">On a personal </w:t>
      </w:r>
      <w:r w:rsidR="00DE3F0B">
        <w:t>aspect</w:t>
      </w:r>
    </w:p>
    <w:p w14:paraId="5E4BF180" w14:textId="63BCE590" w:rsidR="00DE3F0B" w:rsidRDefault="00000000" w:rsidP="00DE3F0B">
      <w:pPr>
        <w:pStyle w:val="ListParagraph"/>
        <w:numPr>
          <w:ilvl w:val="0"/>
          <w:numId w:val="3"/>
        </w:numPr>
      </w:pPr>
      <w:r>
        <w:t xml:space="preserve">The website will </w:t>
      </w:r>
      <w:r w:rsidR="00B765AF">
        <w:t>be able</w:t>
      </w:r>
      <w:r>
        <w:t xml:space="preserve"> to</w:t>
      </w:r>
      <w:r w:rsidR="008E3083">
        <w:t xml:space="preserve"> </w:t>
      </w:r>
      <w:r>
        <w:t>offer personalized learning features and study plans</w:t>
      </w:r>
      <w:r w:rsidR="00B765AF">
        <w:t xml:space="preserve"> and track how their learning is </w:t>
      </w:r>
      <w:r w:rsidR="00F276D6">
        <w:t>going.</w:t>
      </w:r>
    </w:p>
    <w:p w14:paraId="74F43DC3" w14:textId="329CA756" w:rsidR="00657564" w:rsidRDefault="00000000" w:rsidP="00657564">
      <w:r>
        <w:t>On a Social aspect</w:t>
      </w:r>
    </w:p>
    <w:p w14:paraId="3ECC6ED3" w14:textId="3F190A5C" w:rsidR="00657564" w:rsidRDefault="00000000" w:rsidP="00657564">
      <w:pPr>
        <w:pStyle w:val="ListParagraph"/>
        <w:numPr>
          <w:ilvl w:val="0"/>
          <w:numId w:val="3"/>
        </w:numPr>
      </w:pPr>
      <w:r>
        <w:t xml:space="preserve">The website </w:t>
      </w:r>
      <w:r w:rsidR="00F276D6" w:rsidRPr="00F276D6">
        <w:t>can also lead to the development of peer-to-peer mentoring, in which experienced students can provide guidance and support to those who require it, thereby promoting a sense of belonging and learning together.</w:t>
      </w:r>
    </w:p>
    <w:p w14:paraId="3EAF3261" w14:textId="599B7AAC" w:rsidR="002A42CE" w:rsidRDefault="00000000">
      <w:r>
        <w:br w:type="page"/>
      </w:r>
    </w:p>
    <w:p w14:paraId="3CBDF1F3" w14:textId="5D9B84EF" w:rsidR="00F276D6" w:rsidRDefault="00000000" w:rsidP="00F276D6">
      <w:r w:rsidRPr="007277D1">
        <w:lastRenderedPageBreak/>
        <w:t xml:space="preserve">Through its comprehensive platform, </w:t>
      </w:r>
      <w:r>
        <w:t>the website will</w:t>
      </w:r>
      <w:r w:rsidRPr="007277D1">
        <w:t xml:space="preserve"> offer an array of resources tailored to meet the academic and emotional needs of college students. From individualized learning plans and customized study materials to peer-to-peer support networks and emotional wellness offerings - these blended services work together synergistically towards creating both collective success as well as personal growth.</w:t>
      </w:r>
    </w:p>
    <w:p w14:paraId="3247A8C8" w14:textId="40E4704C" w:rsidR="00A05C07" w:rsidRDefault="00000000" w:rsidP="00A05C07">
      <w:pPr>
        <w:pStyle w:val="Heading2"/>
      </w:pPr>
      <w:bookmarkStart w:id="2" w:name="_Toc133254843"/>
      <w:r>
        <w:t>1.2</w:t>
      </w:r>
      <w:bookmarkEnd w:id="2"/>
    </w:p>
    <w:p w14:paraId="74A9E1A9" w14:textId="71DB6218" w:rsidR="00DC7F9E" w:rsidRDefault="00000000" w:rsidP="00F276D6">
      <w:r>
        <w:t>Plans to implement in the design of the website.</w:t>
      </w:r>
    </w:p>
    <w:p w14:paraId="084F19C0" w14:textId="3EAA12EE" w:rsidR="00A05C07" w:rsidRDefault="00000000" w:rsidP="00B92EC6">
      <w:pPr>
        <w:pStyle w:val="Heading3"/>
      </w:pPr>
      <w:bookmarkStart w:id="3" w:name="_Toc133254844"/>
      <w:r>
        <w:t>Usability Goals:</w:t>
      </w:r>
      <w:bookmarkEnd w:id="3"/>
    </w:p>
    <w:p w14:paraId="0D4391D0" w14:textId="77777777" w:rsidR="00661DE2" w:rsidRDefault="00000000" w:rsidP="00661DE2">
      <w:pPr>
        <w:pStyle w:val="ListParagraph"/>
        <w:numPr>
          <w:ilvl w:val="0"/>
          <w:numId w:val="3"/>
        </w:numPr>
      </w:pPr>
      <w:r>
        <w:t>Proficiency:</w:t>
      </w:r>
    </w:p>
    <w:p w14:paraId="72611189" w14:textId="3A4BE957" w:rsidR="00661DE2" w:rsidRDefault="00000000" w:rsidP="00661DE2">
      <w:pPr>
        <w:pStyle w:val="ListParagraph"/>
      </w:pPr>
      <w:r>
        <w:t>The site ought to permit clients to effortlessly explore through diverse segments, discover and consider materials, and interface with other understudies rapidly and instinctively.</w:t>
      </w:r>
    </w:p>
    <w:p w14:paraId="10EAA04B" w14:textId="77777777" w:rsidR="00661DE2" w:rsidRDefault="00000000" w:rsidP="00661DE2">
      <w:pPr>
        <w:pStyle w:val="ListParagraph"/>
        <w:numPr>
          <w:ilvl w:val="0"/>
          <w:numId w:val="3"/>
        </w:numPr>
      </w:pPr>
      <w:r>
        <w:t>Learnability:</w:t>
      </w:r>
    </w:p>
    <w:p w14:paraId="141429E7" w14:textId="77777777" w:rsidR="00661DE2" w:rsidRDefault="00000000" w:rsidP="00661DE2">
      <w:pPr>
        <w:pStyle w:val="ListParagraph"/>
      </w:pPr>
      <w:r>
        <w:t>The site ought to have a straightforward and clear interface that's simple for understudies to get and utilize, indeed on the off chance that they are not recognizable with comparable stages.</w:t>
      </w:r>
    </w:p>
    <w:p w14:paraId="30465B58" w14:textId="77777777" w:rsidR="00661DE2" w:rsidRDefault="00000000" w:rsidP="00661DE2">
      <w:pPr>
        <w:pStyle w:val="ListParagraph"/>
        <w:numPr>
          <w:ilvl w:val="0"/>
          <w:numId w:val="3"/>
        </w:numPr>
      </w:pPr>
      <w:r>
        <w:t>Adaptability:</w:t>
      </w:r>
    </w:p>
    <w:p w14:paraId="37C3AFAF" w14:textId="14E0EE21" w:rsidR="00396175" w:rsidRDefault="00000000" w:rsidP="00396175">
      <w:pPr>
        <w:pStyle w:val="ListParagraph"/>
      </w:pPr>
      <w:r>
        <w:t>The site ought to be responsive and open on distinctive gadgets, counting desktop computers, tablets, and smartphones, to suit diverse users' inclinations and consider propensities.</w:t>
      </w:r>
    </w:p>
    <w:p w14:paraId="141C261B" w14:textId="3969E210" w:rsidR="00396175" w:rsidRDefault="00000000" w:rsidP="00396175">
      <w:pPr>
        <w:pStyle w:val="ListParagraph"/>
        <w:numPr>
          <w:ilvl w:val="0"/>
          <w:numId w:val="3"/>
        </w:numPr>
      </w:pPr>
      <w:r>
        <w:t>Error Prevention:</w:t>
      </w:r>
    </w:p>
    <w:p w14:paraId="2E124FEA" w14:textId="1E609906" w:rsidR="00396175" w:rsidRDefault="00000000" w:rsidP="00396175">
      <w:pPr>
        <w:pStyle w:val="ListParagraph"/>
      </w:pPr>
      <w:r>
        <w:t xml:space="preserve">The website should have </w:t>
      </w:r>
      <w:r w:rsidR="00B05CDA">
        <w:t>systems that prevent errors such as accidental deleting of content and should have a backup to offer recovery support.</w:t>
      </w:r>
    </w:p>
    <w:p w14:paraId="4650AFEF" w14:textId="39D46198" w:rsidR="004F2FF6" w:rsidRDefault="00000000" w:rsidP="004F2FF6">
      <w:r>
        <w:t>(Interaction Design Foundation. 20</w:t>
      </w:r>
      <w:r w:rsidR="00A66735">
        <w:t>23).</w:t>
      </w:r>
    </w:p>
    <w:p w14:paraId="5EEF0257" w14:textId="057CC97E" w:rsidR="00B05CDA" w:rsidRDefault="00000000" w:rsidP="00B92EC6">
      <w:pPr>
        <w:pStyle w:val="Heading3"/>
      </w:pPr>
      <w:bookmarkStart w:id="4" w:name="_Toc133254845"/>
      <w:r w:rsidRPr="00AE06CD">
        <w:t>Desirable Aspects of User Experience:</w:t>
      </w:r>
      <w:bookmarkEnd w:id="4"/>
    </w:p>
    <w:p w14:paraId="05587385" w14:textId="36CA81EB" w:rsidR="00D36A81" w:rsidRDefault="00000000" w:rsidP="00D36A81">
      <w:pPr>
        <w:pStyle w:val="ListParagraph"/>
        <w:numPr>
          <w:ilvl w:val="0"/>
          <w:numId w:val="3"/>
        </w:numPr>
      </w:pPr>
      <w:r w:rsidRPr="00516401">
        <w:t>Collaborative Study:</w:t>
      </w:r>
    </w:p>
    <w:p w14:paraId="11E6E43F" w14:textId="0AB66726" w:rsidR="00964C80" w:rsidRDefault="00000000" w:rsidP="00964C80">
      <w:pPr>
        <w:pStyle w:val="ListParagraph"/>
      </w:pPr>
      <w:r>
        <w:t>The website should give students the tools to allow them to study together</w:t>
      </w:r>
      <w:r w:rsidR="00CE5FE1">
        <w:t xml:space="preserve"> utilizing virtual study classes.</w:t>
      </w:r>
    </w:p>
    <w:p w14:paraId="79EB9FD6" w14:textId="14E22A87" w:rsidR="00D36A81" w:rsidRDefault="00000000" w:rsidP="00D36A81">
      <w:pPr>
        <w:pStyle w:val="ListParagraph"/>
        <w:numPr>
          <w:ilvl w:val="0"/>
          <w:numId w:val="3"/>
        </w:numPr>
      </w:pPr>
      <w:r w:rsidRPr="00D36A81">
        <w:t>Content Sharing</w:t>
      </w:r>
      <w:r w:rsidR="00964C80">
        <w:t>:</w:t>
      </w:r>
    </w:p>
    <w:p w14:paraId="43863CBB" w14:textId="62D530E9" w:rsidR="00F5432B" w:rsidRDefault="00000000" w:rsidP="00F5432B">
      <w:pPr>
        <w:pStyle w:val="ListParagraph"/>
      </w:pPr>
      <w:r>
        <w:t>The website should allow students/lecturers to upload and access study materials.</w:t>
      </w:r>
    </w:p>
    <w:p w14:paraId="6DD38547" w14:textId="27C255FA" w:rsidR="00D36A81" w:rsidRDefault="00000000" w:rsidP="00D36A81">
      <w:pPr>
        <w:pStyle w:val="ListParagraph"/>
        <w:numPr>
          <w:ilvl w:val="0"/>
          <w:numId w:val="3"/>
        </w:numPr>
      </w:pPr>
      <w:r w:rsidRPr="00D36A81">
        <w:t>Personalization:</w:t>
      </w:r>
    </w:p>
    <w:p w14:paraId="656930E8" w14:textId="2370CD09" w:rsidR="00F5432B" w:rsidRDefault="00000000" w:rsidP="00F5432B">
      <w:pPr>
        <w:pStyle w:val="ListParagraph"/>
      </w:pPr>
      <w:r>
        <w:t xml:space="preserve">Students should be able to customize their profiles, interest, and study preferences so that it will allow the website to create a </w:t>
      </w:r>
      <w:r w:rsidR="00174E1C">
        <w:t>study plan matching their interests and needs.</w:t>
      </w:r>
    </w:p>
    <w:p w14:paraId="3F2966B1" w14:textId="397697CE" w:rsidR="00D36A81" w:rsidRDefault="00000000" w:rsidP="00D36A81">
      <w:pPr>
        <w:pStyle w:val="ListParagraph"/>
        <w:numPr>
          <w:ilvl w:val="0"/>
          <w:numId w:val="3"/>
        </w:numPr>
      </w:pPr>
      <w:r w:rsidRPr="00D36A81">
        <w:t>Communication</w:t>
      </w:r>
      <w:r w:rsidR="00964C80">
        <w:t>:</w:t>
      </w:r>
    </w:p>
    <w:p w14:paraId="15AA82E5" w14:textId="17BC2991" w:rsidR="00174E1C" w:rsidRDefault="00000000" w:rsidP="00174E1C">
      <w:pPr>
        <w:pStyle w:val="ListParagraph"/>
      </w:pPr>
      <w:r w:rsidRPr="00BE531C">
        <w:t>The website should provide communication tools, such as messaging</w:t>
      </w:r>
      <w:r>
        <w:t xml:space="preserve"> platforms to allow users to quickly be able to speak to one another</w:t>
      </w:r>
      <w:r w:rsidR="00B92EC6">
        <w:t xml:space="preserve"> to share information and or help.</w:t>
      </w:r>
    </w:p>
    <w:p w14:paraId="2893630A" w14:textId="2F0505FB" w:rsidR="0056433D" w:rsidRDefault="00000000" w:rsidP="00E4793B">
      <w:r>
        <w:t>(Sohaib, O et al. 2011).</w:t>
      </w:r>
    </w:p>
    <w:p w14:paraId="6EC329C0" w14:textId="77777777" w:rsidR="0056433D" w:rsidRDefault="00000000">
      <w:r>
        <w:br w:type="page"/>
      </w:r>
    </w:p>
    <w:p w14:paraId="0C18145B" w14:textId="0D146B91" w:rsidR="00B92EC6" w:rsidRDefault="00000000" w:rsidP="004E537E">
      <w:pPr>
        <w:pStyle w:val="Heading3"/>
      </w:pPr>
      <w:bookmarkStart w:id="5" w:name="_Toc133254846"/>
      <w:r w:rsidRPr="004E537E">
        <w:lastRenderedPageBreak/>
        <w:t>Design</w:t>
      </w:r>
      <w:r>
        <w:t xml:space="preserve"> Aspects:</w:t>
      </w:r>
      <w:bookmarkEnd w:id="5"/>
    </w:p>
    <w:p w14:paraId="636F58EA" w14:textId="113E00CE" w:rsidR="00AE4237" w:rsidRDefault="00000000" w:rsidP="00AE4237">
      <w:pPr>
        <w:pStyle w:val="ListParagraph"/>
        <w:numPr>
          <w:ilvl w:val="0"/>
          <w:numId w:val="3"/>
        </w:numPr>
      </w:pPr>
      <w:r>
        <w:t>The design should be simple to navigate and visually appealing with a clear layout and easy to read.</w:t>
      </w:r>
    </w:p>
    <w:p w14:paraId="12B1A3FF" w14:textId="70C10487" w:rsidR="0085631A" w:rsidRDefault="00000000" w:rsidP="00AE4237">
      <w:pPr>
        <w:pStyle w:val="ListParagraph"/>
        <w:numPr>
          <w:ilvl w:val="0"/>
          <w:numId w:val="3"/>
        </w:numPr>
      </w:pPr>
      <w:r>
        <w:t>The visual aspect should remain consistent across the entire website, using colors, fonts</w:t>
      </w:r>
      <w:r w:rsidR="00113C06">
        <w:t xml:space="preserve">, </w:t>
      </w:r>
      <w:r w:rsidR="00511869">
        <w:t>etc.</w:t>
      </w:r>
      <w:r w:rsidR="00113C06">
        <w:t xml:space="preserve"> to enhance the user experience.</w:t>
      </w:r>
    </w:p>
    <w:p w14:paraId="55252D0F" w14:textId="6BEFC7D5" w:rsidR="00113C06" w:rsidRDefault="00000000" w:rsidP="00AE4237">
      <w:pPr>
        <w:pStyle w:val="ListParagraph"/>
        <w:numPr>
          <w:ilvl w:val="0"/>
          <w:numId w:val="3"/>
        </w:numPr>
      </w:pPr>
      <w:r>
        <w:t xml:space="preserve">The website should be responsive in a means of allowing for the use of multiple </w:t>
      </w:r>
      <w:r w:rsidR="00DF4BF4">
        <w:t xml:space="preserve">devices and </w:t>
      </w:r>
      <w:r w:rsidR="00511869">
        <w:t>sizes and should not be cluttered on other devices other than a computer.</w:t>
      </w:r>
    </w:p>
    <w:p w14:paraId="5C21409B" w14:textId="33D891D5" w:rsidR="00726B0C" w:rsidRDefault="00000000" w:rsidP="00A66735">
      <w:pPr>
        <w:pStyle w:val="ListParagraph"/>
        <w:numPr>
          <w:ilvl w:val="0"/>
          <w:numId w:val="3"/>
        </w:numPr>
      </w:pPr>
      <w:r>
        <w:t>The website should have colors that pull the users' attention and enhance productivity.</w:t>
      </w:r>
    </w:p>
    <w:p w14:paraId="1DD51CCA" w14:textId="3AAAD759" w:rsidR="00726B0C" w:rsidRDefault="00000000" w:rsidP="00EE46F7">
      <w:pPr>
        <w:pStyle w:val="Heading3"/>
      </w:pPr>
      <w:bookmarkStart w:id="6" w:name="_Toc133254847"/>
      <w:r w:rsidRPr="00EE46F7">
        <w:t>Interaction Types:</w:t>
      </w:r>
      <w:bookmarkEnd w:id="6"/>
    </w:p>
    <w:p w14:paraId="47144B2C" w14:textId="5AE8F249" w:rsidR="00EE46F7" w:rsidRDefault="00000000" w:rsidP="00EE46F7">
      <w:pPr>
        <w:pStyle w:val="ListParagraph"/>
        <w:numPr>
          <w:ilvl w:val="0"/>
          <w:numId w:val="4"/>
        </w:numPr>
      </w:pPr>
      <w:r w:rsidRPr="004D6B65">
        <w:t>Social Interaction:</w:t>
      </w:r>
    </w:p>
    <w:p w14:paraId="35A3CD63" w14:textId="1F8A53AD" w:rsidR="00195862" w:rsidRDefault="00000000" w:rsidP="00195862">
      <w:pPr>
        <w:pStyle w:val="ListParagraph"/>
      </w:pPr>
      <w:r>
        <w:t xml:space="preserve">The website would have tools that support </w:t>
      </w:r>
      <w:r w:rsidR="00424F05">
        <w:t xml:space="preserve">social </w:t>
      </w:r>
      <w:r w:rsidR="000C704A">
        <w:t>interaction</w:t>
      </w:r>
      <w:r w:rsidR="00424F05">
        <w:t xml:space="preserve"> among students by granting the ability for them to create groups</w:t>
      </w:r>
      <w:r w:rsidR="009C3506">
        <w:t>, discussions, and or view other students' study plans.</w:t>
      </w:r>
    </w:p>
    <w:p w14:paraId="132B5C10" w14:textId="24D83813" w:rsidR="004D6B65" w:rsidRDefault="00000000" w:rsidP="00EE46F7">
      <w:pPr>
        <w:pStyle w:val="ListParagraph"/>
        <w:numPr>
          <w:ilvl w:val="0"/>
          <w:numId w:val="4"/>
        </w:numPr>
      </w:pPr>
      <w:r w:rsidRPr="004D6B65">
        <w:t>Content Interaction</w:t>
      </w:r>
      <w:r>
        <w:t>:</w:t>
      </w:r>
    </w:p>
    <w:p w14:paraId="15EC0367" w14:textId="18C1A142" w:rsidR="009C3506" w:rsidRDefault="00000000" w:rsidP="009C3506">
      <w:pPr>
        <w:pStyle w:val="ListParagraph"/>
      </w:pPr>
      <w:r>
        <w:t>Allow the uploading, downloading, and commenting of content.</w:t>
      </w:r>
    </w:p>
    <w:p w14:paraId="7EC63C46" w14:textId="18B8C993" w:rsidR="004D6B65" w:rsidRDefault="00000000" w:rsidP="00EE46F7">
      <w:pPr>
        <w:pStyle w:val="ListParagraph"/>
        <w:numPr>
          <w:ilvl w:val="0"/>
          <w:numId w:val="4"/>
        </w:numPr>
      </w:pPr>
      <w:r w:rsidRPr="004D6B65">
        <w:t>Communication Interaction:</w:t>
      </w:r>
    </w:p>
    <w:p w14:paraId="0419C8F3" w14:textId="2636F40C" w:rsidR="000C704A" w:rsidRDefault="00000000" w:rsidP="000C704A">
      <w:pPr>
        <w:pStyle w:val="ListParagraph"/>
      </w:pPr>
      <w:r>
        <w:t xml:space="preserve">The website should provide </w:t>
      </w:r>
      <w:r w:rsidR="0090655B">
        <w:t>secure</w:t>
      </w:r>
      <w:r>
        <w:t xml:space="preserve"> messaging tools </w:t>
      </w:r>
      <w:r w:rsidR="0090655B">
        <w:t xml:space="preserve">that will enable students to top to interact and receive notifications. </w:t>
      </w:r>
    </w:p>
    <w:p w14:paraId="36190997" w14:textId="1F296D19" w:rsidR="0090655B" w:rsidRDefault="00000000" w:rsidP="00172F98">
      <w:pPr>
        <w:pStyle w:val="Heading3"/>
      </w:pPr>
      <w:bookmarkStart w:id="7" w:name="_Toc133254848"/>
      <w:r w:rsidRPr="00172F98">
        <w:t>Social Interactions:</w:t>
      </w:r>
      <w:bookmarkEnd w:id="7"/>
    </w:p>
    <w:p w14:paraId="134B2350" w14:textId="58461B10" w:rsidR="00172F98" w:rsidRDefault="00000000" w:rsidP="00172F98">
      <w:pPr>
        <w:pStyle w:val="ListParagraph"/>
        <w:numPr>
          <w:ilvl w:val="0"/>
          <w:numId w:val="4"/>
        </w:numPr>
      </w:pPr>
      <w:r>
        <w:t>Study Groups:</w:t>
      </w:r>
    </w:p>
    <w:p w14:paraId="54A961D6" w14:textId="0B716AF3" w:rsidR="00912661" w:rsidRDefault="00000000" w:rsidP="00912661">
      <w:pPr>
        <w:pStyle w:val="ListParagraph"/>
      </w:pPr>
      <w:r>
        <w:t>Students</w:t>
      </w:r>
      <w:r w:rsidR="00023F68">
        <w:t xml:space="preserve"> should have the ability to join study groups or create them virtually </w:t>
      </w:r>
      <w:r>
        <w:t>based on interests, courses, or subjects.</w:t>
      </w:r>
    </w:p>
    <w:p w14:paraId="7A8A189B" w14:textId="1920A1EE" w:rsidR="00172F98" w:rsidRDefault="00000000" w:rsidP="00172F98">
      <w:pPr>
        <w:pStyle w:val="ListParagraph"/>
        <w:numPr>
          <w:ilvl w:val="0"/>
          <w:numId w:val="4"/>
        </w:numPr>
      </w:pPr>
      <w:r>
        <w:t>Discussion Forms:</w:t>
      </w:r>
    </w:p>
    <w:p w14:paraId="13F0DD0A" w14:textId="4F8E7E4D" w:rsidR="00912661" w:rsidRDefault="00000000" w:rsidP="00912661">
      <w:pPr>
        <w:pStyle w:val="ListParagraph"/>
      </w:pPr>
      <w:r>
        <w:t xml:space="preserve">Students </w:t>
      </w:r>
      <w:r w:rsidRPr="00243A0B">
        <w:t>ought to be able to take part in discourse gatherings related to distinctive subjects, subjects, or consider materials, and lock in in peer-to-peer learning by inquiring questions, sharing bits of knowledge, and talking about scholarly concepts.</w:t>
      </w:r>
    </w:p>
    <w:p w14:paraId="3D850407" w14:textId="204E69E6" w:rsidR="00172F98" w:rsidRDefault="00000000" w:rsidP="00172F98">
      <w:pPr>
        <w:pStyle w:val="ListParagraph"/>
        <w:numPr>
          <w:ilvl w:val="0"/>
          <w:numId w:val="4"/>
        </w:numPr>
      </w:pPr>
      <w:r>
        <w:t>Social Profiles:</w:t>
      </w:r>
    </w:p>
    <w:p w14:paraId="7B415CD7" w14:textId="4CDCB870" w:rsidR="00243A0B" w:rsidRDefault="00000000" w:rsidP="00243A0B">
      <w:pPr>
        <w:pStyle w:val="ListParagraph"/>
      </w:pPr>
      <w:r w:rsidRPr="005D7C88">
        <w:t>Students ought to be able to make individual profiles, interface with other students, and share their interface, accomplishments, and think about objectives to construct a social organization of like-minded understudies.</w:t>
      </w:r>
    </w:p>
    <w:p w14:paraId="70B563AC" w14:textId="6DDF94BF" w:rsidR="005D7C88" w:rsidRDefault="00000000" w:rsidP="00A272FC">
      <w:pPr>
        <w:pStyle w:val="Heading3"/>
      </w:pPr>
      <w:bookmarkStart w:id="8" w:name="_Toc133254849"/>
      <w:r w:rsidRPr="00A272FC">
        <w:t>Emotional Interaction:</w:t>
      </w:r>
      <w:bookmarkEnd w:id="8"/>
    </w:p>
    <w:p w14:paraId="2D2319BA" w14:textId="5480E2B0" w:rsidR="00A50EA6" w:rsidRDefault="00000000" w:rsidP="00A50EA6">
      <w:pPr>
        <w:pStyle w:val="ListParagraph"/>
        <w:numPr>
          <w:ilvl w:val="0"/>
          <w:numId w:val="4"/>
        </w:numPr>
      </w:pPr>
      <w:r w:rsidRPr="00A50EA6">
        <w:t>Motivation and Engagement</w:t>
      </w:r>
      <w:r>
        <w:t>:</w:t>
      </w:r>
    </w:p>
    <w:p w14:paraId="6F8550DA" w14:textId="5A9B2556" w:rsidR="00CC66DF" w:rsidRDefault="00000000" w:rsidP="00CC66DF">
      <w:pPr>
        <w:pStyle w:val="ListParagraph"/>
      </w:pPr>
      <w:r>
        <w:t xml:space="preserve">The website should offer to promote </w:t>
      </w:r>
      <w:r w:rsidR="00A653BC">
        <w:t>students’</w:t>
      </w:r>
      <w:r>
        <w:t xml:space="preserve"> engagement such as gamification </w:t>
      </w:r>
      <w:r w:rsidR="000F5FA1">
        <w:t>elements and</w:t>
      </w:r>
      <w:r>
        <w:t xml:space="preserve"> offer rewards and progress </w:t>
      </w:r>
      <w:r w:rsidR="000F5FA1">
        <w:t>tracking.</w:t>
      </w:r>
      <w:r>
        <w:t xml:space="preserve"> </w:t>
      </w:r>
    </w:p>
    <w:p w14:paraId="70414D6A" w14:textId="71723B74" w:rsidR="00A50EA6" w:rsidRDefault="00000000" w:rsidP="00A50EA6">
      <w:pPr>
        <w:pStyle w:val="ListParagraph"/>
        <w:numPr>
          <w:ilvl w:val="0"/>
          <w:numId w:val="4"/>
        </w:numPr>
      </w:pPr>
      <w:r w:rsidRPr="009B4542">
        <w:t>Emotional Support:</w:t>
      </w:r>
    </w:p>
    <w:p w14:paraId="465FD7DD" w14:textId="39EDBB2F" w:rsidR="00CC66DF" w:rsidRDefault="00000000" w:rsidP="00CC66DF">
      <w:pPr>
        <w:pStyle w:val="ListParagraph"/>
      </w:pPr>
      <w:r>
        <w:t>The Website s</w:t>
      </w:r>
      <w:r w:rsidR="000F5FA1">
        <w:t xml:space="preserve">hould allow students to get emotional support either through the peer to peer method or through </w:t>
      </w:r>
      <w:r w:rsidR="008E7E1B">
        <w:t>the ability to connect directly to the student wellness bodies.</w:t>
      </w:r>
    </w:p>
    <w:p w14:paraId="1C1B8208" w14:textId="7032BCFC" w:rsidR="009B4542" w:rsidRDefault="00000000" w:rsidP="00A50EA6">
      <w:pPr>
        <w:pStyle w:val="ListParagraph"/>
        <w:numPr>
          <w:ilvl w:val="0"/>
          <w:numId w:val="4"/>
        </w:numPr>
      </w:pPr>
      <w:r w:rsidRPr="009B4542">
        <w:t>Positive User Experience:</w:t>
      </w:r>
    </w:p>
    <w:p w14:paraId="6588F140" w14:textId="47779298" w:rsidR="008E7E1B" w:rsidRDefault="00000000" w:rsidP="008E7E1B">
      <w:pPr>
        <w:pStyle w:val="ListParagraph"/>
      </w:pPr>
      <w:r w:rsidRPr="00884B06">
        <w:t>The website should aim to create a positive emotional experience for users through a user-friendly interface</w:t>
      </w:r>
      <w:r>
        <w:t>.</w:t>
      </w:r>
    </w:p>
    <w:p w14:paraId="513FABBB" w14:textId="6AD5F7DC" w:rsidR="00884B06" w:rsidRDefault="00000000">
      <w:r>
        <w:br w:type="page"/>
      </w:r>
    </w:p>
    <w:p w14:paraId="3D6CD0F4" w14:textId="42671FDA" w:rsidR="009B4542" w:rsidRDefault="00000000" w:rsidP="004F1981">
      <w:pPr>
        <w:pStyle w:val="Heading3"/>
      </w:pPr>
      <w:bookmarkStart w:id="9" w:name="_Toc133254850"/>
      <w:r w:rsidRPr="004F1981">
        <w:lastRenderedPageBreak/>
        <w:t>Web Content Accessibility and Guidelines (WCAG) 2.0:</w:t>
      </w:r>
      <w:bookmarkEnd w:id="9"/>
    </w:p>
    <w:p w14:paraId="093DB6F4" w14:textId="27231693" w:rsidR="004F1981" w:rsidRDefault="00000000" w:rsidP="004F1981">
      <w:pPr>
        <w:pStyle w:val="ListParagraph"/>
        <w:numPr>
          <w:ilvl w:val="0"/>
          <w:numId w:val="5"/>
        </w:numPr>
      </w:pPr>
      <w:r w:rsidRPr="004F1981">
        <w:t>Perceivable:</w:t>
      </w:r>
    </w:p>
    <w:p w14:paraId="0825C6F8" w14:textId="5E324059" w:rsidR="00CD6D8E" w:rsidRDefault="00000000" w:rsidP="00CD6D8E">
      <w:pPr>
        <w:pStyle w:val="ListParagraph"/>
      </w:pPr>
      <w:r>
        <w:t xml:space="preserve">The website should be made in a way that it accommodates everyone for example those with hearing or visual </w:t>
      </w:r>
      <w:r w:rsidR="004C3D4D">
        <w:t xml:space="preserve">impairments for them to be able to perceive the content. For </w:t>
      </w:r>
      <w:r w:rsidR="00CA2625">
        <w:t>example,</w:t>
      </w:r>
      <w:r w:rsidR="004C3D4D">
        <w:t xml:space="preserve"> text-to-speech, </w:t>
      </w:r>
      <w:r w:rsidR="00CA2625">
        <w:t>captions on videos, etc.</w:t>
      </w:r>
    </w:p>
    <w:p w14:paraId="7D09EFDE" w14:textId="29093A02" w:rsidR="004F1981" w:rsidRDefault="00000000" w:rsidP="004F1981">
      <w:pPr>
        <w:pStyle w:val="ListParagraph"/>
        <w:numPr>
          <w:ilvl w:val="0"/>
          <w:numId w:val="5"/>
        </w:numPr>
      </w:pPr>
      <w:r w:rsidRPr="004F1981">
        <w:t>Operable:</w:t>
      </w:r>
    </w:p>
    <w:p w14:paraId="62031B91" w14:textId="5180EEF2" w:rsidR="00CA2625" w:rsidRDefault="00000000" w:rsidP="00CA2625">
      <w:pPr>
        <w:pStyle w:val="ListParagraph"/>
      </w:pPr>
      <w:r>
        <w:t xml:space="preserve">The website should be able to be navigated by all users that may have physical </w:t>
      </w:r>
      <w:r w:rsidR="008C35DE">
        <w:t xml:space="preserve">impairments, </w:t>
      </w:r>
      <w:r w:rsidR="00D22460">
        <w:t>and</w:t>
      </w:r>
      <w:r w:rsidR="008C35DE">
        <w:t xml:space="preserve"> make sure that colors would not cause physical discomfort.</w:t>
      </w:r>
    </w:p>
    <w:p w14:paraId="3AB07865" w14:textId="11AE3067" w:rsidR="004F1981" w:rsidRDefault="00000000" w:rsidP="004F1981">
      <w:pPr>
        <w:pStyle w:val="ListParagraph"/>
        <w:numPr>
          <w:ilvl w:val="0"/>
          <w:numId w:val="5"/>
        </w:numPr>
      </w:pPr>
      <w:r w:rsidRPr="00882E61">
        <w:t>Understandable:</w:t>
      </w:r>
    </w:p>
    <w:p w14:paraId="6283A6AC" w14:textId="0992FE82" w:rsidR="008C35DE" w:rsidRDefault="00000000" w:rsidP="008C35DE">
      <w:pPr>
        <w:pStyle w:val="ListParagraph"/>
      </w:pPr>
      <w:r>
        <w:t xml:space="preserve">It should be easy to understand as </w:t>
      </w:r>
      <w:r w:rsidR="00D22460">
        <w:t>well</w:t>
      </w:r>
      <w:r>
        <w:t xml:space="preserve"> as be </w:t>
      </w:r>
      <w:r w:rsidR="00D22460">
        <w:t>made</w:t>
      </w:r>
      <w:r>
        <w:t xml:space="preserve"> easy </w:t>
      </w:r>
      <w:r w:rsidR="00D22460">
        <w:t>to navigate</w:t>
      </w:r>
      <w:r>
        <w:t xml:space="preserve"> using simple language and </w:t>
      </w:r>
      <w:r w:rsidR="00282B80">
        <w:t xml:space="preserve">navigation that goes to where it needs to go as well as do what it is made to </w:t>
      </w:r>
      <w:r w:rsidR="00D22460">
        <w:t>do.</w:t>
      </w:r>
    </w:p>
    <w:p w14:paraId="5F344DA8" w14:textId="673A7C0B" w:rsidR="00882E61" w:rsidRDefault="00000000" w:rsidP="00882E61">
      <w:pPr>
        <w:pStyle w:val="ListParagraph"/>
        <w:numPr>
          <w:ilvl w:val="0"/>
          <w:numId w:val="5"/>
        </w:numPr>
      </w:pPr>
      <w:r w:rsidRPr="00882E61">
        <w:t>Robust:</w:t>
      </w:r>
    </w:p>
    <w:p w14:paraId="49B5A263" w14:textId="6C752979" w:rsidR="00D22460" w:rsidRDefault="00000000" w:rsidP="00D22460">
      <w:pPr>
        <w:pStyle w:val="ListParagraph"/>
      </w:pPr>
      <w:r w:rsidRPr="00ED4C38">
        <w:t>To guarantee universal access to our website regardless of a user's technology or ability limitations, we must prioritize compatibility across diverse web browsers and devices while also ensuring integration with assistive technologies.</w:t>
      </w:r>
    </w:p>
    <w:p w14:paraId="3D4D639D" w14:textId="2A09CBC9" w:rsidR="00EE7ECD" w:rsidRDefault="00000000" w:rsidP="004F41B8">
      <w:r>
        <w:t xml:space="preserve">(Web Accessibility </w:t>
      </w:r>
      <w:r w:rsidR="009F5E88">
        <w:t>Imitative</w:t>
      </w:r>
      <w:r>
        <w:t>. 2016).</w:t>
      </w:r>
    </w:p>
    <w:p w14:paraId="2754A4B3" w14:textId="77777777" w:rsidR="00EE7ECD" w:rsidRDefault="00000000">
      <w:r>
        <w:br w:type="page"/>
      </w:r>
    </w:p>
    <w:p w14:paraId="597EA0D0" w14:textId="72FFDA79" w:rsidR="004F41B8" w:rsidRDefault="00000000" w:rsidP="00EE7ECD">
      <w:pPr>
        <w:pStyle w:val="Heading1"/>
      </w:pPr>
      <w:bookmarkStart w:id="10" w:name="_Toc133254851"/>
      <w:r>
        <w:lastRenderedPageBreak/>
        <w:t>References</w:t>
      </w:r>
      <w:bookmarkEnd w:id="10"/>
    </w:p>
    <w:p w14:paraId="5C6D4253" w14:textId="4210090A" w:rsidR="00EE7ECD" w:rsidRDefault="00000000" w:rsidP="00EE7ECD">
      <w:pPr>
        <w:pStyle w:val="Heading2"/>
      </w:pPr>
      <w:bookmarkStart w:id="11" w:name="_Toc133254852"/>
      <w:r>
        <w:t>Online</w:t>
      </w:r>
      <w:bookmarkEnd w:id="11"/>
    </w:p>
    <w:p w14:paraId="7C37AA62" w14:textId="287023BA" w:rsidR="00EE7ECD" w:rsidRDefault="00000000" w:rsidP="00EE7ECD">
      <w:r>
        <w:t xml:space="preserve">Web Accessibility </w:t>
      </w:r>
      <w:r w:rsidR="009F5E88">
        <w:t>Imitative</w:t>
      </w:r>
      <w:r>
        <w:t xml:space="preserve">. 2016. </w:t>
      </w:r>
      <w:r w:rsidRPr="00C166D5">
        <w:t>Accessibility, Usability, and Inclusion</w:t>
      </w:r>
      <w:r>
        <w:t>. [</w:t>
      </w:r>
      <w:r w:rsidR="009F5E88">
        <w:t>Online</w:t>
      </w:r>
      <w:r>
        <w:t xml:space="preserve">]. Available at: </w:t>
      </w:r>
      <w:hyperlink r:id="rId9" w:history="1">
        <w:r w:rsidRPr="00327C83">
          <w:rPr>
            <w:rStyle w:val="Hyperlink"/>
          </w:rPr>
          <w:t>https://www.w3.org/WAI/fundamentals/accessibility-usability-inclusion/</w:t>
        </w:r>
      </w:hyperlink>
      <w:r>
        <w:t xml:space="preserve"> [Accessed </w:t>
      </w:r>
      <w:r w:rsidR="009F5E88">
        <w:t>12 April 2023].</w:t>
      </w:r>
    </w:p>
    <w:p w14:paraId="2B75F9BC" w14:textId="5B831BB0" w:rsidR="009F5E88" w:rsidRDefault="00000000" w:rsidP="00EE7ECD">
      <w:r w:rsidRPr="00A66735">
        <w:t>Interaction Design Foundation. 2023</w:t>
      </w:r>
      <w:r>
        <w:t xml:space="preserve">. </w:t>
      </w:r>
      <w:r w:rsidRPr="00A66735">
        <w:t>Usability</w:t>
      </w:r>
      <w:r>
        <w:t xml:space="preserve">. [Online]. Available at: </w:t>
      </w:r>
      <w:hyperlink r:id="rId10" w:history="1">
        <w:r w:rsidR="00E4793B" w:rsidRPr="00327C83">
          <w:rPr>
            <w:rStyle w:val="Hyperlink"/>
          </w:rPr>
          <w:t>https://www.interaction-design.org/literature/topics/usability</w:t>
        </w:r>
      </w:hyperlink>
      <w:r w:rsidR="00E4793B">
        <w:t xml:space="preserve"> [Accessed 12 April 2023].</w:t>
      </w:r>
    </w:p>
    <w:p w14:paraId="4FCA1CB5" w14:textId="04074645" w:rsidR="00E4793B" w:rsidRPr="00EE7ECD" w:rsidRDefault="00000000" w:rsidP="00EE7ECD">
      <w:r w:rsidRPr="0056433D">
        <w:t xml:space="preserve">Sohaib, O et al. 2011. User Experience (UX) and the Web Accessibility Standards. [Online]. Available at: </w:t>
      </w:r>
      <w:hyperlink r:id="rId11" w:history="1">
        <w:r w:rsidRPr="00327C83">
          <w:rPr>
            <w:rStyle w:val="Hyperlink"/>
          </w:rPr>
          <w:t>https://www.researchgate.net/publication/267679841_User_Experience_UX_and_the_Web_Accessibility_Standards</w:t>
        </w:r>
      </w:hyperlink>
      <w:r>
        <w:t xml:space="preserve"> </w:t>
      </w:r>
      <w:r w:rsidRPr="0056433D">
        <w:t>[Accessed 12 April 2023].</w:t>
      </w:r>
    </w:p>
    <w:sectPr w:rsidR="00E4793B" w:rsidRPr="00EE7ECD" w:rsidSect="005632E1">
      <w:head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A2346" w14:textId="77777777" w:rsidR="00FA501F" w:rsidRDefault="00FA501F">
      <w:pPr>
        <w:spacing w:after="0" w:line="240" w:lineRule="auto"/>
      </w:pPr>
      <w:r>
        <w:separator/>
      </w:r>
    </w:p>
  </w:endnote>
  <w:endnote w:type="continuationSeparator" w:id="0">
    <w:p w14:paraId="6D509E08" w14:textId="77777777" w:rsidR="00FA501F" w:rsidRDefault="00FA5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C549A" w14:textId="77777777" w:rsidR="00FA501F" w:rsidRDefault="00FA501F">
      <w:pPr>
        <w:spacing w:after="0" w:line="240" w:lineRule="auto"/>
      </w:pPr>
      <w:r>
        <w:separator/>
      </w:r>
    </w:p>
  </w:footnote>
  <w:footnote w:type="continuationSeparator" w:id="0">
    <w:p w14:paraId="5A410B07" w14:textId="77777777" w:rsidR="00FA501F" w:rsidRDefault="00FA5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3001D" w14:textId="6DA4A3F0" w:rsidR="00E64F02" w:rsidRPr="00E64F02" w:rsidRDefault="00000000" w:rsidP="00E64F02">
    <w:pPr>
      <w:pStyle w:val="Header"/>
    </w:pPr>
    <w:r w:rsidRPr="00E64F02">
      <w:t>ST10152776_Kelebogile_Thato_Makgato_HCIN6222_</w:t>
    </w:r>
    <w:r w:rsidR="00707B52">
      <w:t>POE_Part</w:t>
    </w:r>
    <w:r w:rsidRPr="00E64F02">
      <w:t>_1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95F23"/>
    <w:multiLevelType w:val="hybridMultilevel"/>
    <w:tmpl w:val="1BB66BB6"/>
    <w:lvl w:ilvl="0" w:tplc="C2002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AC92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ED6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E0CE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9E53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E4DB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98E9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B644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594E6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146CE"/>
    <w:multiLevelType w:val="hybridMultilevel"/>
    <w:tmpl w:val="182800AC"/>
    <w:lvl w:ilvl="0" w:tplc="67C0C9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0C40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6031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0AE1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0808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1A28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819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C461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94EE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9215B"/>
    <w:multiLevelType w:val="hybridMultilevel"/>
    <w:tmpl w:val="5804E8E2"/>
    <w:lvl w:ilvl="0" w:tplc="B888D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B038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32E4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9400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3C63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AC5E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EA01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124A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AF406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0F12F9"/>
    <w:multiLevelType w:val="hybridMultilevel"/>
    <w:tmpl w:val="74821086"/>
    <w:lvl w:ilvl="0" w:tplc="1D6E4D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5CF6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D01F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8C22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3AED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6897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B295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72BC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204D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ED2F21"/>
    <w:multiLevelType w:val="hybridMultilevel"/>
    <w:tmpl w:val="8774D95E"/>
    <w:lvl w:ilvl="0" w:tplc="998860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5AA6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EA86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446F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D65C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36BA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3C67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F404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A207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1997817">
    <w:abstractNumId w:val="3"/>
  </w:num>
  <w:num w:numId="2" w16cid:durableId="1982807111">
    <w:abstractNumId w:val="1"/>
  </w:num>
  <w:num w:numId="3" w16cid:durableId="1005396681">
    <w:abstractNumId w:val="2"/>
  </w:num>
  <w:num w:numId="4" w16cid:durableId="443575858">
    <w:abstractNumId w:val="4"/>
  </w:num>
  <w:num w:numId="5" w16cid:durableId="386343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7C"/>
    <w:rsid w:val="00021C90"/>
    <w:rsid w:val="00023F68"/>
    <w:rsid w:val="00040691"/>
    <w:rsid w:val="0006037C"/>
    <w:rsid w:val="000A0BBA"/>
    <w:rsid w:val="000B1159"/>
    <w:rsid w:val="000C704A"/>
    <w:rsid w:val="000E2DD4"/>
    <w:rsid w:val="000F5194"/>
    <w:rsid w:val="000F5FA1"/>
    <w:rsid w:val="00113C06"/>
    <w:rsid w:val="001337A5"/>
    <w:rsid w:val="00172F98"/>
    <w:rsid w:val="00174E1C"/>
    <w:rsid w:val="00195862"/>
    <w:rsid w:val="001B3A16"/>
    <w:rsid w:val="001F4ED8"/>
    <w:rsid w:val="002330D0"/>
    <w:rsid w:val="00243A0B"/>
    <w:rsid w:val="00282B80"/>
    <w:rsid w:val="002A42CE"/>
    <w:rsid w:val="00314DE1"/>
    <w:rsid w:val="00327C83"/>
    <w:rsid w:val="003527B6"/>
    <w:rsid w:val="003724A8"/>
    <w:rsid w:val="00396175"/>
    <w:rsid w:val="003D2DF7"/>
    <w:rsid w:val="003D7421"/>
    <w:rsid w:val="003F55EE"/>
    <w:rsid w:val="00424F05"/>
    <w:rsid w:val="004275CD"/>
    <w:rsid w:val="00461FB1"/>
    <w:rsid w:val="004B41FD"/>
    <w:rsid w:val="004C3D4D"/>
    <w:rsid w:val="004C57C9"/>
    <w:rsid w:val="004C613D"/>
    <w:rsid w:val="004D6B65"/>
    <w:rsid w:val="004E537E"/>
    <w:rsid w:val="004F1981"/>
    <w:rsid w:val="004F2FF6"/>
    <w:rsid w:val="004F41B8"/>
    <w:rsid w:val="00507700"/>
    <w:rsid w:val="00511869"/>
    <w:rsid w:val="00516401"/>
    <w:rsid w:val="00541FD3"/>
    <w:rsid w:val="005632E1"/>
    <w:rsid w:val="0056433D"/>
    <w:rsid w:val="005B16E6"/>
    <w:rsid w:val="005D7C88"/>
    <w:rsid w:val="005F09AB"/>
    <w:rsid w:val="00645B87"/>
    <w:rsid w:val="00657564"/>
    <w:rsid w:val="00661DE2"/>
    <w:rsid w:val="00663B67"/>
    <w:rsid w:val="006A419D"/>
    <w:rsid w:val="00707B52"/>
    <w:rsid w:val="007235A6"/>
    <w:rsid w:val="00726B0C"/>
    <w:rsid w:val="007277D1"/>
    <w:rsid w:val="007B13C6"/>
    <w:rsid w:val="0084332F"/>
    <w:rsid w:val="0085631A"/>
    <w:rsid w:val="00882E61"/>
    <w:rsid w:val="00884B06"/>
    <w:rsid w:val="008C35DE"/>
    <w:rsid w:val="008C7738"/>
    <w:rsid w:val="008E3083"/>
    <w:rsid w:val="008E7E1B"/>
    <w:rsid w:val="0090655B"/>
    <w:rsid w:val="00912661"/>
    <w:rsid w:val="009360E5"/>
    <w:rsid w:val="00964C80"/>
    <w:rsid w:val="009B4542"/>
    <w:rsid w:val="009C3506"/>
    <w:rsid w:val="009C5B7D"/>
    <w:rsid w:val="009F5E88"/>
    <w:rsid w:val="00A05C07"/>
    <w:rsid w:val="00A23D02"/>
    <w:rsid w:val="00A272FC"/>
    <w:rsid w:val="00A378D7"/>
    <w:rsid w:val="00A50EA6"/>
    <w:rsid w:val="00A653BC"/>
    <w:rsid w:val="00A66735"/>
    <w:rsid w:val="00A70E40"/>
    <w:rsid w:val="00AA167F"/>
    <w:rsid w:val="00AB1D67"/>
    <w:rsid w:val="00AD3A2F"/>
    <w:rsid w:val="00AE06CD"/>
    <w:rsid w:val="00AE4237"/>
    <w:rsid w:val="00B05CDA"/>
    <w:rsid w:val="00B765AF"/>
    <w:rsid w:val="00B92EC6"/>
    <w:rsid w:val="00B94230"/>
    <w:rsid w:val="00BE531C"/>
    <w:rsid w:val="00C118AF"/>
    <w:rsid w:val="00C166D5"/>
    <w:rsid w:val="00C825B3"/>
    <w:rsid w:val="00CA2625"/>
    <w:rsid w:val="00CA2A03"/>
    <w:rsid w:val="00CC66DF"/>
    <w:rsid w:val="00CD6D8E"/>
    <w:rsid w:val="00CE5FE1"/>
    <w:rsid w:val="00D06F1F"/>
    <w:rsid w:val="00D076B8"/>
    <w:rsid w:val="00D22460"/>
    <w:rsid w:val="00D36A81"/>
    <w:rsid w:val="00D615D6"/>
    <w:rsid w:val="00D64E1E"/>
    <w:rsid w:val="00DA2413"/>
    <w:rsid w:val="00DC7F9E"/>
    <w:rsid w:val="00DE3F0B"/>
    <w:rsid w:val="00DF4BF4"/>
    <w:rsid w:val="00E4793B"/>
    <w:rsid w:val="00E64F02"/>
    <w:rsid w:val="00EA3B17"/>
    <w:rsid w:val="00EA71C7"/>
    <w:rsid w:val="00EC18FC"/>
    <w:rsid w:val="00ED4C38"/>
    <w:rsid w:val="00EE46F7"/>
    <w:rsid w:val="00EE7ECD"/>
    <w:rsid w:val="00F032DD"/>
    <w:rsid w:val="00F276D6"/>
    <w:rsid w:val="00F31E34"/>
    <w:rsid w:val="00F5432B"/>
    <w:rsid w:val="00FA501F"/>
    <w:rsid w:val="00FC5EFF"/>
    <w:rsid w:val="00FD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6E210"/>
  <w15:chartTrackingRefBased/>
  <w15:docId w15:val="{9EAE7C6B-79B9-44D4-8AF9-FA28316DF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7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F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2E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632E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632E1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64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F02"/>
  </w:style>
  <w:style w:type="paragraph" w:styleId="Footer">
    <w:name w:val="footer"/>
    <w:basedOn w:val="Normal"/>
    <w:link w:val="FooterChar"/>
    <w:uiPriority w:val="99"/>
    <w:unhideWhenUsed/>
    <w:rsid w:val="00E64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F02"/>
  </w:style>
  <w:style w:type="paragraph" w:styleId="TOC1">
    <w:name w:val="toc 1"/>
    <w:basedOn w:val="Normal"/>
    <w:next w:val="Normal"/>
    <w:autoRedefine/>
    <w:uiPriority w:val="39"/>
    <w:unhideWhenUsed/>
    <w:rsid w:val="001337A5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337A5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337A5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337A5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337A5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337A5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337A5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337A5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337A5"/>
    <w:pPr>
      <w:spacing w:after="0"/>
      <w:ind w:left="1760"/>
    </w:pPr>
    <w:rPr>
      <w:rFonts w:cstheme="minorHAns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337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B41F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1F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2E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166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researchgate.net/publication/267679841_User_Experience_UX_and_the_Web_Accessibility_Standards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interaction-design.org/literature/topics/usability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w3.org/WAI/fundamentals/accessibility-usability-inclusi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F08257-751C-45AF-A406-20CEE973D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1305</Words>
  <Characters>7441</Characters>
  <Application>Microsoft Office Word</Application>
  <DocSecurity>0</DocSecurity>
  <Lines>62</Lines>
  <Paragraphs>17</Paragraphs>
  <ScaleCrop>false</ScaleCrop>
  <Company/>
  <LinksUpToDate>false</LinksUpToDate>
  <CharactersWithSpaces>8729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PART 1</dc:title>
  <dc:subject>HUMAN COMPUTER INTERACTION (HCIN6222)</dc:subject>
  <dc:creator>ST10152776 Kelebogile Thato Makgato</dc:creator>
  <cp:lastModifiedBy>Kelebogile Thato Makgato</cp:lastModifiedBy>
  <cp:revision>163</cp:revision>
  <dcterms:created xsi:type="dcterms:W3CDTF">2023-04-24T14:25:00Z</dcterms:created>
  <dcterms:modified xsi:type="dcterms:W3CDTF">2023-04-24T16:53:00Z</dcterms:modified>
</cp:coreProperties>
</file>