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40" w:after="320" w:line="264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SMARTLIVA</w:t>
      </w:r>
    </w:p>
    <w:p>
      <w:pPr>
        <w:keepNext w:val="0"/>
        <w:spacing w:before="0" w:after="280" w:line="264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000000"/>
          <w:sz w:val="52"/>
        </w:rPr>
        <w:t>รายงานแหล่งที่มาและปริมาณชุดข้อมูล</w:t>
        <w:br/>
        <w:t>สำหรับการพัฒนาโมเดลโรคตับ</w:t>
      </w:r>
    </w:p>
    <w:p>
      <w:pPr>
        <w:keepNext w:val="0"/>
        <w:spacing w:before="0" w:after="1120" w:line="264" w:lineRule="auto"/>
        <w:jc w:val="center"/>
      </w:pPr>
      <w:r>
        <w:rPr>
          <w:rFonts w:ascii="TH SarabunPSK" w:hAnsi="TH SarabunPSK" w:eastAsia="TH SarabunPSK" w:cs="TH SarabunPSK"/>
          <w:b w:val="0"/>
          <w:i w:val="0"/>
          <w:color w:val="000000"/>
          <w:sz w:val="36"/>
        </w:rPr>
        <w:t>โครงการระบบปัญญาประดิษฐ์ช่วยคัดกรองภาพอัลตราซาวด์ตับชนิด B-mode</w:t>
      </w:r>
    </w:p>
    <w:p>
      <w:pPr>
        <w:keepNext w:val="0"/>
        <w:spacing w:before="0" w:after="80" w:line="264" w:lineRule="auto"/>
        <w:jc w:val="center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ขอบเขตข้อมูล ณ วันที่ 27 สิงหาคม 2569</w:t>
      </w:r>
    </w:p>
    <w:p>
      <w:pPr>
        <w:keepNext w:val="0"/>
        <w:spacing w:before="0" w:after="80" w:line="264" w:lineRule="auto"/>
        <w:jc w:val="center"/>
      </w:pPr>
      <w:r>
        <w:rPr>
          <w:rFonts w:ascii="TH SarabunPSK" w:hAnsi="TH SarabunPSK" w:eastAsia="TH SarabunPSK" w:cs="TH SarabunPSK"/>
          <w:b w:val="0"/>
          <w:i w:val="0"/>
          <w:color w:val="000000"/>
          <w:sz w:val="30"/>
        </w:rPr>
        <w:t>จัดทำจากไฟล์ข้อมูล สคริปต์ฝึก และบันทึกผลที่ตรวจสอบได้ในโครงการ</w:t>
      </w:r>
    </w:p>
    <w:p>
      <w:pPr>
        <w:keepNext w:val="0"/>
        <w:spacing w:before="0" w:after="0" w:line="264" w:lineRule="auto"/>
        <w:jc w:val="center"/>
      </w:pPr>
      <w:r>
        <w:rPr>
          <w:rFonts w:ascii="TH SarabunPSK" w:hAnsi="TH SarabunPSK" w:eastAsia="TH SarabunPSK" w:cs="TH SarabunPSK"/>
          <w:b w:val="0"/>
          <w:i w:val="0"/>
          <w:color w:val="000000"/>
          <w:sz w:val="30"/>
        </w:rPr>
        <w:t>เอกสารขาว-ดำ | แบบอักษร TH SarabunPSK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1. วัตถุประสงค์และขอบเขต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รายงานฉบับนี้สรุปแหล่งที่มา ปริมาณภาพ หน่วยการตรวจ และข้อมูลจำนวนผู้ป่วยของชุดข้อมูลที่ใช้พัฒนาโมดูลโรคตับใน SmartLiva โดยยึดตามหลักฐานที่พบจริงในโครงการ และแยกโมดูลที่ฝึกด้วยข้อมูลออกจากโมดูลที่เป็นกฎคำนวณหรืออาศัยประวัติผู้ป่วยอย่างชัดเจน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รายงานนี้ไม่ใช่รายงานประสิทธิภาพทางคลินิก และคำว่า “ใช้ฝึก” หมายถึงมีหลักฐานเป็นไฟล์ชุดฝึก สคริปต์เตรียมข้อมูล และ/หรือบันทึกการฝึกในโครงการเท่านั้น</w:t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2. สรุปชุดข้อมูลจำแนกตามโมดูลโรคตับ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840"/>
        <w:gridCol w:w="1900"/>
        <w:gridCol w:w="282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โมดูล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แหล่งข้อมูลในโครงการ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จำนวนที่ใช้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จำนวนผู้ป่วย/สถานะ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พังผืดตับ F0-F4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Kaggle: Liver Fibrosis Severity Prediction</w:t>
              <w:br/>
              <w:t>train.csv และภาพอัลตราซาวด์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1,772 ภาพ</w:t>
              <w:br/>
              <w:t>730 ครั้งตรวจ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ระบุผู้ป่วยไม่ได้</w:t>
              <w:br/>
              <w:t>มี 528 รหัส subject/session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ก้อนตับและมะเร็งตับ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โฟลเดอร์ liver-lesion ภายในชุดข้อมูลเดียวกัน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7,222 ภาพติดป้าย</w:t>
              <w:br/>
              <w:t>8,709 bounding boxes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ระบุผู้ป่วยไม่ได้</w:t>
              <w:br/>
              <w:t>ไม่มี patient ID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ไขมันพอกตับ S0-S3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Zenodo: Dataset of B-mode fatty liver ultrasound images</w:t>
              <w:br/>
              <w:t>DOI 10.5281/zenodo.1009146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550 เฟรม</w:t>
              <w:br/>
              <w:t>544 ภาพไม่ซ้ำ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55 ผู้ป่วย</w:t>
              <w:br/>
              <w:t>มี biopsy fat% label</w:t>
            </w:r>
          </w:p>
        </w:tc>
      </w:tr>
      <w:tr>
        <w:trPr>
          <w:trHeight w:hRule="auto"/>
        </w:trPr>
        <w:tc>
          <w:tcPr>
            <w:tcW w:type="dxa" w:w="18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พยาธิใบไม้ตับ/ความเสี่ยง CCA</w:t>
            </w:r>
          </w:p>
        </w:tc>
        <w:tc>
          <w:tcPr>
            <w:tcW w:type="dxa" w:w="284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ไม่มีชุดข้อมูลฝึกเฉพาะโรค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0 ภาพฝึกเฉพาะโรค</w:t>
            </w:r>
          </w:p>
        </w:tc>
        <w:tc>
          <w:tcPr>
            <w:tcW w:type="dxa" w:w="28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ไม่เกี่ยวข้อง</w:t>
              <w:br/>
              <w:t>เป็นกฎจากประวัติความเสี่ยง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3. หลักเกณฑ์การนับ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ภาพ หมายถึงไฟล์ภาพหรือแถวข้อมูลที่มีชื่อภาพไม่ซ้ำในชุดฝึกที่ตรวจสอบได้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ครั้งตรวจ (exam) ใช้เฉพาะชุดพังผืด และเป็นหน่วยที่โครงการสร้างจากเวลาเก็บภาพร่วมกับค่า TE(kPa)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จะรายงานจำนวนผู้ป่วยต่อเมื่อมี patient ID ที่ยืนยันได้เท่านั้น ไม่อนุมานจากชื่อภาพหรือรหัส session</w:t>
      </w:r>
    </w:p>
    <w:p>
      <w:pPr>
        <w:spacing w:before="0" w:after="100" w:line="264" w:lineRule="auto"/>
        <w:numPr>
          <w:ilvl w:val="0"/>
          <w:numId w:val="42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จำนวนภาพรายคลาสของชุดก้อนอาจรวมกันมากกว่าจำนวนภาพทั้งหมด เพราะหนึ่งภาพอาจมีก้อนมากกว่าหนึ่งชนิด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4. ชุดข้อมูลพังผืดตับ (Liver Fibrosis)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4.1 แหล่งที่มาและการใช้งาน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ชื่อแหล่งข้อมูล: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Liver Fibrosis Severity Prediction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ช่องทางเผยแพร่: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Kaggle Competition (หน้าโครงการต้องเข้าสู่ระบบ)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ตำแหน่งในโครงการ: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data/liver-fibrosis-severity-prediction/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เป้าหมาย: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ฝึกโมเดลจัดระดับพังผืด F0-F4 และประมาณค่าความแข็งของตับ TE(kPa)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ชุดฝึกมี 1,772 ภาพ ครอบคลุม 730 ครั้งตรวจ และ 528 รหัส subject/session แบ่งเป็นมุม Intercostal 598 ภาพ, Liver/RK 588 ภาพ และ Subcostal hepatic vein 586 ภาพ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4.2 จำนวนภาพและครั้งตรวจจำแนกตามระดับ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2200"/>
        <w:gridCol w:w="4060"/>
      </w:tblGrid>
      <w:tr>
        <w:trPr>
          <w:tblHeader w:val="true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ระดับ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จำนวนภาพ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จำนวนครั้งตรวจ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ช่วง TE(kPa) ที่พบ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F0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1,256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497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2.4-5.9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F1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236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105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6.0-7.0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F2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108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7.1-8.6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F3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69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37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8.7-10.2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F4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103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43</w:t>
            </w:r>
          </w:p>
        </w:tc>
        <w:tc>
          <w:tcPr>
            <w:tcW w:type="dxa" w:w="40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10.3-46.0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000000"/>
          <w:sz w:val="32"/>
        </w:rPr>
        <w:t>มีภาพ blind test อีก 433 ภาพ แต่ไม่มี target label จึงไม่รวมเป็นข้อมูลฝึกหรือข้อมูลประเมินในตารางข้างต้น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4.3 ข้อจำกัดเรื่องจำนวนผู้ป่วย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ไม่สามารถระบุจำนวนผู้ป่วยจริงได้จากข้อมูลต้นทาง เนื่องจากคอลัมน์ subject เป็นรหัส session/วันตรวจ ไม่ใช่ patient ID โครงการพบว่า 113 รหัส subject มีค่า kPa มากกว่าหนึ่งค่า และบาง session อาจมีผู้ป่วยมากกว่าหนึ่งราย จึงห้ามรายงาน 528 เป็นจำนวนผู้ป่วย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5. ชุดข้อมูลก้อนตับและมะเร็งตับ (Focal Liver Lesions)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5.1 แหล่งที่มาและข้อมูลที่ใช้จริง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ตำแหน่งต้นทาง: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data/liver-fibrosis-severity-prediction/liver-lesion/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โมเดล: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YOLOv8 สำหรับตรวจจับก้อน 7 กลุ่ม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แหล่งต้นทางมีภาพ 14,448 ภาพ และไฟล์ annotation 7,222 ไฟล์ การฝึกใช้เฉพาะคู่ภาพ-annotation ที่จับคู่ได้ 7,222 ภาพ แบ่งแบบสุ่มระดับภาพเป็น train 6,138 ภาพ และ validation 1,084 ภาพ โดยไม่มี test split แยกต่างหาก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โครงการไม่เก็บ patient ID ของชุดนี้ จึงไม่สามารถนับผู้ป่วยหรือยืนยันการแยก train/validation ระดับผู้ป่วยได้ ชื่อหน้าเผยแพร่และเงื่อนไขสิทธิ์ของส่วน liver-lesion ไม่ได้บันทึกแยกไว้ใน repository และควรให้เจ้าของข้อมูลเติมก่อนนำรายงานไปใช้อ้างอิงภายนอก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5.2 การกระจายคลาส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60"/>
        <w:gridCol w:w="2300"/>
        <w:gridCol w:w="2600"/>
      </w:tblGrid>
      <w:tr>
        <w:trPr>
          <w:tblHeader w:val="true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คลาส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ภาพที่มีคลาสนั้น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 bounding boxes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Hemangioma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858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962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Cyst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1,522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1,806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Calcification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1,592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1,740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Metastasis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1,244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1,358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HCC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1,330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1,342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CCA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587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626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Focal Fatty Change (FFC)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187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875</w:t>
            </w:r>
          </w:p>
        </w:tc>
      </w:tr>
      <w:tr>
        <w:trPr>
          <w:trHeight w:hRule="auto"/>
        </w:trPr>
        <w:tc>
          <w:tcPr>
            <w:tcW w:type="dxa" w:w="44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รวม</w:t>
            </w:r>
          </w:p>
        </w:tc>
        <w:tc>
          <w:tcPr>
            <w:tcW w:type="dxa" w:w="23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7,222 ภาพไม่ซ้ำ</w:t>
            </w:r>
          </w:p>
        </w:tc>
        <w:tc>
          <w:tcPr>
            <w:tcW w:type="dxa" w:w="26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8,709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000000"/>
          <w:sz w:val="32"/>
        </w:rPr>
        <w:t>หมายเหตุ: หนึ่งภาพอาจมีหลายคลาสหรือหลายตำแหน่งก้อน ดังนั้นผลรวมคอลัมน์ “ภาพที่มีคลาสนั้น” ไม่เท่ากับจำนวนภาพไม่ซ้ำ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6. โมดูลไขมันพอกตับ (Hepatic Steatosis)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sz w:val="32"/>
          <w:color w:val="000000"/>
        </w:rPr>
        <w:t>ชื่อชุดข้อมูล: Dataset of B-mode fatty liver ultrasound images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sz w:val="32"/>
          <w:color w:val="000000"/>
        </w:rPr>
        <w:t>แหล่งเผยแพร่: Zenodo DOI 10.5281/zenodo.1009146; ไฟล์ dataset_liver_bmodes_steatosis_assessment_IJCARS.mat มี MD5 c87da28a498eae0f0874408c7ac92524 ตรงกับระเบียน Zenodo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sz w:val="32"/>
          <w:color w:val="000000"/>
        </w:rPr>
        <w:t>ปริมาณข้อมูล: 550 เฟรมจากผู้ป่วย 55 ราย ผู้ป่วยละ 10 เฟรมต่อเนื่อง ขนาดภาพ 434 x 636 พิกเซลแบบ grayscale 8-bit เมื่อตรวจ hash พบภาพไม่ซ้ำ 544 ภาพ และภาพซ้ำตรงกัน 6 ภาพซึ่งอยู่ภายในผู้ป่วยคนเดิมทั้งหมด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sz w:val="32"/>
          <w:color w:val="000000"/>
        </w:rPr>
        <w:t>Ground truth และประชากร: มีค่าเปอร์เซ็นต์ hepatocytes with steatosis จาก wedge liver biopsy ต่อผู้ป่วย ช่วง 0-85% ชุดข้อมูลมาจากผู้ป่วยโรคอ้วนรุนแรง 55 รายในประเทศโปแลนด์ ไม่ใช่ประชากรไทย และเก็บด้วยเครื่อง GE Vivid E9 หัวตรวจ sector 2.5 MHz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sz w:val="36"/>
          <w:color w:val="000000"/>
        </w:rPr>
        <w:t>6.1 จำนวนผู้ป่วยและภาพจำแนกตามระดับ S0-S3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00"/>
        <w:gridCol w:w="1900"/>
        <w:gridCol w:w="2100"/>
        <w:gridCol w:w="2460"/>
      </w:tblGrid>
      <w:tr>
        <w:trPr>
          <w:tblHeader w:val="true"/>
        </w:trPr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ระดับจาก biopsy fat%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จำนวนผู้ป่วย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ภาพทั้งหมด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ภาพไม่ซ้ำ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S0 (&lt;5%)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17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170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168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S1 (5-33%)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200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200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S2 (&gt;33-66%)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80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76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S3 (&gt;66%)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100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100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รวม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55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550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6"/>
                <w:color w:val="000000"/>
              </w:rPr>
              <w:t>544</w:t>
            </w:r>
          </w:p>
        </w:tc>
      </w:tr>
    </w:tbl>
    <w:p>
      <w:pPr>
        <w:spacing w:before="80" w:after="60" w:line="240" w:lineRule="auto"/>
      </w:pPr>
      <w:r>
        <w:rPr>
          <w:rFonts w:ascii="TH SarabunPSK" w:hAnsi="TH SarabunPSK" w:eastAsia="TH SarabunPSK" w:cs="TH SarabunPSK"/>
          <w:sz w:val="26"/>
          <w:color w:val="000000"/>
        </w:rPr>
        <w:t>หลักเกณฑ์การแปลงระดับ: S0 &lt;5%, S1 5-33%, S2 &gt;33-66% และ S3 &gt;66% โดยไฟล์ .mat ระบุ class เป็น positive เมื่อ fat &gt;=5%; ผู้ป่วยที่มีค่า 5% จำนวน 1 รายจึงอยู่ใน S1</w:t>
      </w:r>
    </w:p>
    <w:p>
      <w:pPr>
        <w:spacing w:after="60" w:line="240" w:lineRule="auto"/>
      </w:pPr>
      <w:r>
        <w:rPr>
          <w:rFonts w:ascii="TH SarabunPSK" w:hAnsi="TH SarabunPSK" w:eastAsia="TH SarabunPSK" w:cs="TH SarabunPSK"/>
          <w:sz w:val="26"/>
          <w:color w:val="000000"/>
        </w:rPr>
        <w:t>ความเหมาะสม: ใช้เป็นชุดเริ่มต้นสำหรับ transfer learning, benchmark, binary classification หรือ regression ค่า fat% ได้ แต่ยังมีผู้ป่วยน้อย โดยเฉพาะ S2 จำนวน 8 รายและ S3 จำนวน 10 ราย จึงต้องแยก train/validation/test ระดับผู้ป่วย และต้องมีข้อมูลผู้ป่วยไทยสำหรับ external validation ก่อนใช้งานทางคลินิก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sz w:val="26"/>
          <w:color w:val="000000"/>
        </w:rPr>
        <w:t>สถานะการเชื่อมระบบ: ชุดข้อมูลได้รับการยืนยันแล้ว แต่โมดูล src/workflow/specialists/fatty_liver.py ใน repository ยังเป็น rule-based image analysis และยังไม่พบ training pipeline, training log หรือ model weights ที่สร้างจากชุดนี้ ดังนั้นจำนวนข้างต้นหมายถึงชุดข้อมูลที่จัดเตรียมสำหรับพัฒนาโมเดล ไม่ใช่หลักฐานว่าโมเดลปัจจุบันผ่านการฝึกแล้ว</w:t>
      </w:r>
    </w:p>
    <w:p>
      <w:pPr>
        <w:pStyle w:val="Heading1"/>
        <w:keepNext/>
        <w:pageBreakBefore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7. โมดูลพยาธิใบไม้ตับและความเสี่ยงมะเร็งท่อน้ำดี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จำนวนภาพฝึกเฉพาะโรค: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0 ภาพ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จำนวนผู้ป่วยฝึกเฉพาะโรค: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ไม่มี/ไม่เกี่ยวข้อง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สถานะทางเทคนิค: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Rule-based risk score จากประวัติผู้ป่วย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โมดูลเพิ่มคะแนนจากประวัติรับประทานปลาน้ำจืดดิบ ประวัติเคยติดพยาธิ และประวัติมะเร็งท่อน้ำดีในครอบครัว แม้โค้ดจะสร้างบริเวณ periportal บนภาพ แต่ยังไม่ได้คำนวณตัวชี้วัดจาก texture ของภาพจริง จึงไม่มีชุดข้อมูลภาพพยาธิใบไม้ตับที่ใช้ฝึกโมดูลนี้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>ข้อควรแยกความหมาย: คลาส CCA ใน YOLO lesion detector มีข้อมูลฝึกตามหัวข้อ 5 แต่โมดูลความเสี่ยงพยาธิใบไม้ตับ/CCA ในหัวข้อนี้ไม่มีข้อมูลฝึก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8. ชุดข้อมูลสนับสนุนการระบุตับและแบ่งขอบเขตตับ</w:t>
      </w: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/>
          <w:color w:val="000000"/>
          <w:sz w:val="32"/>
        </w:rPr>
        <w:t>ชุดข้อมูลในหัวข้อนี้ไม่ใช่ชุดฝึกโรคโดยตรง แต่มีผลต่อการคัดกรองว่าเป็นภาพตับและการกำหนดบริเวณตับก่อนส่งเข้าโมดูลโรค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8.1 Annotated Ultrasound Liver Images (Liver735)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แหล่งเผยแพร่: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Zenodo, DOI 10.5281/zenodo.7272660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ผู้จัดทำ: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Xu Yiming และคณะ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60"/>
        <w:gridCol w:w="2700"/>
        <w:gridCol w:w="2700"/>
      </w:tblGrid>
      <w:tr>
        <w:trPr>
          <w:tblHeader w:val="true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กลุ่ม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จำนวนภาพต้นทาง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ภาพที่มี liver mask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Benign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200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200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Malignant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435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432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Normal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100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100</w:t>
            </w:r>
          </w:p>
        </w:tc>
      </w:tr>
      <w:tr>
        <w:trPr>
          <w:trHeight w:hRule="auto"/>
        </w:trPr>
        <w:tc>
          <w:tcPr>
            <w:tcW w:type="dxa" w:w="39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รวม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735</w:t>
            </w:r>
          </w:p>
        </w:tc>
        <w:tc>
          <w:tcPr>
            <w:tcW w:type="dxa" w:w="27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732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ใช้คู่ภาพ-liver mask 732 คู่ในการเตรียม YOLO liver bounding-box dataset แบ่งเป็น train 585 ภาพ และ validation 147 ภาพ ไม่พบ patient ID จึงระบุจำนวนผู้ป่วยไม่ได้</w:t>
      </w:r>
    </w:p>
    <w:p>
      <w:pPr>
        <w:pStyle w:val="Heading2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36"/>
        </w:rPr>
        <w:t>8.2 ชุดข้อมูลภายใน Normal แยกบริเวณตรวจ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แหล่งที่มา: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ชุดข้อมูลภายในโครงการ; repository ไม่ระบุโรงพยาบาล เจ้าของข้อมูล หรือเลขอนุมัติการใช้ข้อมูล</w:t>
      </w:r>
    </w:p>
    <w:p>
      <w:pPr>
        <w:spacing w:before="0" w:after="80" w:line="264" w:lineRule="auto"/>
      </w:pPr>
      <w:r>
        <w:rPr>
          <w:rFonts w:ascii="TH SarabunPSK" w:hAnsi="TH SarabunPSK" w:eastAsia="TH SarabunPSK" w:cs="TH SarabunPSK"/>
          <w:b/>
          <w:i w:val="0"/>
          <w:color w:val="000000"/>
          <w:sz w:val="32"/>
        </w:rPr>
        <w:t xml:space="preserve">ปริมาณรวม: </w:t>
      </w: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10,507 ภาพ จาก 2,415 โฟลเดอร์รหัสผู้ป่วย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900"/>
        <w:gridCol w:w="2200"/>
        <w:gridCol w:w="3160"/>
      </w:tblGrid>
      <w:tr>
        <w:trPr>
          <w:tblHeader w:val="true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ชุดแบ่ง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จำนวนภาพ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รหัสผู้ป่วย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6"/>
              </w:rPr>
              <w:t>ภาพที่มี liver annotation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Train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7,506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1,723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7,372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Validation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1,505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343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1,477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Test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1,496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349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1,480</w:t>
            </w:r>
          </w:p>
        </w:tc>
      </w:tr>
      <w:tr>
        <w:trPr>
          <w:trHeight w:hRule="auto"/>
        </w:trPr>
        <w:tc>
          <w:tcPr>
            <w:tcW w:type="dxa" w:w="21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รวม</w:t>
            </w:r>
          </w:p>
        </w:tc>
        <w:tc>
          <w:tcPr>
            <w:tcW w:type="dxa" w:w="19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10,507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2,415</w:t>
            </w:r>
          </w:p>
        </w:tc>
        <w:tc>
          <w:tcPr>
            <w:tcW w:type="dxa" w:w="3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6"/>
              </w:rPr>
              <w:t>10,329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64" w:lineRule="auto"/>
        <w:jc w:val="left"/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ชุด train มี annotation gap 134 ภาพ จึงใช้ฝึกได้ 7,372 ภาพ ส่วนจำนวนผู้ป่วยเป็นเพียงการนับโฟลเดอร์ Patient_xxxx ไม่ใช่การตรวจตัวบุคคลจากเวชระเบียน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9. ช่องว่างด้านข้อมูลและข้อเสนอแนะ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เพิ่ม Data Source Register ระบุ URL ต้นทาง ผู้ให้ข้อมูล เจ้าของสิทธิ์ รุ่นของชุดข้อมูล วันที่ดาวน์โหลด และ checksum ของทุกไฟล์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ขอ patient mapping ที่ไม่ระบุตัวตนสำหรับชุดพังผืดและชุดก้อน เพื่อรายงานจำนวนผู้ป่วยและป้องกัน patient leakage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เพิ่มหลักฐานโรงพยาบาล การอนุมัติใช้ข้อมูล การลบข้อมูลระบุตัวตน และสิทธิ์การใช้ชุด Normal แยกบริเวณตรวจ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sz w:val="32"/>
          <w:color w:val="000000"/>
        </w:rPr>
        <w:t>พัฒนา training pipeline และเก็บ training log/model weights สำหรับชุด steatosis ที่มี biopsy ground truth แล้ว พร้อมจัดหาชุดผู้ป่วยไทยที่มีผลยืนยันสำหรับ external validation; ส่วน liver fluke ยังต้องจัดหาชุดข้อมูลที่มีผลตรวจยืนยัน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จัดทำ frozen manifest ระดับผู้ป่วยสำหรับ train/validation/test และเก็บ class distribution, exclusion reason และ annotation version</w:t>
      </w:r>
    </w:p>
    <w:p>
      <w:pPr>
        <w:spacing w:before="0" w:after="100" w:line="264" w:lineRule="auto"/>
        <w:numPr>
          <w:ilvl w:val="0"/>
          <w:numId w:val="43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เติม provenance และจำนวน train/validation/patient ของ organ gate ซึ่งปัจจุบันมีเพียงผล validation 1,840 ภาพ แต่ไม่มีข้อมูลต้นทางของชุดฝึกใน repository</w:t>
      </w:r>
    </w:p>
    <w:p>
      <w:pPr>
        <w:pStyle w:val="Heading1"/>
        <w:keepNext/>
        <w:pageBreakBefore/>
      </w:pPr>
      <w:r>
        <w:rPr>
          <w:rFonts w:ascii="TH SarabunPSK" w:hAnsi="TH SarabunPSK" w:eastAsia="TH SarabunPSK" w:cs="TH SarabunPSK"/>
          <w:b/>
          <w:sz w:val="40"/>
          <w:color w:val="000000"/>
        </w:rPr>
        <w:t>10. เป้าหมายการจัดเตรียมข้อมูลเพิ่มเติมจากโรงพยาบาลอุดรธานี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sz w:val="26"/>
          <w:color w:val="000000"/>
        </w:rPr>
        <w:t>ตารางนี้บันทึกตัวเลขตามภาพอ้างอิงที่ได้รับสำหรับวางแผนขอข้อมูลผู้ป่วยคนไทยเพิ่มเติม และปรับแถว Fatty Grade ด้วยข้อมูลที่ตรวจสอบจากชุด Zenodo โดยแยกจำนวนเฟรมออกจากจำนวนผู้ป่วยซึ่งเป็นหน่วย N ทางสถิติ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1950"/>
        <w:gridCol w:w="1600"/>
        <w:gridCol w:w="2810"/>
      </w:tblGrid>
      <w:tr>
        <w:trPr>
          <w:tblHeader w:val="true"/>
        </w:trP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หมวดหมู่โรค / คลาส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ตัวเลขในรายงานเดิม</w:t>
              <w:br/>
              <w:t>(รวมซ้ำ/Aug)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เป้าหมาย N</w:t>
              <w:br/>
              <w:t>ที่ต้องการทางสถิติ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จำนวนภาพ/ผู้ป่วยคนไทยที่ต้องขอ</w:t>
              <w:br/>
              <w:t>รพ.อุดรธานี เพิ่มเติม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Fibrosis F0 (ปกติ)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1,256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159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สุ่ม 100 ภาพ (Control)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Fibrosis F1 (เล็กน้อย)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236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352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+240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Fibrosis F2 (ปานกลาง)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108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808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+797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Fibrosis F3 (รุนแรง)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69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1,493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+1,460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Fibrosis F4 (ตับแข็ง)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103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626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+577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Lesion: CCA (มะเร็งท่อน้ำดี)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8,531 (รวม Aug)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1,674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+1,415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Lesion: ชนิดอื่นๆ (6 ชนิด)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68,531 (รวม Aug)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1,867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+500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OV Parasite (พยาธิใบไม้ตับ)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8,085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531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+531-1,000 ภาพ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  <w:color w:val="000000"/>
              </w:rPr>
              <w:t>Fatty Grade (S0-S3)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  <w:color w:val="000000"/>
              </w:rPr>
              <w:t>550 เฟรม</w:t>
              <w:br/>
              <w:t>55 ผู้ป่วย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  <w:color w:val="000000"/>
              </w:rPr>
              <w:t>1,000 ผู้ป่วย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  <w:color w:val="000000"/>
              </w:rPr>
              <w:t>+945 ผู้ป่วย</w:t>
              <w:br/>
              <w:t>(ประมาณ 9,450 ภาพที่ 10 ภาพ/คน)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รวมตามตัวเลขรายงานเดิม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87,469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8,550*</w:t>
            </w:r>
          </w:p>
        </w:tc>
        <w:tc>
          <w:tcPr>
            <w:tcW w:type="dxa" w:w="281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5"/>
                <w:color w:val="000000"/>
              </w:rPr>
              <w:t>แยกหน่วยภาพและผู้ป่วย</w:t>
              <w:br/>
              <w:t>ดูหมายเหตุด้านล่าง</w:t>
            </w:r>
          </w:p>
        </w:tc>
      </w:tr>
    </w:tbl>
    <w:p>
      <w:pPr>
        <w:spacing w:before="40" w:after="40" w:line="240" w:lineRule="auto"/>
      </w:pPr>
      <w:r>
        <w:rPr>
          <w:rFonts w:ascii="TH SarabunPSK" w:hAnsi="TH SarabunPSK" w:eastAsia="TH SarabunPSK" w:cs="TH SarabunPSK"/>
          <w:sz w:val="26"/>
          <w:color w:val="000000"/>
        </w:rPr>
        <w:t>หมายเหตุการตีความ: ตัวเลขคอลัมน์ 'รายงานเดิม' ของโรคอื่นมาจากภาพอ้างอิงและอาจรวมภาพซ้ำ/augmentation ส่วน Fatty Grade มี 550 เฟรมจากผู้ป่วย 55 รายและมีภาพไม่ซ้ำ 544 ภาพ ยอด 87,469 เป็นผลรวมตัวเลขภาพเดิม 86,919 กับ 550 เฟรม จึงไม่ใช่จำนวนผู้ป่วยหรือจำนวนตัวอย่างอิสระ</w:t>
      </w:r>
    </w:p>
    <w:p>
      <w:pPr>
        <w:spacing w:before="40" w:after="40" w:line="240" w:lineRule="auto"/>
      </w:pPr>
      <w:r>
        <w:rPr>
          <w:rFonts w:ascii="TH SarabunPSK" w:hAnsi="TH SarabunPSK" w:eastAsia="TH SarabunPSK" w:cs="TH SarabunPSK"/>
          <w:b/>
          <w:sz w:val="26"/>
          <w:color w:val="000000"/>
        </w:rPr>
        <w:t xml:space="preserve">* ตรวจสอบยอดรวมเป้าหมาย N: </w:t>
      </w:r>
      <w:r>
        <w:rPr>
          <w:rFonts w:ascii="TH SarabunPSK" w:hAnsi="TH SarabunPSK" w:eastAsia="TH SarabunPSK" w:cs="TH SarabunPSK"/>
          <w:b w:val="0"/>
          <w:sz w:val="26"/>
          <w:color w:val="000000"/>
        </w:rPr>
        <w:t>ผลรวมค่ารายแถวเท่ากับ 8,510 ภาพ แต่ภาพอ้างอิงระบุ 8,550 ภาพ ต่างกัน 40 ภาพ จึงควรยืนยันกับผู้จัดทำการคำนวณทางสถิติก่อนใช้งาน</w:t>
      </w:r>
    </w:p>
    <w:p>
      <w:pPr>
        <w:spacing w:before="40" w:after="40" w:line="240" w:lineRule="auto"/>
      </w:pPr>
      <w:r>
        <w:rPr>
          <w:rFonts w:ascii="TH SarabunPSK" w:hAnsi="TH SarabunPSK" w:eastAsia="TH SarabunPSK" w:cs="TH SarabunPSK"/>
          <w:sz w:val="26"/>
          <w:color w:val="000000"/>
        </w:rPr>
        <w:t>** ตรวจสอบยอดขอเพิ่ม: รายการอื่นนอกเหนือจาก F0 Control และ Fatty Grade รวม 5,520-5,989 ภาพ; F0 ต้องสุ่ม Control 100 ภาพ; Fatty Grade ต้องเพิ่ม 945 ผู้ป่วย หรือประมาณ 9,450 เฟรมหากเก็บ 10 เฟรมต่อคน จึงไม่ควรรวมทุกแถวเป็นหน่วยภาพเดียวกัน จนกว่าจะกำหนด protocol การเก็บภาพต่อผู้ป่วย</w:t>
      </w:r>
    </w:p>
    <w:p>
      <w:pPr>
        <w:pStyle w:val="Heading1"/>
        <w:keepNext/>
        <w:pageBreakBefore/>
      </w:pPr>
      <w:r>
        <w:rPr>
          <w:rFonts w:ascii="TH SarabunPSK" w:hAnsi="TH SarabunPSK" w:eastAsia="TH SarabunPSK" w:cs="TH SarabunPSK"/>
          <w:b/>
          <w:sz w:val="40"/>
          <w:color w:val="000000"/>
        </w:rPr>
        <w:t>11. แหล่งอ้างอิง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Kaggle. Liver Fibrosis Severity Prediction. https://www.kaggle.com/competitions/liver-fibrosis-severity-prediction/overview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data/liver-fibrosis-severity-prediction/train.csv และ test_submission.csv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src/models/fibrosis/labels.py และ src/models/fibrosis/reports/folds.json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tools/prep_and_train_lesion.py, data/lesion_yolo_train/dataset.yaml และ runs/lesion_train/smartliva_yolov8n_local/args.yaml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Xu Yiming et al. Annotated Ultrasound Liver images. Zenodo. DOI: 10.5281/zenodo.7272660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src/models/segmentation/training/reports/manifest.csv และ seg_splits.json</w:t>
      </w:r>
    </w:p>
    <w:p>
      <w:pPr>
        <w:spacing w:before="0"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b w:val="0"/>
          <w:i w:val="0"/>
          <w:color w:val="000000"/>
          <w:sz w:val="32"/>
        </w:rPr>
        <w:t>ไฟล์โครงการ: src/workflow/specialists/fatty_liver.py และ fluke_risk.py</w:t>
      </w:r>
    </w:p>
    <w:p>
      <w:pPr>
        <w:spacing w:after="100" w:line="264" w:lineRule="auto"/>
        <w:numPr>
          <w:ilvl w:val="0"/>
          <w:numId w:val="44"/>
        </w:numPr>
      </w:pPr>
      <w:r>
        <w:rPr>
          <w:rFonts w:ascii="TH SarabunPSK" w:hAnsi="TH SarabunPSK" w:eastAsia="TH SarabunPSK" w:cs="TH SarabunPSK"/>
          <w:sz w:val="32"/>
          <w:color w:val="000000"/>
        </w:rPr>
        <w:t>Byra M. et al. Dataset of B-mode fatty liver ultrasound images. Zenodo. DOI: 10.5281/zenodo.1009146; บทความที่เกี่ยวข้อง DOI: 10.1007/s11548-018-1843-2; MD5 ของไฟล์ .mat: c87da28a498eae0f0874408c7ac92524</w:t>
      </w:r>
    </w:p>
    <w:p>
      <w:r>
        <w:br w:type="page"/>
      </w:r>
    </w:p>
    <w:p>
      <w:pPr>
        <w:pStyle w:val="Heading1"/>
        <w:keepNext/>
      </w:pPr>
      <w:r>
        <w:rPr>
          <w:rFonts w:ascii="TH SarabunPSK" w:hAnsi="TH SarabunPSK" w:eastAsia="TH SarabunPSK" w:cs="TH SarabunPSK"/>
          <w:b/>
          <w:i w:val="0"/>
          <w:color w:val="000000"/>
          <w:sz w:val="40"/>
        </w:rPr>
        <w:t>ภาคผนวก: สถานะความน่าเชื่อถือของจำนวนที่รายงาน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2200"/>
        <w:gridCol w:w="416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รายการ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ระดับความน่าเชื่อถือ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i w:val="0"/>
                <w:color w:val="000000"/>
                <w:sz w:val="28"/>
              </w:rPr>
              <w:t>เหตุผล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จำนวนภาพพังผืด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นับจาก train.csv และตรวจเทียบสคริปต์ labels.py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จำนวนครั้งตรวจพังผืด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ยืนยันได้ตามนิยามโครงการ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อ้างอิง frozen folds และกฎจัดกลุ่ม 300 วินาที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จำนวนผู้ป่วยพังผืด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ระบุไม่ได้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subject ไม่ใช่ patient ID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จำนวนภาพ/กล่องก้อน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นับจาก YOLO label files ที่ใช้ฝึกจริง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จำนวนผู้ป่วยชุดก้อน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ระบุไม่ได้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ไม่มี patient ID หรือ mapping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จำนวนชุด Normal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ยืนยันได้ในระดับโฟลเดอร์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i w:val="0"/>
                <w:color w:val="000000"/>
                <w:sz w:val="28"/>
              </w:rPr>
              <w:t>นับจาก manifest และ frozen split</w:t>
            </w:r>
          </w:p>
        </w:tc>
      </w:tr>
      <w:tr>
        <w:trPr>
          <w:trHeight w:hRule="auto"/>
        </w:trPr>
        <w:tc>
          <w:tcPr>
            <w:tcW w:type="dxa" w:w="30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ชุดข้อมูล Steatosis</w:t>
            </w:r>
          </w:p>
        </w:tc>
        <w:tc>
          <w:tcPr>
            <w:tcW w:type="dxa" w:w="220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ยืนยันได้</w:t>
            </w:r>
          </w:p>
        </w:tc>
        <w:tc>
          <w:tcPr>
            <w:tcW w:type="dxa" w:w="4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550 เฟรม / 55 ผู้ป่วย; biopsy fat% และ MD5 ตรงกับ Zenodo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Steatosis training artefact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ยังไม่พบใน repository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โมดูลปัจจุบันยังเป็น rule-based; ไม่พบ training pipeline/log/weights จากชุดนี้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Fluke training cohort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ไม่มี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6"/>
                <w:color w:val="000000"/>
              </w:rPr>
              <w:t>เป็น rule-based module จากประวัติความเสี่ยง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eastAsia="TH SarabunPSK" w:cs="TH SarabunPSK"/>
        <w:b w:val="0"/>
        <w:i w:val="0"/>
        <w:color w:val="000000"/>
        <w:sz w:val="26"/>
      </w:rPr>
      <w:t xml:space="preserve">หน้า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TH SarabunPSK" w:hAnsi="TH SarabunPSK" w:eastAsia="TH SarabunPSK" w:cs="TH SarabunPSK"/>
        <w:sz w:val="32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TH SarabunPSK" w:hAnsi="TH SarabunPSK" w:eastAsia="TH SarabunPSK" w:cs="TH SarabunPSK"/>
        <w:sz w:val="32"/>
      </w:r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TH SarabunPSK" w:hAnsi="TH SarabunPSK" w:eastAsia="TH SarabunPSK" w:cs="TH SarabunPSK"/>
        <w:sz w:val="32"/>
      </w:rPr>
    </w:lvl>
  </w:abstract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H SarabunPSK" w:hAnsi="TH SarabunPSK" w:eastAsia="TH SarabunPSK" w:cs="TH SarabunPSK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รายงานแหล่งที่มาและปริมาณชุดข้อมูลสำหรับการพัฒนาโมเดลโรคตับ</dc:title>
  <dc:subject>SmartLiva dataset provenance and counts</dc:subject>
  <dc:creator>SmartLiva Project Team</dc:creator>
  <cp:keywords>SmartLiva, liver ultrasound, dataset, provenance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