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gif"/>
  <Override PartName="/word/media/image10.webp" ContentType="image/gif"/>
  <Override PartName="/word/media/image2.webp" ContentType="image/png"/>
  <Override PartName="/word/media/image3.webp" ContentType="image/png"/>
  <Override PartName="/word/media/image4.webp" ContentType="image/png"/>
  <Override PartName="/word/media/image5.webp" ContentType="image/png"/>
  <Override PartName="/word/media/image6.webp" ContentType="image/png"/>
  <Override PartName="/word/media/image7.webp" ContentType="image/png"/>
  <Override PartName="/word/media/image8.webp" ContentType="image/png"/>
  <Override PartName="/word/media/image9.webp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深大游泳池关闭，还有奖学金可申请，MOOC期末考试提醒『深大荔知』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85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f415f8cc3f4e5a41892bca8f2eee7798be26b4ac7633c77a3a956847fc38bf.web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85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游泳池关闭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809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9c525618a7905b081a2d360caa1dbc80463bf10740eadae520cd8e0fdd230f2.web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80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关于粤海校区游泳池关闭的通知</w:t>
      </w:r>
    </w:p>
    <w:p>
      <w:pPr>
        <w:spacing w:line="276" w:lineRule="auto" w:before="120" w:after="120"/>
      </w:pPr>
      <w:r>
        <w:t>因天气转凉，游泳池水温较低，为保障运动人员安全，经综合考虑， 体育场馆中心决定于12月3日起关闭粤海校区游泳池。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6732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8adb68b5ea7442f4020f4749ee856253dcb3830a30fd48771a209a5447b824.web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673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关于丽湖校区游泳池关闭的通知</w:t>
      </w:r>
    </w:p>
    <w:p>
      <w:pPr>
        <w:spacing w:line="276" w:lineRule="auto" w:before="120" w:after="120"/>
      </w:pPr>
      <w:r>
        <w:t>因天气转凉，游泳池水温较低，游泳公共课和专业课已暂停水中教学内容，游泳师生人数较少。为保障师生身体健康安全， 丽湖校区游泳池将于11月28日21:30起关闭。</w:t>
      </w:r>
    </w:p>
    <w:p>
      <w:pPr>
        <w:spacing w:line="276" w:lineRule="auto" w:before="120" w:after="120"/>
      </w:pPr>
      <w:r>
        <w:t>预计开放时间，得等到明年4、5月。</w:t>
      </w:r>
    </w:p>
    <w:p>
      <w:pPr>
        <w:spacing w:line="276" w:lineRule="auto" w:before="120" w:after="120"/>
      </w:pPr>
      <w:r>
        <w:t>MOOC期末线上考试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1877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79e5b371425664b00e3bb06660389e6f5bfc9091408c96ba0c31828030c1d48.webp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187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《大学生心理健康》MOOC期末线上考试通知</w:t>
      </w:r>
    </w:p>
    <w:p>
      <w:pPr>
        <w:spacing w:line="276" w:lineRule="auto" w:before="120" w:after="120"/>
      </w:pPr>
      <w:r>
        <w:t>按照《大学生心理健康》MOOC课程教学计划安排，本学期期末线上考试安排如下：</w:t>
      </w:r>
    </w:p>
    <w:p>
      <w:pPr>
        <w:spacing w:line="276" w:lineRule="auto" w:before="120" w:after="120"/>
      </w:pPr>
      <w:r>
        <w:t>复习模式将于12月11日上午09：00开始，12月14日上午08：59结束，请大家务必在复习模式开启前完成视频、测验、作业、讨论、签到等任务， 复习模式开启后学生学习不再计分，只能准备考试。</w:t>
      </w:r>
    </w:p>
    <w:p>
      <w:pPr>
        <w:spacing w:line="276" w:lineRule="auto" w:before="120" w:after="120"/>
      </w:pPr>
      <w:r>
        <w:t>线上期末考试时间为12月14日上午09：00至12月17日上午09：00 ，考试时长90分钟，考试条件为完成任务点80%以上， 请大家务必12月11日上午09：00之前完成任务点的学习。 具体详细信息请参见慕课课程公告。</w:t>
      </w:r>
    </w:p>
    <w:p>
      <w:pPr>
        <w:spacing w:line="276" w:lineRule="auto" w:before="120" w:after="120"/>
      </w:pPr>
      <w:r>
        <w:t>请同学们按时考试，相互转告，祝同学们期末取得好的成绩！</w:t>
      </w:r>
    </w:p>
    <w:p>
      <w:pPr>
        <w:spacing w:line="276" w:lineRule="auto" w:before="120" w:after="120"/>
      </w:pPr>
      <w:r>
        <w:t>荔知提醒：同理，各位记得检查各科MOOC的学习时间，提前做好准备，不然系统关了就无法再 不再计分了。</w:t>
      </w:r>
    </w:p>
    <w:p>
      <w:pPr>
        <w:spacing w:line="276" w:lineRule="auto" w:before="120" w:after="120"/>
      </w:pPr>
      <w:r>
        <w:t>“联赢-牛憨笨”奖学金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7434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1e6c94b06c3b4266f5b28ccbc9ec29df49b9e88e0c5141556fc22ff9032f4a.webp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74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关于“联赢-牛憨笨”奖学金接收申请的通知</w:t>
      </w:r>
    </w:p>
    <w:p>
      <w:pPr>
        <w:spacing w:line="276" w:lineRule="auto" w:before="120" w:after="120"/>
      </w:pPr>
      <w:r>
        <w:t>“联赢-牛憨笨”奖学金由深圳市联赢激光股份有限公司出资赞助设立，旨在褒奖勤奋学习、刻苦钻研并取得优异成绩，有志于为光电子学事业做出贡献的青年学子。2025年“联赢-牛憨笨”奖学金评选工作开始进行，现可接收申请，具体事项通知如下：</w:t>
      </w:r>
    </w:p>
    <w:p>
      <w:pPr>
        <w:spacing w:line="276" w:lineRule="auto" w:before="120" w:after="120"/>
      </w:pPr>
      <w:r>
        <w:t>一、申请对象</w:t>
      </w:r>
    </w:p>
    <w:p>
      <w:pPr>
        <w:spacing w:line="276" w:lineRule="auto" w:before="120" w:after="120"/>
      </w:pPr>
      <w:r>
        <w:t>“联赢-牛憨笨”奖学金的申请对象为物理与光电工程学院在读本科生、硕士研究生和博士研究生。</w:t>
      </w:r>
    </w:p>
    <w:p>
      <w:pPr>
        <w:spacing w:line="276" w:lineRule="auto" w:before="120" w:after="120"/>
      </w:pPr>
      <w:r>
        <w:t>二、申请条件</w:t>
      </w:r>
    </w:p>
    <w:p>
      <w:pPr>
        <w:spacing w:line="276" w:lineRule="auto" w:before="120" w:after="120"/>
      </w:pPr>
      <w:r>
        <w:t>请详阅通知附件《2025年联赢-牛憨笨奖学金评选条例》（附件一）。</w:t>
      </w:r>
    </w:p>
    <w:p>
      <w:pPr>
        <w:spacing w:line="276" w:lineRule="auto" w:before="120" w:after="120"/>
      </w:pPr>
      <w:r>
        <w:t>三、申请程序</w:t>
      </w:r>
    </w:p>
    <w:p>
      <w:pPr>
        <w:spacing w:line="276" w:lineRule="auto" w:before="120" w:after="120"/>
      </w:pPr>
      <w:r>
        <w:t>依据奖学金评审细则，符合申请条件的学生认真填写相对应的《“联赢-牛憨笨”奖学金申请及初审表》（附件二和附件三，研究生和本科生请分别填表），附相关佐证材料。本科生申请人请将经本人签名后的纸质版申请表交至李老师处（沧海校区致原楼1408室），电子版发至：1741993872@qq.com；研究生申请人请将经本人签名后的纸质版申请表交至谢老师处（沧海校区致原楼1407B室），电子版发至wlgd2022@163.com。</w:t>
      </w:r>
    </w:p>
    <w:p>
      <w:pPr>
        <w:spacing w:line="276" w:lineRule="auto" w:before="120" w:after="120"/>
      </w:pPr>
      <w:r>
        <w:t>四、申请时间</w:t>
      </w:r>
    </w:p>
    <w:p>
      <w:pPr>
        <w:spacing w:line="276" w:lineRule="auto" w:before="120" w:after="120"/>
      </w:pPr>
      <w:r>
        <w:t>即日起至2025年12月10日上午12点</w:t>
      </w:r>
    </w:p>
    <w:p>
      <w:pPr>
        <w:spacing w:line="276" w:lineRule="auto" w:before="120" w:after="120"/>
      </w:pPr>
      <w:r>
        <w:t>五、注意事项</w:t>
      </w:r>
    </w:p>
    <w:p>
      <w:pPr>
        <w:spacing w:line="276" w:lineRule="auto" w:before="120" w:after="120"/>
      </w:pPr>
      <w:r>
        <w:t>1、奖学金的评选是一项严肃、认真的工作，禁止一切弄虚作假行为，一经发现，取消获奖资格。</w:t>
      </w:r>
    </w:p>
    <w:p>
      <w:pPr>
        <w:spacing w:line="276" w:lineRule="auto" w:before="120" w:after="120"/>
      </w:pPr>
      <w:r>
        <w:t>2、本次奖学金的评审时间紧，故请在截止时间之前交齐所有材料（包括纸质文本、电子稿和相关附件材料），过期不予受理。</w:t>
      </w:r>
    </w:p>
    <w:p>
      <w:pPr>
        <w:spacing w:line="276" w:lineRule="auto" w:before="120" w:after="120"/>
      </w:pPr>
      <w:r>
        <w:t>关于科研成果的备注说明：</w:t>
      </w:r>
    </w:p>
    <w:p>
      <w:pPr>
        <w:spacing w:line="276" w:lineRule="auto" w:before="120" w:after="120"/>
      </w:pPr>
      <w:r>
        <w:t>1、科研成果以正式取得为准，其中论文应已正式刊出并能提供学校图书馆的检索证明,专利应已取得专利证书。</w:t>
      </w:r>
    </w:p>
    <w:p>
      <w:pPr>
        <w:spacing w:line="276" w:lineRule="auto" w:before="120" w:after="120"/>
      </w:pPr>
      <w:r>
        <w:t>2、在本专业期刊上发表学术论文。文章质量优先于数量,同等条件下以累计影响因子高低排名。</w:t>
      </w:r>
    </w:p>
    <w:p>
      <w:pPr>
        <w:spacing w:line="276" w:lineRule="auto" w:before="120" w:after="120"/>
      </w:pPr>
      <w:r>
        <w:t>3、全国中文核心期刊目录参考北京大学图书馆最新版《中文核心期刊目录》，被SCI、EI收录的论文须提供我校图书馆的检索证明。SCI检索论文的分区以中科院最新一期为准。SCI检索论文的影响因子以JCR最新一期为准。中科院分区以中国科学院文件数据情报中心学科小类分区为准。</w:t>
      </w:r>
    </w:p>
    <w:p>
      <w:pPr>
        <w:spacing w:line="276" w:lineRule="auto" w:before="120" w:after="120"/>
      </w:pPr>
      <w:r>
        <w:t>4、科研成果的截止时间为2025年12月10日，学术论文须公开发表；如为本科四年级、硕士三年级和博士三年级以上学生，论文如已被接收，也可申请。</w:t>
      </w:r>
    </w:p>
    <w:p>
      <w:pPr>
        <w:spacing w:line="276" w:lineRule="auto" w:before="120" w:after="120"/>
      </w:pPr>
      <w:r>
        <w:t>六、其他事项</w:t>
      </w:r>
    </w:p>
    <w:p>
      <w:pPr>
        <w:spacing w:line="276" w:lineRule="auto" w:before="120" w:after="120"/>
      </w:pPr>
      <w:r>
        <w:t>奖学金评选期间，如有疑问或异议，可前往学院办公室（沧海校区致原楼1407B室/1408室）进行咨询，学院设立咨询、监督电话：86939530（研究生）26535743（本科生）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58294" cy="5486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9a2f4d67165c0916e47ce662eb37ba20dcfbe3a5ba4302ad408b6b3a248ec00.webp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8294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50039" cy="5486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6fec17c67a79ceb430c750a73930c0146fc59de807f52d7bb40ee83945fbc89.webp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0039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👆上下滑动查看全图👆</w:t>
      </w:r>
    </w:p>
    <w:p>
      <w:pPr>
        <w:spacing w:line="276" w:lineRule="auto" w:before="120" w:after="120"/>
      </w:pPr>
      <w:r>
        <w:t>临时封路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155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fd80324334a2d62c12c2929172912441be1351f770e44949faefc3c770382ef.webp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5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关于校园沥青道路修缮工程施工期间需临时封路的通知</w:t>
      </w:r>
    </w:p>
    <w:p>
      <w:pPr>
        <w:spacing w:line="276" w:lineRule="auto" w:before="120" w:after="120"/>
      </w:pPr>
      <w:r>
        <w:t>全校师生：</w:t>
      </w:r>
    </w:p>
    <w:p>
      <w:pPr>
        <w:spacing w:line="276" w:lineRule="auto" w:before="120" w:after="120"/>
      </w:pPr>
      <w:r>
        <w:t>现有校园沥青道路修缮工程，中标单位为“中众建设（深圳）集团股份有限公司”，项目地点位于粤海校区留学生楼至汇德楼段、艺术邨至聚翰斋段行车道、四海楼至汇光楼段红色沥青人行道（详见示意图），准备进场施工。</w:t>
      </w:r>
    </w:p>
    <w:p>
      <w:pPr>
        <w:spacing w:line="276" w:lineRule="auto" w:before="120" w:after="120"/>
      </w:pPr>
      <w:r>
        <w:t>根据建设各方现场勘察及安全考虑，道路修缮施工区域需临时围闭施工。施工单位计划于2025年12月5日下午14:00——12月7日21:00完成沥青道路施工，届时将临时分段封闭道路实施（详见施工计划表）。如遇天气原因，施工时间将进行顺延。</w:t>
      </w:r>
    </w:p>
    <w:p>
      <w:pPr>
        <w:spacing w:line="276" w:lineRule="auto" w:before="120" w:after="120"/>
      </w:pPr>
      <w:r>
        <w:t>因封闭施工给您带来的不便，敬请谅解。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32562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ea3fcefd388e56bcfb75e544bcc2faf50d593b8a7737706915a8fc441d6b67.webp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25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日常咨询可以加小玛荔：whyszu</w:t>
      </w:r>
    </w:p>
    <w:p>
      <w:pPr>
        <w:spacing w:line="276" w:lineRule="auto" w:before="120" w:after="120"/>
      </w:pPr>
      <w:r>
        <w:t>商家社团合作加荔知菌：dearszu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4607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5c6038aab7ecedb06d83cb3382598ea6e726205e39c1b964051f1783a92796a.webp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6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ebp"/><Relationship Id="rId10" Type="http://schemas.openxmlformats.org/officeDocument/2006/relationships/image" Target="media/image2.webp"/><Relationship Id="rId11" Type="http://schemas.openxmlformats.org/officeDocument/2006/relationships/image" Target="media/image3.webp"/><Relationship Id="rId12" Type="http://schemas.openxmlformats.org/officeDocument/2006/relationships/image" Target="media/image4.webp"/><Relationship Id="rId13" Type="http://schemas.openxmlformats.org/officeDocument/2006/relationships/image" Target="media/image5.webp"/><Relationship Id="rId14" Type="http://schemas.openxmlformats.org/officeDocument/2006/relationships/image" Target="media/image6.webp"/><Relationship Id="rId15" Type="http://schemas.openxmlformats.org/officeDocument/2006/relationships/image" Target="media/image7.webp"/><Relationship Id="rId16" Type="http://schemas.openxmlformats.org/officeDocument/2006/relationships/image" Target="media/image8.webp"/><Relationship Id="rId17" Type="http://schemas.openxmlformats.org/officeDocument/2006/relationships/image" Target="media/image9.webp"/><Relationship Id="rId18" Type="http://schemas.openxmlformats.org/officeDocument/2006/relationships/image" Target="media/image10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