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2.webp" ContentType="image/gi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深大学杂费缓交申请（2025-2026学年度第二学期）『深大荔知』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t>图片</w:t>
      </w:r>
    </w:p>
    <w:p>
      <w:pPr>
        <w:spacing w:line="276" w:lineRule="auto" w:before="120" w:after="120"/>
      </w:pPr>
      <w:r>
        <w:t>【资助工作】关于办理2025-2026学年度</w:t>
      </w:r>
    </w:p>
    <w:p>
      <w:pPr>
        <w:spacing w:line="276" w:lineRule="auto" w:before="120" w:after="120"/>
      </w:pPr>
      <w:r>
        <w:t>第二学期学杂费缓交手续的通知</w:t>
      </w:r>
    </w:p>
    <w:p>
      <w:pPr>
        <w:spacing w:line="276" w:lineRule="auto" w:before="120" w:after="120"/>
      </w:pPr>
      <w:r>
        <w:t>各学院(部):</w:t>
      </w:r>
    </w:p>
    <w:p>
      <w:pPr>
        <w:spacing w:line="276" w:lineRule="auto" w:before="120" w:after="120"/>
      </w:pPr>
      <w:r>
        <w:t>根据《深圳大学研究生学籍管理规定(修订)》第十六条及《深圳大学普通高等教育本科生学籍管理规定(修订)》第七条，学生须在规定时间内缴纳学费并办理注册手续，否则将影响选课或申请学位。 为保证家庭经济确有困难的学生能按时注册和选课，现开展2025-2026学年度第二学期学杂费缓交的申请工作。 请各学院(部)及时通知相关学生按时完成申请，逾期不予受理。</w:t>
      </w:r>
    </w:p>
    <w:p>
      <w:pPr>
        <w:spacing w:line="276" w:lineRule="auto" w:before="120" w:after="120"/>
      </w:pPr>
      <w:r>
        <w:t>1</w:t>
      </w:r>
    </w:p>
    <w:p>
      <w:pPr>
        <w:spacing w:line="276" w:lineRule="auto" w:before="120" w:after="120"/>
      </w:pPr>
      <w:r>
        <w:t>申请资格与要求</w:t>
      </w:r>
    </w:p>
    <w:p>
      <w:pPr>
        <w:spacing w:line="276" w:lineRule="auto" w:before="120" w:after="120"/>
      </w:pPr>
      <w:r>
        <w:t>1.全日制在校本科生、研究生；</w:t>
      </w:r>
    </w:p>
    <w:p>
      <w:pPr>
        <w:spacing w:line="276" w:lineRule="auto" w:before="120" w:after="120"/>
      </w:pPr>
      <w:r>
        <w:t>2.家庭经济出现临时困难或其它特殊原因无法按时缴纳学杂费者；</w:t>
      </w:r>
    </w:p>
    <w:p>
      <w:pPr>
        <w:spacing w:line="276" w:lineRule="auto" w:before="120" w:after="120"/>
      </w:pPr>
      <w:r>
        <w:t>3.必须在缓交学期内有具体还款计划及在期末考试前缴清学杂费；</w:t>
      </w:r>
    </w:p>
    <w:p>
      <w:pPr>
        <w:spacing w:line="276" w:lineRule="auto" w:before="120" w:after="120"/>
      </w:pPr>
      <w:r>
        <w:t>4.已与中国银行签订校园地助学贷款合同的学生无需办理学杂费缓交手续；</w:t>
      </w:r>
    </w:p>
    <w:p>
      <w:pPr>
        <w:spacing w:line="276" w:lineRule="auto" w:before="120" w:after="120"/>
      </w:pPr>
      <w:r>
        <w:t>5.已成功申请2025-2026年度生源地助学贷款的学生，因贷款款项已发放，需正常缴费。</w:t>
      </w:r>
    </w:p>
    <w:p>
      <w:pPr>
        <w:spacing w:line="276" w:lineRule="auto" w:before="120" w:after="120"/>
      </w:pPr>
      <w:r>
        <w:t>2</w:t>
      </w:r>
    </w:p>
    <w:p>
      <w:pPr>
        <w:spacing w:line="276" w:lineRule="auto" w:before="120" w:after="120"/>
      </w:pPr>
      <w:r>
        <w:t>办理程序及时限</w:t>
      </w:r>
    </w:p>
    <w:p>
      <w:pPr>
        <w:spacing w:line="276" w:lineRule="auto" w:before="120" w:after="120"/>
      </w:pPr>
      <w:r>
        <w:t>1.各学院（部）须做好政策宣传，确保学生知晓相关要求及流程。</w:t>
      </w:r>
    </w:p>
    <w:p>
      <w:pPr>
        <w:spacing w:line="276" w:lineRule="auto" w:before="120" w:after="120"/>
      </w:pPr>
      <w:r>
        <w:t>2.学生本人须于2026年1月16日前完线上申请，逾期系统关闭。</w:t>
      </w:r>
    </w:p>
    <w:p>
      <w:pPr>
        <w:spacing w:line="276" w:lineRule="auto" w:before="120" w:after="120"/>
      </w:pPr>
      <w:r>
        <w:t>3.学院（部）须安排专人（班主任、辅导员、研究生导师或学院（部）领导）与申请学生面谈，并主动联系家长核实情况。审核老师须于2026年1月19日前通过线上系统完成审核（登录企业微信，通过工作台（右下角）-学工综合管理系统-审批助手）。</w:t>
      </w:r>
    </w:p>
    <w:p>
      <w:pPr>
        <w:spacing w:line="276" w:lineRule="auto" w:before="120" w:after="120"/>
      </w:pPr>
      <w:r>
        <w:t>3</w:t>
      </w:r>
    </w:p>
    <w:p>
      <w:pPr>
        <w:spacing w:line="276" w:lineRule="auto" w:before="120" w:after="120"/>
      </w:pPr>
      <w:r>
        <w:t>申请流程</w:t>
      </w:r>
    </w:p>
    <w:p>
      <w:pPr>
        <w:spacing w:line="276" w:lineRule="auto" w:before="120" w:after="120"/>
      </w:pPr>
      <w:r>
        <w:t>1.校内申请：学生连接校内网络或校内WiFi，登录企业微信，通过工作台（右下角）-学工综合管理系统-学费缓交路径在线提交申请；</w:t>
      </w:r>
    </w:p>
    <w:p>
      <w:pPr>
        <w:spacing w:line="276" w:lineRule="auto" w:before="120" w:after="120"/>
      </w:pPr>
      <w:r>
        <w:t>2.校外申请：访问https://www1.szu.edu.cn/nc/view.asp?id=631下载安装SecureLink并登录，然后登录企业微信，按上述相同路径提交申请。</w:t>
      </w:r>
    </w:p>
    <w:p>
      <w:pPr>
        <w:spacing w:line="276" w:lineRule="auto" w:before="120" w:after="120"/>
      </w:pPr>
      <w:r>
        <w:t>4</w:t>
      </w:r>
    </w:p>
    <w:p>
      <w:pPr>
        <w:spacing w:line="276" w:lineRule="auto" w:before="120" w:after="120"/>
      </w:pPr>
      <w:r>
        <w:t>注意事项</w:t>
      </w:r>
    </w:p>
    <w:p>
      <w:pPr>
        <w:spacing w:line="276" w:lineRule="auto" w:before="120" w:after="120"/>
      </w:pPr>
      <w:r>
        <w:t>1.缓交申请仅限符合资格的学生，申请人须严格遵守还款承诺，于缓交学期期末考试前足额缴清全部费用。</w:t>
      </w:r>
    </w:p>
    <w:p>
      <w:pPr>
        <w:spacing w:line="276" w:lineRule="auto" w:before="120" w:after="120"/>
      </w:pPr>
      <w:r>
        <w:t>2.申请人须如实、详细填写申请原因，在“学杂费缓交原因”栏中提供具体的家庭经济情况说明，包括父母或监护人职业及收入情况、家庭其他成员学习/工作情况；若家庭成员患病，应注明具体疾病名称；若有兄弟姐妹在校就读，应注明对应学段，不得使用“经济困难”“父母体弱多病”“家中多人在读”等模糊表述。</w:t>
      </w:r>
    </w:p>
    <w:p>
      <w:pPr>
        <w:spacing w:line="276" w:lineRule="auto" w:before="120" w:after="120"/>
      </w:pPr>
      <w:r>
        <w:t>3.若首次缓交学杂费未按约定足额缴清，将取消后续学杂费缓交申请资格；</w:t>
      </w:r>
    </w:p>
    <w:p>
      <w:pPr>
        <w:spacing w:line="276" w:lineRule="auto" w:before="120" w:after="120"/>
      </w:pPr>
      <w:r>
        <w:t>4.各学院（部）须建立缓交学生台账，做好后续跟踪管理工作，及时督促学生按期缴费。</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2" name="Picture 2"/>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10"/>
                    <a:stretch>
                      <a:fillRect/>
                    </a:stretch>
                  </pic:blipFill>
                  <pic:spPr>
                    <a:xfrm>
                      <a:off x="0" y="0"/>
                      <a:ext cx="5486400" cy="2846070"/>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