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2.webp" ContentType="image/png"/>
  <Override PartName="/word/media/image3.webp" ContentType="image/jpeg"/>
  <Override PartName="/word/media/image4.webp" ContentType="image/png"/>
  <Override PartName="/word/media/image5.webp" ContentType="image/jpeg"/>
  <Override PartName="/word/media/image6.webp" ContentType="image/png"/>
  <Override PartName="/word/media/image7.webp" ContentType="image/gi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定了！28日10:00起可查分</w:t>
      </w:r>
    </w:p>
    <w:p>
      <w:pPr>
        <w:jc w:val="center"/>
      </w:pPr>
      <w:r>
        <w:drawing>
          <wp:inline xmlns:a="http://schemas.openxmlformats.org/drawingml/2006/main" xmlns:pic="http://schemas.openxmlformats.org/drawingml/2006/picture">
            <wp:extent cx="5676900" cy="1549400"/>
            <wp:docPr id="1" name="Picture 1"/>
            <wp:cNvGraphicFramePr>
              <a:graphicFrameLocks noChangeAspect="1"/>
            </wp:cNvGraphicFramePr>
            <a:graphic>
              <a:graphicData uri="http://schemas.openxmlformats.org/drawingml/2006/picture">
                <pic:pic>
                  <pic:nvPicPr>
                    <pic:cNvPr id="0" name="cf4fa1c5832d0f501ae61ea9db5559aa799dfe6089ccd431f55c8ae730403a3b.webp"/>
                    <pic:cNvPicPr/>
                  </pic:nvPicPr>
                  <pic:blipFill>
                    <a:blip r:embed="rId9"/>
                    <a:stretch>
                      <a:fillRect/>
                    </a:stretch>
                  </pic:blipFill>
                  <pic:spPr>
                    <a:xfrm>
                      <a:off x="0" y="0"/>
                      <a:ext cx="5676900" cy="1549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282440"/>
            <wp:docPr id="2" name="Picture 2"/>
            <wp:cNvGraphicFramePr>
              <a:graphicFrameLocks noChangeAspect="1"/>
            </wp:cNvGraphicFramePr>
            <a:graphic>
              <a:graphicData uri="http://schemas.openxmlformats.org/drawingml/2006/picture">
                <pic:pic>
                  <pic:nvPicPr>
                    <pic:cNvPr id="0" name="e4921f8d6e8ba3369e9d81f29a78d9baaf48fddfeeb4e89ac91b0dab8e7183c1.webp"/>
                    <pic:cNvPicPr/>
                  </pic:nvPicPr>
                  <pic:blipFill>
                    <a:blip r:embed="rId10"/>
                    <a:stretch>
                      <a:fillRect/>
                    </a:stretch>
                  </pic:blipFill>
                  <pic:spPr>
                    <a:xfrm>
                      <a:off x="0" y="0"/>
                      <a:ext cx="5486400" cy="4282440"/>
                    </a:xfrm>
                    <a:prstGeom prst="rect"/>
                  </pic:spPr>
                </pic:pic>
              </a:graphicData>
            </a:graphic>
          </wp:inline>
        </w:drawing>
      </w:r>
    </w:p>
    <w:p>
      <w:pPr>
        <w:jc w:val="center"/>
      </w:pPr>
      <w:r>
        <w:t>图片</w:t>
      </w:r>
    </w:p>
    <w:p>
      <w:pPr>
        <w:spacing w:line="276" w:lineRule="auto" w:before="120" w:after="120"/>
      </w:pPr>
      <w:r>
        <w:t>*深圳大学2026年硕士研究生*</w:t>
      </w:r>
    </w:p>
    <w:p>
      <w:pPr>
        <w:spacing w:line="276" w:lineRule="auto" w:before="120" w:after="120"/>
      </w:pPr>
      <w:r>
        <w:t>*初试成绩查询及复核的通知*</w:t>
      </w:r>
    </w:p>
    <w:p>
      <w:pPr>
        <w:spacing w:line="276" w:lineRule="auto" w:before="120" w:after="120"/>
      </w:pPr>
      <w:r>
        <w:t>根据广东省教育考试院关于研究生招生工作统一部署和要求，深圳大学2026年全国硕士研究生招生考试初试成绩将于 2月28日10:00 起 向社会公布，考生可登录 中国研究生招生信息网 查询本人成绩：</w:t>
      </w:r>
    </w:p>
    <w:p>
      <w:pPr>
        <w:spacing w:line="276" w:lineRule="auto" w:before="120" w:after="120"/>
      </w:pPr>
      <w:r>
        <w:t>https://yz.chsi.com.cn</w:t>
      </w:r>
    </w:p>
    <w:p>
      <w:pPr>
        <w:spacing w:line="276" w:lineRule="auto" w:before="120" w:after="120"/>
      </w:pPr>
      <w:r>
        <w:t>考生试卷经过严格评阅，成绩经过多轮核查，考生如对本人成绩仍有异议，可于 3月1日9:00-3月2日14:00 （如有变化，以最新公布为准）登录下方网址 提交复核申请， 逾期不予受理：</w:t>
      </w:r>
    </w:p>
    <w:p>
      <w:pPr>
        <w:spacing w:line="276" w:lineRule="auto" w:before="120" w:after="120"/>
      </w:pPr>
      <w:r>
        <w:t>http://ehall.szu.edu.cn/yz/cscjcx</w:t>
      </w:r>
    </w:p>
    <w:p>
      <w:pPr>
        <w:spacing w:line="276" w:lineRule="auto" w:before="120" w:after="120"/>
      </w:pPr>
      <w:r>
        <w:t>深圳大学自命题科目，复核无误的考生名单，将在深圳大学研究生招生网上公布；统考科目复核无误名单待深圳大学研究生招生办收到广东省教育考试院核查结果后，将在深圳大学研究生招生网上公布。复核有误的成绩，研究生招生办将在核实后报广东省教育考试院申请更正，获批后用电话通知考生本人。</w:t>
      </w:r>
    </w:p>
    <w:p>
      <w:pPr>
        <w:spacing w:line="276" w:lineRule="auto" w:before="120" w:after="120"/>
      </w:pPr>
      <w:r>
        <w:t>请考生注意：根据教育部教学司[2009]26号文中有关试卷保密的规定，复核试卷时，考生本人不接触试卷。按广东省教育考试院的有关规定，复查范围只限于答题有无漏评、漏记分、加错分等项目，不涉及评分标准的掌握宽严问题。客观题由于实行机读卡评卷，不列入复查范围。</w:t>
      </w:r>
    </w:p>
    <w:p>
      <w:pPr>
        <w:spacing w:line="276" w:lineRule="auto" w:before="120" w:after="120"/>
      </w:pPr>
      <w:r>
        <w:t>关于学历信息验证的温馨提示：</w:t>
      </w:r>
    </w:p>
    <w:p>
      <w:pPr>
        <w:spacing w:line="276" w:lineRule="auto" w:before="120" w:after="120"/>
      </w:pPr>
      <w:r>
        <w:t>根据教育部关于硕士录取检查工作的相关规定，所有拟录取考生的学历信息均须在下面三个网址之一能查询，请在复试前做好学历认证工作：</w:t>
      </w:r>
    </w:p>
    <w:p>
      <w:pPr>
        <w:spacing w:line="276" w:lineRule="auto" w:before="120" w:after="120"/>
      </w:pPr>
      <w:r>
        <w:t>· 在线验证码</w:t>
      </w:r>
    </w:p>
    <w:p>
      <w:pPr>
        <w:spacing w:line="276" w:lineRule="auto" w:before="120" w:after="120"/>
      </w:pPr>
      <w:r>
        <w:t>http://www.chsi.com.cn/xlcx/bgcx.jsp</w:t>
      </w:r>
    </w:p>
    <w:p>
      <w:pPr>
        <w:spacing w:line="276" w:lineRule="auto" w:before="120" w:after="120"/>
      </w:pPr>
      <w:r>
        <w:t>· 学历认证报告编号</w:t>
      </w:r>
    </w:p>
    <w:p>
      <w:pPr>
        <w:spacing w:line="276" w:lineRule="auto" w:before="120" w:after="120"/>
      </w:pPr>
      <w:r>
        <w:t>http://www.chsi.com.cn/xlrz/paper/report/gdjyxl.action</w:t>
      </w:r>
    </w:p>
    <w:p>
      <w:pPr>
        <w:spacing w:line="276" w:lineRule="auto" w:before="120" w:after="120"/>
      </w:pPr>
      <w:r>
        <w:t>· 国(境)外学历学位认证书编号</w:t>
      </w:r>
    </w:p>
    <w:p>
      <w:pPr>
        <w:spacing w:line="276" w:lineRule="auto" w:before="120" w:after="120"/>
      </w:pPr>
      <w:r>
        <w:t>http://zwfwbl.cscse.edu.cn/homeView/contactUs?type=2</w:t>
      </w:r>
    </w:p>
    <w:p>
      <w:pPr>
        <w:spacing w:line="276" w:lineRule="auto" w:before="120" w:after="120"/>
      </w:pPr>
      <w:r>
        <w:t>如考生因学历认证问题影响录取，责任自负。</w:t>
      </w:r>
    </w:p>
    <w:p>
      <w:pPr>
        <w:spacing w:line="276" w:lineRule="auto" w:before="120" w:after="120"/>
      </w:pPr>
      <w:r>
        <w:t>关于报考我校的退役士兵：</w:t>
      </w:r>
    </w:p>
    <w:p>
      <w:pPr>
        <w:spacing w:line="276" w:lineRule="auto" w:before="120" w:after="120"/>
      </w:pPr>
      <w:r>
        <w:t>复试前须提供《入伍批准书》和《退出现役证》复印件。注：《入伍批准书》非入伍通知书，须到考生本人档案所在单位从本人档案中复印或者拍照。</w:t>
      </w:r>
    </w:p>
    <w:p>
      <w:pPr>
        <w:jc w:val="center"/>
      </w:pPr>
      <w:r>
        <w:drawing>
          <wp:inline xmlns:a="http://schemas.openxmlformats.org/drawingml/2006/main" xmlns:pic="http://schemas.openxmlformats.org/drawingml/2006/picture">
            <wp:extent cx="5486400" cy="5399188"/>
            <wp:docPr id="3" name="Picture 3"/>
            <wp:cNvGraphicFramePr>
              <a:graphicFrameLocks noChangeAspect="1"/>
            </wp:cNvGraphicFramePr>
            <a:graphic>
              <a:graphicData uri="http://schemas.openxmlformats.org/drawingml/2006/picture">
                <pic:pic>
                  <pic:nvPicPr>
                    <pic:cNvPr id="0" name="a33e135a2979a780e411e3894dd6b15cd654cf0258ddbe8a3cd711320e60b0db.webp"/>
                    <pic:cNvPicPr/>
                  </pic:nvPicPr>
                  <pic:blipFill>
                    <a:blip r:embed="rId11"/>
                    <a:stretch>
                      <a:fillRect/>
                    </a:stretch>
                  </pic:blipFill>
                  <pic:spPr>
                    <a:xfrm>
                      <a:off x="0" y="0"/>
                      <a:ext cx="5486400" cy="5399188"/>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759807"/>
            <wp:docPr id="4" name="Picture 4"/>
            <wp:cNvGraphicFramePr>
              <a:graphicFrameLocks noChangeAspect="1"/>
            </wp:cNvGraphicFramePr>
            <a:graphic>
              <a:graphicData uri="http://schemas.openxmlformats.org/drawingml/2006/picture">
                <pic:pic>
                  <pic:nvPicPr>
                    <pic:cNvPr id="0" name="43eaa6fbbf255fa7ebcbfdc47a22f5f752242ef41102dcc9eea35cbea0ebb37c.webp"/>
                    <pic:cNvPicPr/>
                  </pic:nvPicPr>
                  <pic:blipFill>
                    <a:blip r:embed="rId12"/>
                    <a:stretch>
                      <a:fillRect/>
                    </a:stretch>
                  </pic:blipFill>
                  <pic:spPr>
                    <a:xfrm>
                      <a:off x="0" y="0"/>
                      <a:ext cx="5486400" cy="759807"/>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2961640"/>
            <wp:docPr id="5" name="Picture 5"/>
            <wp:cNvGraphicFramePr>
              <a:graphicFrameLocks noChangeAspect="1"/>
            </wp:cNvGraphicFramePr>
            <a:graphic>
              <a:graphicData uri="http://schemas.openxmlformats.org/drawingml/2006/picture">
                <pic:pic>
                  <pic:nvPicPr>
                    <pic:cNvPr id="0" name="ba66a1b338555787fd14c025e352d44f5ae5671b987568e1699b10ee2e3a41fa.webp"/>
                    <pic:cNvPicPr/>
                  </pic:nvPicPr>
                  <pic:blipFill>
                    <a:blip r:embed="rId13"/>
                    <a:stretch>
                      <a:fillRect/>
                    </a:stretch>
                  </pic:blipFill>
                  <pic:spPr>
                    <a:xfrm>
                      <a:off x="0" y="0"/>
                      <a:ext cx="5486400" cy="2961640"/>
                    </a:xfrm>
                    <a:prstGeom prst="rect"/>
                  </pic:spPr>
                </pic:pic>
              </a:graphicData>
            </a:graphic>
          </wp:inline>
        </w:drawing>
      </w:r>
    </w:p>
    <w:p>
      <w:pPr>
        <w:jc w:val="center"/>
      </w:pPr>
      <w:r>
        <w:t>图片</w:t>
      </w:r>
    </w:p>
    <w:p>
      <w:pPr>
        <w:spacing w:line="276" w:lineRule="auto" w:before="120" w:after="120"/>
      </w:pPr>
      <w:r>
        <w:t>深圳大学全媒体平台长期接收投稿</w:t>
      </w:r>
    </w:p>
    <w:p>
      <w:pPr>
        <w:spacing w:line="276" w:lineRule="auto" w:before="120" w:after="120"/>
      </w:pPr>
      <w:r>
        <w:t>来稿请标明作者姓名和联系方式</w:t>
      </w:r>
    </w:p>
    <w:p>
      <w:pPr>
        <w:spacing w:line="276" w:lineRule="auto" w:before="120" w:after="120"/>
      </w:pPr>
      <w:r>
        <w:t>投稿邮箱 ： szuxcb@szu.edu.cn</w:t>
      </w:r>
    </w:p>
    <w:p>
      <w:pPr>
        <w:jc w:val="center"/>
      </w:pPr>
      <w:r>
        <w:drawing>
          <wp:inline xmlns:a="http://schemas.openxmlformats.org/drawingml/2006/main" xmlns:pic="http://schemas.openxmlformats.org/drawingml/2006/picture">
            <wp:extent cx="3556000" cy="3556000"/>
            <wp:docPr id="6" name="Picture 6"/>
            <wp:cNvGraphicFramePr>
              <a:graphicFrameLocks noChangeAspect="1"/>
            </wp:cNvGraphicFramePr>
            <a:graphic>
              <a:graphicData uri="http://schemas.openxmlformats.org/drawingml/2006/picture">
                <pic:pic>
                  <pic:nvPicPr>
                    <pic:cNvPr id="0" name="15d5e8772c4aa9d4e142038ad26e3051704cb8469c07d2576b2b9457da5f51a5.webp"/>
                    <pic:cNvPicPr/>
                  </pic:nvPicPr>
                  <pic:blipFill>
                    <a:blip r:embed="rId14"/>
                    <a:stretch>
                      <a:fillRect/>
                    </a:stretch>
                  </pic:blipFill>
                  <pic:spPr>
                    <a:xfrm>
                      <a:off x="0" y="0"/>
                      <a:ext cx="3556000" cy="3556000"/>
                    </a:xfrm>
                    <a:prstGeom prst="rect"/>
                  </pic:spPr>
                </pic:pic>
              </a:graphicData>
            </a:graphic>
          </wp:inline>
        </w:drawing>
      </w:r>
    </w:p>
    <w:p>
      <w:pPr>
        <w:jc w:val="center"/>
      </w:pPr>
      <w:r>
        <w:t>图片</w:t>
      </w:r>
    </w:p>
    <w:p>
      <w:pPr>
        <w:spacing w:line="276" w:lineRule="auto" w:before="120" w:after="120"/>
      </w:pPr>
      <w:r>
        <w:t>深圳大学捐赠平台</w:t>
      </w:r>
    </w:p>
    <w:p>
      <w:pPr>
        <w:spacing w:line="276" w:lineRule="auto" w:before="120" w:after="120"/>
      </w:pPr>
      <w:r>
        <w:t>扫描左侧二维码进入平台</w:t>
      </w:r>
    </w:p>
    <w:p>
      <w:pPr>
        <w:jc w:val="center"/>
      </w:pPr>
      <w:r>
        <w:drawing>
          <wp:inline xmlns:a="http://schemas.openxmlformats.org/drawingml/2006/main" xmlns:pic="http://schemas.openxmlformats.org/drawingml/2006/picture">
            <wp:extent cx="5486400" cy="2000250"/>
            <wp:docPr id="7" name="Picture 7"/>
            <wp:cNvGraphicFramePr>
              <a:graphicFrameLocks noChangeAspect="1"/>
            </wp:cNvGraphicFramePr>
            <a:graphic>
              <a:graphicData uri="http://schemas.openxmlformats.org/drawingml/2006/picture">
                <pic:pic>
                  <pic:nvPicPr>
                    <pic:cNvPr id="0" name="33474f780042cb1e174a68539bf4b182288952943c4995071dedb51fdf1668e9.webp"/>
                    <pic:cNvPicPr/>
                  </pic:nvPicPr>
                  <pic:blipFill>
                    <a:blip r:embed="rId15"/>
                    <a:stretch>
                      <a:fillRect/>
                    </a:stretch>
                  </pic:blipFill>
                  <pic:spPr>
                    <a:xfrm>
                      <a:off x="0" y="0"/>
                      <a:ext cx="5486400" cy="200025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