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cots-tale-become-a-legend"/>
    <w:p>
      <w:pPr>
        <w:pStyle w:val="Heading1"/>
        <w:keepNext/>
      </w:pPr>
      <w:r>
        <w:t xml:space="preserve">A SCOT’S TALE: BECOME A LEGEND</w:t>
      </w:r>
    </w:p>
    <w:bookmarkStart w:id="20" w:name="X8fd6aa373bee29debd13bcfbcc626ec0cba1e3b"/>
    <w:p>
      <w:pPr>
        <w:pStyle w:val="Heading2"/>
        <w:keepNext/>
      </w:pPr>
      <w:r>
        <w:t xml:space="preserve">Master Character Registry — Archive-Audited Full Reconciled Edition</w:t>
      </w:r>
    </w:p>
    <w:p>
      <w:pPr>
        <w:pStyle w:val="FirstParagraph"/>
      </w:pPr>
      <w:r>
        <w:rPr>
          <w:b/>
          <w:bCs/>
        </w:rPr>
        <w:t xml:space="preserve">Setting:</w:t>
      </w:r>
      <w:r>
        <w:t xml:space="preserve"> </w:t>
      </w:r>
      <w:r>
        <w:t xml:space="preserve">Southampton, England — May 1415</w:t>
      </w:r>
      <w:r>
        <w:br/>
      </w:r>
      <w:r>
        <w:rPr>
          <w:b/>
          <w:bCs/>
        </w:rPr>
        <w:t xml:space="preserve">Campaign checkpoint:</w:t>
      </w:r>
      <w:r>
        <w:t xml:space="preserve"> </w:t>
      </w:r>
      <w:r>
        <w:t xml:space="preserve">Day 2, approximately 9:45 PM</w:t>
      </w:r>
      <w:r>
        <w:br/>
      </w:r>
      <w:r>
        <w:rPr>
          <w:b/>
          <w:bCs/>
        </w:rPr>
        <w:t xml:space="preserve">Registry coverage:</w:t>
      </w:r>
      <w:r>
        <w:t xml:space="preserve"> </w:t>
      </w:r>
      <w:r>
        <w:t xml:space="preserve">AST-01 through AST-37</w:t>
      </w:r>
      <w:r>
        <w:br/>
      </w:r>
      <w:r>
        <w:rPr>
          <w:b/>
          <w:bCs/>
        </w:rPr>
        <w:t xml:space="preserve">Character records:</w:t>
      </w:r>
      <w:r>
        <w:t xml:space="preserve"> </w:t>
      </w:r>
      <w:r>
        <w:t xml:space="preserve">36 humans and one horse</w:t>
      </w:r>
      <w:r>
        <w:br/>
      </w:r>
      <w:r>
        <w:rPr>
          <w:b/>
          <w:bCs/>
        </w:rPr>
        <w:t xml:space="preserve">Approved concept sheets:</w:t>
      </w:r>
      <w:r>
        <w:t xml:space="preserve"> </w:t>
      </w:r>
      <w:r>
        <w:t xml:space="preserve">37</w:t>
      </w:r>
      <w:r>
        <w:br/>
      </w:r>
      <w:r>
        <w:rPr>
          <w:b/>
          <w:bCs/>
        </w:rPr>
        <w:t xml:space="preserve">Outstanding concept sheets:</w:t>
      </w:r>
      <w:r>
        <w:t xml:space="preserve"> </w:t>
      </w:r>
      <w:r>
        <w:t xml:space="preserve">0</w:t>
      </w:r>
      <w:r>
        <w:br/>
      </w:r>
      <w:r>
        <w:rPr>
          <w:b/>
          <w:bCs/>
        </w:rPr>
        <w:t xml:space="preserve">Document status:</w:t>
      </w:r>
      <w:r>
        <w:t xml:space="preserve"> </w:t>
      </w:r>
      <w:r>
        <w:t xml:space="preserve">Complete archive audit and reconciled working registry; not a campaign save or newly adopted skill system</w:t>
      </w:r>
      <w:r>
        <w:br/>
      </w:r>
      <w:r>
        <w:rPr>
          <w:b/>
          <w:bCs/>
        </w:rPr>
        <w:t xml:space="preserve">Authority:</w:t>
      </w:r>
      <w:r>
        <w:t xml:space="preserve"> </w:t>
      </w:r>
      <w:r>
        <w:t xml:space="preserve">Explicit player corrections → live gameplay → adopted AST/IRGS rules → approved visual references → provisional details. Sources: 37-image</w:t>
      </w:r>
      <w:r>
        <w:t xml:space="preserve"> </w:t>
      </w:r>
      <w:r>
        <w:rPr>
          <w:rStyle w:val="VerbatimChar"/>
        </w:rPr>
        <w:t xml:space="preserve">AST Character Concept Sheets.7z</w:t>
      </w:r>
      <w:r>
        <w:t xml:space="preserve">; the previous 37-record master registry; Chapter VII campaign handoff; six-chapter literary edition (secondary, nonauthoritative for game state).</w:t>
      </w:r>
    </w:p>
    <w:p>
      <w:r>
        <w:pict>
          <v:rect style="width:0;height:1.5pt" o:hralign="center" o:hrstd="t" o:hr="t"/>
        </w:pict>
      </w:r>
    </w:p>
    <w:bookmarkEnd w:id="20"/>
    <w:bookmarkEnd w:id="21"/>
    <w:bookmarkStart w:id="25" w:name="i-registry-governance"/>
    <w:p>
      <w:pPr>
        <w:pStyle w:val="Heading1"/>
        <w:keepNext/>
      </w:pPr>
      <w:r>
        <w:t xml:space="preserve">I. REGISTRY GOVERNANCE</w:t>
      </w:r>
    </w:p>
    <w:bookmarkStart w:id="22" w:name="Xe656c7b6450ec476f453091ff6f524ec7bd654f"/>
    <w:p>
      <w:pPr>
        <w:pStyle w:val="Heading2"/>
        <w:keepNext/>
      </w:pPr>
      <w:r>
        <w:t xml:space="preserve">1. Purpose</w:t>
      </w:r>
    </w:p>
    <w:p>
      <w:pPr>
        <w:pStyle w:val="FirstParagraph"/>
      </w:pPr>
      <w:r>
        <w:t xml:space="preserve">This registry provides a persistent reference for the named characters and principal animal appearing in</w:t>
      </w:r>
      <w:r>
        <w:t xml:space="preserve"> </w:t>
      </w:r>
      <w:r>
        <w:rPr>
          <w:i/>
          <w:iCs/>
        </w:rPr>
        <w:t xml:space="preserve">A Scot’s Tale: Become a Legend</w:t>
      </w:r>
      <w:r>
        <w:t xml:space="preserve">.</w:t>
      </w:r>
    </w:p>
    <w:p>
      <w:pPr>
        <w:pStyle w:val="BodyText"/>
      </w:pPr>
      <w:r>
        <w:t xml:space="preserve">It records individual identity, physical characteristics, established background, demonstrated abilities, relationships, responsibilities, possessions, knowledge and conditions relevant to the ongoing campaign.</w:t>
      </w:r>
    </w:p>
    <w:p>
      <w:pPr>
        <w:pStyle w:val="BodyText"/>
      </w:pPr>
      <w:r>
        <w:t xml:space="preserve">It also maintains provisional capability assessments and visual-design references without allowing either to overwrite established gameplay.</w:t>
      </w:r>
    </w:p>
    <w:bookmarkEnd w:id="22"/>
    <w:bookmarkStart w:id="23" w:name="X74a7a97d8f8ef0f7000dad81cf1e1f55b1675ac"/>
    <w:p>
      <w:pPr>
        <w:pStyle w:val="Heading2"/>
        <w:keepNext/>
      </w:pPr>
      <w:r>
        <w:t xml:space="preserve">2. Authority and evidence</w:t>
      </w:r>
    </w:p>
    <w:p>
      <w:pPr>
        <w:pStyle w:val="FirstParagraph"/>
      </w:pPr>
      <w:r>
        <w:t xml:space="preserve">Information must be classified according to its source and certainty.</w:t>
      </w:r>
    </w:p>
    <w:p>
      <w:pPr>
        <w:pStyle w:val="Compact"/>
        <w:numPr>
          <w:ilvl w:val="0"/>
          <w:numId w:val="1001"/>
        </w:numPr>
      </w:pPr>
      <w:r>
        <w:rPr>
          <w:b/>
          <w:bCs/>
        </w:rPr>
        <w:t xml:space="preserve">Established:</w:t>
      </w:r>
      <w:r>
        <w:t xml:space="preserve"> </w:t>
      </w:r>
      <w:r>
        <w:t xml:space="preserve">Explicit player direction or an event confirmed within the campaign.</w:t>
      </w:r>
    </w:p>
    <w:p>
      <w:pPr>
        <w:pStyle w:val="Compact"/>
        <w:numPr>
          <w:ilvl w:val="0"/>
          <w:numId w:val="1001"/>
        </w:numPr>
      </w:pPr>
      <w:r>
        <w:rPr>
          <w:b/>
          <w:bCs/>
        </w:rPr>
        <w:t xml:space="preserve">Testimony:</w:t>
      </w:r>
      <w:r>
        <w:t xml:space="preserve"> </w:t>
      </w:r>
      <w:r>
        <w:t xml:space="preserve">Information a character reported, without necessarily proving the reported event.</w:t>
      </w:r>
    </w:p>
    <w:p>
      <w:pPr>
        <w:pStyle w:val="Compact"/>
        <w:numPr>
          <w:ilvl w:val="0"/>
          <w:numId w:val="1001"/>
        </w:numPr>
      </w:pPr>
      <w:r>
        <w:rPr>
          <w:b/>
          <w:bCs/>
        </w:rPr>
        <w:t xml:space="preserve">Inference:</w:t>
      </w:r>
      <w:r>
        <w:t xml:space="preserve"> </w:t>
      </w:r>
      <w:r>
        <w:t xml:space="preserve">A conclusion reasonably supported by evidence but not independently verified.</w:t>
      </w:r>
    </w:p>
    <w:p>
      <w:pPr>
        <w:pStyle w:val="Compact"/>
        <w:numPr>
          <w:ilvl w:val="0"/>
          <w:numId w:val="1001"/>
        </w:numPr>
      </w:pPr>
      <w:r>
        <w:rPr>
          <w:b/>
          <w:bCs/>
        </w:rPr>
        <w:t xml:space="preserve">Provisional:</w:t>
      </w:r>
      <w:r>
        <w:t xml:space="preserve"> </w:t>
      </w:r>
      <w:r>
        <w:t xml:space="preserve">Suggested age, appearance, history or competency that has not been conclusively established.</w:t>
      </w:r>
    </w:p>
    <w:p>
      <w:pPr>
        <w:pStyle w:val="Compact"/>
        <w:numPr>
          <w:ilvl w:val="0"/>
          <w:numId w:val="1001"/>
        </w:numPr>
      </w:pPr>
      <w:r>
        <w:rPr>
          <w:b/>
          <w:bCs/>
        </w:rPr>
        <w:t xml:space="preserve">Unknown:</w:t>
      </w:r>
      <w:r>
        <w:t xml:space="preserve"> </w:t>
      </w:r>
      <w:r>
        <w:t xml:space="preserve">Information unavailable or deliberately unresolved.</w:t>
      </w:r>
    </w:p>
    <w:p>
      <w:pPr>
        <w:pStyle w:val="Compact"/>
        <w:numPr>
          <w:ilvl w:val="0"/>
          <w:numId w:val="1001"/>
        </w:numPr>
      </w:pPr>
      <w:r>
        <w:rPr>
          <w:b/>
          <w:bCs/>
        </w:rPr>
        <w:t xml:space="preserve">Superseded:</w:t>
      </w:r>
      <w:r>
        <w:t xml:space="preserve"> </w:t>
      </w:r>
      <w:r>
        <w:t xml:space="preserve">Earlier information replaced by a correction or later verified event.</w:t>
      </w:r>
    </w:p>
    <w:p>
      <w:pPr>
        <w:pStyle w:val="FirstParagraph"/>
      </w:pPr>
      <w:r>
        <w:t xml:space="preserve">Approved concept sheets govern</w:t>
      </w:r>
      <w:r>
        <w:t xml:space="preserve"> </w:t>
      </w:r>
      <w:r>
        <w:rPr>
          <w:b/>
          <w:bCs/>
        </w:rPr>
        <w:t xml:space="preserve">accepted visual likenesses</w:t>
      </w:r>
      <w:r>
        <w:t xml:space="preserve"> </w:t>
      </w:r>
      <w:r>
        <w:t xml:space="preserve">(the user explicitly treats all included artwork as approved). They do not automatically prove illustrated dialogue, possessions, accomplishments, personal heraldry, rank, office, pricing, or social relationships. An approved sheet may still be recommended for visual revision, especially if another character looks similar. All 37 designs remain approved pending a replacement.</w:t>
      </w:r>
    </w:p>
    <w:p>
      <w:pPr>
        <w:pStyle w:val="BodyText"/>
      </w:pPr>
      <w:r>
        <w:t xml:space="preserve">Numerical proficiencies appearing in this registry are retained from the earlier provisional character-building framework. They are not newly awarded skill increases or automatic adoption of an IRGS ruleset.</w:t>
      </w:r>
    </w:p>
    <w:bookmarkEnd w:id="23"/>
    <w:bookmarkStart w:id="24" w:name="X5190ff7b8b113ff08e2788a30397297db0ffa8e"/>
    <w:p>
      <w:pPr>
        <w:pStyle w:val="Heading2"/>
        <w:keepNext/>
      </w:pPr>
      <w:r>
        <w:t xml:space="preserve">3. Identifier policy</w:t>
      </w:r>
    </w:p>
    <w:p>
      <w:pPr>
        <w:pStyle w:val="FirstParagraph"/>
      </w:pPr>
      <w:r>
        <w:t xml:space="preserve">Every established character has a permanent AST identifier.</w:t>
      </w:r>
    </w:p>
    <w:p>
      <w:pPr>
        <w:pStyle w:val="Compact"/>
        <w:numPr>
          <w:ilvl w:val="0"/>
          <w:numId w:val="1002"/>
        </w:numPr>
      </w:pPr>
      <w:r>
        <w:t xml:space="preserve">Names and aliases point to the same individual when confirmed.</w:t>
      </w:r>
    </w:p>
    <w:p>
      <w:pPr>
        <w:pStyle w:val="Compact"/>
        <w:numPr>
          <w:ilvl w:val="0"/>
          <w:numId w:val="1002"/>
        </w:numPr>
      </w:pPr>
      <w:r>
        <w:t xml:space="preserve">Similarly named individuals must remain separate.</w:t>
      </w:r>
    </w:p>
    <w:p>
      <w:pPr>
        <w:pStyle w:val="Compact"/>
        <w:numPr>
          <w:ilvl w:val="0"/>
          <w:numId w:val="1002"/>
        </w:numPr>
      </w:pPr>
      <w:r>
        <w:t xml:space="preserve">Unnamed or uncertain identities must not be merged without evidence.</w:t>
      </w:r>
    </w:p>
    <w:p>
      <w:pPr>
        <w:pStyle w:val="Compact"/>
        <w:numPr>
          <w:ilvl w:val="0"/>
          <w:numId w:val="1002"/>
        </w:numPr>
      </w:pPr>
      <w:r>
        <w:t xml:space="preserve">Removed duplicate registry entries must not be reused casually.</w:t>
      </w:r>
    </w:p>
    <w:p>
      <w:pPr>
        <w:pStyle w:val="FirstParagraph"/>
      </w:pPr>
      <w:r>
        <w:rPr>
          <w:b/>
          <w:bCs/>
        </w:rPr>
        <w:t xml:space="preserve">Corrected guard identities:</w:t>
      </w:r>
    </w:p>
    <w:p>
      <w:pPr>
        <w:pStyle w:val="Compact"/>
        <w:numPr>
          <w:ilvl w:val="0"/>
          <w:numId w:val="1003"/>
        </w:numPr>
      </w:pPr>
      <w:r>
        <w:t xml:space="preserve">AST-36 — Roger Kett.</w:t>
      </w:r>
    </w:p>
    <w:p>
      <w:pPr>
        <w:pStyle w:val="Compact"/>
        <w:numPr>
          <w:ilvl w:val="0"/>
          <w:numId w:val="1003"/>
        </w:numPr>
      </w:pPr>
      <w:r>
        <w:t xml:space="preserve">AST-37 — Adam Lark.</w:t>
      </w:r>
    </w:p>
    <w:p>
      <w:pPr>
        <w:pStyle w:val="FirstParagraph"/>
      </w:pPr>
      <w:r>
        <w:t xml:space="preserve">These are the two guards previously carried as unnamed entrance retainers. The subsequent AST-38 and AST-39 designations were duplicates and are withdrawn.</w:t>
      </w:r>
    </w:p>
    <w:p>
      <w:pPr>
        <w:pStyle w:val="BodyText"/>
      </w:pPr>
      <w:r>
        <w:rPr>
          <w:b/>
          <w:bCs/>
        </w:rPr>
        <w:t xml:space="preserve">Corrected horse name:</w:t>
      </w:r>
      <w:r>
        <w:t xml:space="preserve"> </w:t>
      </w:r>
      <w:r>
        <w:t xml:space="preserve">Abel. Earlier references to</w:t>
      </w:r>
      <w:r>
        <w:t xml:space="preserve"> </w:t>
      </w:r>
      <w:r>
        <w:rPr>
          <w:i/>
          <w:iCs/>
        </w:rPr>
        <w:t xml:space="preserve">Able</w:t>
      </w:r>
      <w:r>
        <w:t xml:space="preserve"> </w:t>
      </w:r>
      <w:r>
        <w:t xml:space="preserve">refer to the same horse; the original art filename retains the obsolete spelling as an archival filename, not the horse’s name.</w:t>
      </w:r>
    </w:p>
    <w:p>
      <w:pPr>
        <w:pStyle w:val="BodyText"/>
      </w:pPr>
      <w:r>
        <w:rPr>
          <w:b/>
          <w:bCs/>
        </w:rPr>
        <w:t xml:space="preserve">Title qualification:</w:t>
      </w:r>
      <w:r>
        <w:t xml:space="preserve"> </w:t>
      </w:r>
      <w:r>
        <w:t xml:space="preserve">AST-35 appears as</w:t>
      </w:r>
      <w:r>
        <w:t xml:space="preserve"> </w:t>
      </w:r>
      <w:r>
        <w:rPr>
          <w:b/>
          <w:bCs/>
        </w:rPr>
        <w:t xml:space="preserve">Sir Nicholas Rookwood</w:t>
      </w:r>
      <w:r>
        <w:t xml:space="preserve"> </w:t>
      </w:r>
      <w:r>
        <w:t xml:space="preserve">on the approved illustration and was called “Sir” in an art-generation request; earlier supported investigation material calls him</w:t>
      </w:r>
      <w:r>
        <w:t xml:space="preserve"> </w:t>
      </w:r>
      <w:r>
        <w:rPr>
          <w:b/>
          <w:bCs/>
        </w:rPr>
        <w:t xml:space="preserve">Master Nicholas Rookwood</w:t>
      </w:r>
      <w:r>
        <w:t xml:space="preserve">. The image depicts arms and a signet but no independent campaign event verifies knighthood, nobility or a formal office. Preserve this title discrepancy as</w:t>
      </w:r>
      <w:r>
        <w:t xml:space="preserve"> </w:t>
      </w:r>
      <w:r>
        <w:rPr>
          <w:b/>
          <w:bCs/>
        </w:rPr>
        <w:t xml:space="preserve">open for explicit confirmation</w:t>
      </w:r>
      <w:r>
        <w:t xml:space="preserve"> </w:t>
      </w:r>
      <w:r>
        <w:t xml:space="preserve">and use “Master Nicholas Rookwood” in the simulation registry until authoritative confirmation.</w:t>
      </w:r>
    </w:p>
    <w:p>
      <w:r>
        <w:pict>
          <v:rect style="width:0;height:1.5pt" o:hralign="center" o:hrstd="t" o:hr="t"/>
        </w:pict>
      </w:r>
    </w:p>
    <w:bookmarkEnd w:id="24"/>
    <w:bookmarkEnd w:id="25"/>
    <w:bookmarkStart w:id="26" w:name="ii-master-character-index"/>
    <w:p>
      <w:pPr>
        <w:pStyle w:val="Heading1"/>
        <w:keepNext/>
      </w:pPr>
      <w:r>
        <w:t xml:space="preserve">II. MASTER CHARACTER INDEX</w:t>
      </w:r>
    </w:p>
    <w:p>
      <w:pPr>
        <w:pStyle w:val="FirstParagraph"/>
      </w:pPr>
      <w:r>
        <w:rPr>
          <w:b/>
          <w:bCs/>
        </w:rPr>
        <w:t xml:space="preserve">Archive status:</w:t>
      </w:r>
      <w:r>
        <w:t xml:space="preserve"> </w:t>
      </w:r>
      <w:r>
        <w:t xml:space="preserve">Every listed character has a matching, user-approved sheet in</w:t>
      </w:r>
      <w:r>
        <w:t xml:space="preserve"> </w:t>
      </w:r>
      <w:r>
        <w:rPr>
          <w:rStyle w:val="VerbatimChar"/>
        </w:rPr>
        <w:t xml:space="preserve">AST Character Concept Sheets.7z</w:t>
      </w:r>
      <w:r>
        <w:t xml:space="preserve">. This index no longer contains “Outstanding” art entries. The particular filenames, including historical spellings and a title conflict, are catalogued in Section VII.</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253957"/>
          </w:tcPr>
          <w:p>
            <w:pPr>
              <w:pStyle w:val="Compact"/>
              <w:spacing w:before="0" w:after="20"/>
              <w:jc w:val="left"/>
            </w:pPr>
            <w:r>
              <w:rPr>
                <w:b/>
                <w:color w:val="FFFFFF"/>
                <w:sz w:val="14"/>
              </w:rPr>
              <w:t xml:space="preserve">ID</w:t>
            </w:r>
          </w:p>
        </w:tc>
        <w:tc>
          <w:tcPr>
            <w:vAlign w:val="center"/>
            <w:shd w:fill="253957"/>
          </w:tcPr>
          <w:p>
            <w:pPr>
              <w:pStyle w:val="Compact"/>
              <w:spacing w:before="0" w:after="20"/>
              <w:jc w:val="left"/>
            </w:pPr>
            <w:r>
              <w:rPr>
                <w:b/>
                <w:color w:val="FFFFFF"/>
                <w:sz w:val="14"/>
              </w:rPr>
              <w:t xml:space="preserve">Character</w:t>
            </w:r>
          </w:p>
        </w:tc>
        <w:tc>
          <w:tcPr>
            <w:vAlign w:val="center"/>
            <w:shd w:fill="253957"/>
          </w:tcPr>
          <w:p>
            <w:pPr>
              <w:pStyle w:val="Compact"/>
              <w:spacing w:before="0" w:after="20"/>
              <w:jc w:val="left"/>
            </w:pPr>
            <w:r>
              <w:rPr>
                <w:b/>
                <w:color w:val="FFFFFF"/>
                <w:sz w:val="14"/>
              </w:rPr>
              <w:t xml:space="preserve">Principal role</w:t>
            </w:r>
          </w:p>
        </w:tc>
        <w:tc>
          <w:tcPr>
            <w:vAlign w:val="center"/>
            <w:shd w:fill="253957"/>
          </w:tcPr>
          <w:p>
            <w:pPr>
              <w:pStyle w:val="Compact"/>
              <w:spacing w:before="0" w:after="20"/>
              <w:jc w:val="left"/>
            </w:pPr>
            <w:r>
              <w:rPr>
                <w:b/>
                <w:color w:val="FFFFFF"/>
                <w:sz w:val="14"/>
              </w:rPr>
              <w:t xml:space="preserve">Concept sheet</w:t>
            </w:r>
          </w:p>
        </w:tc>
      </w:tr>
      <w:tr>
        <w:tc>
          <w:tcPr>
            <w:vAlign w:val="center"/>
          </w:tcPr>
          <w:p>
            <w:pPr>
              <w:pStyle w:val="Compact"/>
              <w:spacing w:before="0" w:after="20"/>
              <w:jc w:val="left"/>
            </w:pPr>
            <w:r>
              <w:rPr>
                <w:sz w:val="14"/>
              </w:rPr>
              <w:t xml:space="preserve">AST-01</w:t>
            </w:r>
          </w:p>
        </w:tc>
        <w:tc>
          <w:tcPr>
            <w:vAlign w:val="center"/>
          </w:tcPr>
          <w:p>
            <w:pPr>
              <w:pStyle w:val="Compact"/>
              <w:spacing w:before="0" w:after="20"/>
              <w:jc w:val="left"/>
            </w:pPr>
            <w:r>
              <w:rPr>
                <w:sz w:val="14"/>
              </w:rPr>
              <w:t xml:space="preserve">Ian Tormod Cameron</w:t>
            </w:r>
          </w:p>
        </w:tc>
        <w:tc>
          <w:tcPr>
            <w:vAlign w:val="center"/>
          </w:tcPr>
          <w:p>
            <w:pPr>
              <w:pStyle w:val="Compact"/>
              <w:spacing w:before="0" w:after="20"/>
              <w:jc w:val="left"/>
            </w:pPr>
            <w:r>
              <w:rPr>
                <w:sz w:val="14"/>
              </w:rPr>
              <w:t xml:space="preserve">Player character, Highlander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AST-02</w:t>
            </w:r>
          </w:p>
        </w:tc>
        <w:tc>
          <w:tcPr>
            <w:vAlign w:val="center"/>
          </w:tcPr>
          <w:p>
            <w:pPr>
              <w:pStyle w:val="Compact"/>
              <w:spacing w:before="0" w:after="20"/>
              <w:jc w:val="left"/>
            </w:pPr>
            <w:r>
              <w:rPr>
                <w:sz w:val="14"/>
              </w:rPr>
              <w:t xml:space="preserve">Aoife Cameron</w:t>
            </w:r>
          </w:p>
        </w:tc>
        <w:tc>
          <w:tcPr>
            <w:vAlign w:val="center"/>
          </w:tcPr>
          <w:p>
            <w:pPr>
              <w:pStyle w:val="Compact"/>
              <w:spacing w:before="0" w:after="20"/>
              <w:jc w:val="left"/>
            </w:pPr>
            <w:r>
              <w:rPr>
                <w:sz w:val="14"/>
              </w:rPr>
              <w:t xml:space="preserve">Ian's mother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AST-03</w:t>
            </w:r>
          </w:p>
        </w:tc>
        <w:tc>
          <w:tcPr>
            <w:vAlign w:val="center"/>
          </w:tcPr>
          <w:p>
            <w:pPr>
              <w:pStyle w:val="Compact"/>
              <w:spacing w:before="0" w:after="20"/>
              <w:jc w:val="left"/>
            </w:pPr>
            <w:r>
              <w:rPr>
                <w:sz w:val="14"/>
              </w:rPr>
              <w:t xml:space="preserve">Captain Eoghan Cameron</w:t>
            </w:r>
          </w:p>
        </w:tc>
        <w:tc>
          <w:tcPr>
            <w:vAlign w:val="center"/>
          </w:tcPr>
          <w:p>
            <w:pPr>
              <w:pStyle w:val="Compact"/>
              <w:spacing w:before="0" w:after="20"/>
              <w:jc w:val="left"/>
            </w:pPr>
            <w:r>
              <w:rPr>
                <w:sz w:val="14"/>
              </w:rPr>
              <w:t xml:space="preserve">Ian's father, veteran captain</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AST-04</w:t>
            </w:r>
          </w:p>
        </w:tc>
        <w:tc>
          <w:tcPr>
            <w:vAlign w:val="center"/>
          </w:tcPr>
          <w:p>
            <w:pPr>
              <w:pStyle w:val="Compact"/>
              <w:spacing w:before="0" w:after="20"/>
              <w:jc w:val="left"/>
            </w:pPr>
            <w:r>
              <w:rPr>
                <w:sz w:val="14"/>
              </w:rPr>
              <w:t xml:space="preserve">Abel</w:t>
            </w:r>
          </w:p>
        </w:tc>
        <w:tc>
          <w:tcPr>
            <w:vAlign w:val="center"/>
          </w:tcPr>
          <w:p>
            <w:pPr>
              <w:pStyle w:val="Compact"/>
              <w:spacing w:before="0" w:after="20"/>
              <w:jc w:val="left"/>
            </w:pPr>
            <w:r>
              <w:rPr>
                <w:sz w:val="14"/>
              </w:rPr>
              <w:t xml:space="preserve">Ian's stallion</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AST-05</w:t>
            </w:r>
          </w:p>
        </w:tc>
        <w:tc>
          <w:tcPr>
            <w:vAlign w:val="center"/>
          </w:tcPr>
          <w:p>
            <w:pPr>
              <w:pStyle w:val="Compact"/>
              <w:spacing w:before="0" w:after="20"/>
              <w:jc w:val="left"/>
            </w:pPr>
            <w:r>
              <w:rPr>
                <w:sz w:val="14"/>
              </w:rPr>
              <w:t xml:space="preserve">Ælfflæd Blackwell</w:t>
            </w:r>
          </w:p>
        </w:tc>
        <w:tc>
          <w:tcPr>
            <w:vAlign w:val="center"/>
          </w:tcPr>
          <w:p>
            <w:pPr>
              <w:pStyle w:val="Compact"/>
              <w:spacing w:before="0" w:after="20"/>
              <w:jc w:val="left"/>
            </w:pPr>
            <w:r>
              <w:rPr>
                <w:sz w:val="14"/>
              </w:rPr>
              <w:t xml:space="preserve">Godric and Edith's daughter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AST-06</w:t>
            </w:r>
          </w:p>
        </w:tc>
        <w:tc>
          <w:tcPr>
            <w:vAlign w:val="center"/>
          </w:tcPr>
          <w:p>
            <w:pPr>
              <w:pStyle w:val="Compact"/>
              <w:spacing w:before="0" w:after="20"/>
              <w:jc w:val="left"/>
            </w:pPr>
            <w:r>
              <w:rPr>
                <w:sz w:val="14"/>
              </w:rPr>
              <w:t xml:space="preserve">Master Edmund</w:t>
            </w:r>
          </w:p>
        </w:tc>
        <w:tc>
          <w:tcPr>
            <w:vAlign w:val="center"/>
          </w:tcPr>
          <w:p>
            <w:pPr>
              <w:pStyle w:val="Compact"/>
              <w:spacing w:before="0" w:after="20"/>
              <w:jc w:val="left"/>
            </w:pPr>
            <w:r>
              <w:rPr>
                <w:sz w:val="14"/>
              </w:rPr>
              <w:t xml:space="preserve">Recruitment clerk</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AST-07</w:t>
            </w:r>
          </w:p>
        </w:tc>
        <w:tc>
          <w:tcPr>
            <w:vAlign w:val="center"/>
          </w:tcPr>
          <w:p>
            <w:pPr>
              <w:pStyle w:val="Compact"/>
              <w:spacing w:before="0" w:after="20"/>
              <w:jc w:val="left"/>
            </w:pPr>
            <w:r>
              <w:rPr>
                <w:sz w:val="14"/>
              </w:rPr>
              <w:t xml:space="preserve">Thomas Fletcher</w:t>
            </w:r>
          </w:p>
        </w:tc>
        <w:tc>
          <w:tcPr>
            <w:vAlign w:val="center"/>
          </w:tcPr>
          <w:p>
            <w:pPr>
              <w:pStyle w:val="Compact"/>
              <w:spacing w:before="0" w:after="20"/>
              <w:jc w:val="left"/>
            </w:pPr>
            <w:r>
              <w:rPr>
                <w:sz w:val="14"/>
              </w:rPr>
              <w:t xml:space="preserve">Veteran archer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AST-08</w:t>
            </w:r>
          </w:p>
        </w:tc>
        <w:tc>
          <w:tcPr>
            <w:vAlign w:val="center"/>
          </w:tcPr>
          <w:p>
            <w:pPr>
              <w:pStyle w:val="Compact"/>
              <w:spacing w:before="0" w:after="20"/>
              <w:jc w:val="left"/>
            </w:pPr>
            <w:r>
              <w:rPr>
                <w:sz w:val="14"/>
              </w:rPr>
              <w:t xml:space="preserve">Sir Richard Wycliffe</w:t>
            </w:r>
          </w:p>
        </w:tc>
        <w:tc>
          <w:tcPr>
            <w:vAlign w:val="center"/>
          </w:tcPr>
          <w:p>
            <w:pPr>
              <w:pStyle w:val="Compact"/>
              <w:spacing w:before="0" w:after="20"/>
              <w:jc w:val="left"/>
            </w:pPr>
            <w:r>
              <w:rPr>
                <w:sz w:val="14"/>
              </w:rPr>
              <w:t xml:space="preserve">Knight, Ian's prospective patron</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AST-09</w:t>
            </w:r>
          </w:p>
        </w:tc>
        <w:tc>
          <w:tcPr>
            <w:vAlign w:val="center"/>
          </w:tcPr>
          <w:p>
            <w:pPr>
              <w:pStyle w:val="Compact"/>
              <w:spacing w:before="0" w:after="20"/>
              <w:jc w:val="left"/>
            </w:pPr>
            <w:r>
              <w:rPr>
                <w:sz w:val="14"/>
              </w:rPr>
              <w:t xml:space="preserve">William Harker</w:t>
            </w:r>
          </w:p>
        </w:tc>
        <w:tc>
          <w:tcPr>
            <w:vAlign w:val="center"/>
          </w:tcPr>
          <w:p>
            <w:pPr>
              <w:pStyle w:val="Compact"/>
              <w:spacing w:before="0" w:after="20"/>
              <w:jc w:val="left"/>
            </w:pPr>
            <w:r>
              <w:rPr>
                <w:sz w:val="14"/>
              </w:rPr>
              <w:t xml:space="preserve">English soldier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AST-10</w:t>
            </w:r>
          </w:p>
        </w:tc>
        <w:tc>
          <w:tcPr>
            <w:vAlign w:val="center"/>
          </w:tcPr>
          <w:p>
            <w:pPr>
              <w:pStyle w:val="Compact"/>
              <w:spacing w:before="0" w:after="20"/>
              <w:jc w:val="left"/>
            </w:pPr>
            <w:r>
              <w:rPr>
                <w:sz w:val="14"/>
              </w:rPr>
              <w:t xml:space="preserve">Martin Cooper</w:t>
            </w:r>
          </w:p>
        </w:tc>
        <w:tc>
          <w:tcPr>
            <w:vAlign w:val="center"/>
          </w:tcPr>
          <w:p>
            <w:pPr>
              <w:pStyle w:val="Compact"/>
              <w:spacing w:before="0" w:after="20"/>
              <w:jc w:val="left"/>
            </w:pPr>
            <w:r>
              <w:rPr>
                <w:sz w:val="14"/>
              </w:rPr>
              <w:t xml:space="preserve">Shieldwright</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AST-11</w:t>
            </w:r>
          </w:p>
        </w:tc>
        <w:tc>
          <w:tcPr>
            <w:vAlign w:val="center"/>
          </w:tcPr>
          <w:p>
            <w:pPr>
              <w:pStyle w:val="Compact"/>
              <w:spacing w:before="0" w:after="20"/>
              <w:jc w:val="left"/>
            </w:pPr>
            <w:r>
              <w:rPr>
                <w:sz w:val="14"/>
              </w:rPr>
              <w:t xml:space="preserve">Geoffrey Ashcombe</w:t>
            </w:r>
          </w:p>
        </w:tc>
        <w:tc>
          <w:tcPr>
            <w:vAlign w:val="center"/>
          </w:tcPr>
          <w:p>
            <w:pPr>
              <w:pStyle w:val="Compact"/>
              <w:spacing w:before="0" w:after="20"/>
              <w:jc w:val="left"/>
            </w:pPr>
            <w:r>
              <w:rPr>
                <w:sz w:val="14"/>
              </w:rPr>
              <w:t xml:space="preserve">Camoys household officer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AST-12</w:t>
            </w:r>
          </w:p>
        </w:tc>
        <w:tc>
          <w:tcPr>
            <w:vAlign w:val="center"/>
          </w:tcPr>
          <w:p>
            <w:pPr>
              <w:pStyle w:val="Compact"/>
              <w:spacing w:before="0" w:after="20"/>
              <w:jc w:val="left"/>
            </w:pPr>
            <w:r>
              <w:rPr>
                <w:sz w:val="14"/>
              </w:rPr>
              <w:t xml:space="preserve">Master Hugh Atwood</w:t>
            </w:r>
          </w:p>
        </w:tc>
        <w:tc>
          <w:tcPr>
            <w:vAlign w:val="center"/>
          </w:tcPr>
          <w:p>
            <w:pPr>
              <w:pStyle w:val="Compact"/>
              <w:spacing w:before="0" w:after="20"/>
              <w:jc w:val="left"/>
            </w:pPr>
            <w:r>
              <w:rPr>
                <w:sz w:val="14"/>
              </w:rPr>
              <w:t xml:space="preserve">Surgeon's assistant</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AST-13</w:t>
            </w:r>
          </w:p>
        </w:tc>
        <w:tc>
          <w:tcPr>
            <w:vAlign w:val="center"/>
          </w:tcPr>
          <w:p>
            <w:pPr>
              <w:pStyle w:val="Compact"/>
              <w:spacing w:before="0" w:after="20"/>
              <w:jc w:val="left"/>
            </w:pPr>
            <w:r>
              <w:rPr>
                <w:sz w:val="14"/>
              </w:rPr>
              <w:t xml:space="preserve">Walter Hales</w:t>
            </w:r>
          </w:p>
        </w:tc>
        <w:tc>
          <w:tcPr>
            <w:vAlign w:val="center"/>
          </w:tcPr>
          <w:p>
            <w:pPr>
              <w:pStyle w:val="Compact"/>
              <w:spacing w:before="0" w:after="20"/>
              <w:jc w:val="left"/>
            </w:pPr>
            <w:r>
              <w:rPr>
                <w:sz w:val="14"/>
              </w:rPr>
              <w:t xml:space="preserve">Household steward</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AST-14</w:t>
            </w:r>
          </w:p>
        </w:tc>
        <w:tc>
          <w:tcPr>
            <w:vAlign w:val="center"/>
          </w:tcPr>
          <w:p>
            <w:pPr>
              <w:pStyle w:val="Compact"/>
              <w:spacing w:before="0" w:after="20"/>
              <w:jc w:val="left"/>
            </w:pPr>
            <w:r>
              <w:rPr>
                <w:sz w:val="14"/>
              </w:rPr>
              <w:t xml:space="preserve">Oswin Tanner</w:t>
            </w:r>
          </w:p>
        </w:tc>
        <w:tc>
          <w:tcPr>
            <w:vAlign w:val="center"/>
          </w:tcPr>
          <w:p>
            <w:pPr>
              <w:pStyle w:val="Compact"/>
              <w:spacing w:before="0" w:after="20"/>
              <w:jc w:val="left"/>
            </w:pPr>
            <w:r>
              <w:rPr>
                <w:sz w:val="14"/>
              </w:rPr>
              <w:t xml:space="preserve">Stable officer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AST-15</w:t>
            </w:r>
          </w:p>
        </w:tc>
        <w:tc>
          <w:tcPr>
            <w:vAlign w:val="center"/>
          </w:tcPr>
          <w:p>
            <w:pPr>
              <w:pStyle w:val="Compact"/>
              <w:spacing w:before="0" w:after="20"/>
              <w:jc w:val="left"/>
            </w:pPr>
            <w:r>
              <w:rPr>
                <w:sz w:val="14"/>
              </w:rPr>
              <w:t xml:space="preserve">Peter Marsh</w:t>
            </w:r>
          </w:p>
        </w:tc>
        <w:tc>
          <w:tcPr>
            <w:vAlign w:val="center"/>
          </w:tcPr>
          <w:p>
            <w:pPr>
              <w:pStyle w:val="Compact"/>
              <w:spacing w:before="0" w:after="20"/>
              <w:jc w:val="left"/>
            </w:pPr>
            <w:r>
              <w:rPr>
                <w:sz w:val="14"/>
              </w:rPr>
              <w:t xml:space="preserve">Stable boy</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AST-16</w:t>
            </w:r>
          </w:p>
        </w:tc>
        <w:tc>
          <w:tcPr>
            <w:vAlign w:val="center"/>
          </w:tcPr>
          <w:p>
            <w:pPr>
              <w:pStyle w:val="Compact"/>
              <w:spacing w:before="0" w:after="20"/>
              <w:jc w:val="left"/>
            </w:pPr>
            <w:r>
              <w:rPr>
                <w:sz w:val="14"/>
              </w:rPr>
              <w:t xml:space="preserve">Agnes Flowerdew</w:t>
            </w:r>
          </w:p>
        </w:tc>
        <w:tc>
          <w:tcPr>
            <w:vAlign w:val="center"/>
          </w:tcPr>
          <w:p>
            <w:pPr>
              <w:pStyle w:val="Compact"/>
              <w:spacing w:before="0" w:after="20"/>
              <w:jc w:val="left"/>
            </w:pPr>
            <w:r>
              <w:rPr>
                <w:sz w:val="14"/>
              </w:rPr>
              <w:t xml:space="preserve">Flower seller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AST-17</w:t>
            </w:r>
          </w:p>
        </w:tc>
        <w:tc>
          <w:tcPr>
            <w:vAlign w:val="center"/>
          </w:tcPr>
          <w:p>
            <w:pPr>
              <w:pStyle w:val="Compact"/>
              <w:spacing w:before="0" w:after="20"/>
              <w:jc w:val="left"/>
            </w:pPr>
            <w:r>
              <w:rPr>
                <w:sz w:val="14"/>
              </w:rPr>
              <w:t xml:space="preserve">Alice Flowerdew</w:t>
            </w:r>
          </w:p>
        </w:tc>
        <w:tc>
          <w:tcPr>
            <w:vAlign w:val="center"/>
          </w:tcPr>
          <w:p>
            <w:pPr>
              <w:pStyle w:val="Compact"/>
              <w:spacing w:before="0" w:after="20"/>
              <w:jc w:val="left"/>
            </w:pPr>
            <w:r>
              <w:rPr>
                <w:sz w:val="14"/>
              </w:rPr>
              <w:t xml:space="preserve">Agnes's daughter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AST-18</w:t>
            </w:r>
          </w:p>
        </w:tc>
        <w:tc>
          <w:tcPr>
            <w:vAlign w:val="center"/>
          </w:tcPr>
          <w:p>
            <w:pPr>
              <w:pStyle w:val="Compact"/>
              <w:spacing w:before="0" w:after="20"/>
              <w:jc w:val="left"/>
            </w:pPr>
            <w:r>
              <w:rPr>
                <w:sz w:val="14"/>
              </w:rPr>
              <w:t xml:space="preserve">Edith Blackwell</w:t>
            </w:r>
          </w:p>
        </w:tc>
        <w:tc>
          <w:tcPr>
            <w:vAlign w:val="center"/>
          </w:tcPr>
          <w:p>
            <w:pPr>
              <w:pStyle w:val="Compact"/>
              <w:spacing w:before="0" w:after="20"/>
              <w:jc w:val="left"/>
            </w:pPr>
            <w:r>
              <w:rPr>
                <w:sz w:val="14"/>
              </w:rPr>
              <w:t xml:space="preserve">Household hostess</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AST-19</w:t>
            </w:r>
          </w:p>
        </w:tc>
        <w:tc>
          <w:tcPr>
            <w:vAlign w:val="center"/>
          </w:tcPr>
          <w:p>
            <w:pPr>
              <w:pStyle w:val="Compact"/>
              <w:spacing w:before="0" w:after="20"/>
              <w:jc w:val="left"/>
            </w:pPr>
            <w:r>
              <w:rPr>
                <w:sz w:val="14"/>
              </w:rPr>
              <w:t xml:space="preserve">Godric Blackwell</w:t>
            </w:r>
          </w:p>
        </w:tc>
        <w:tc>
          <w:tcPr>
            <w:vAlign w:val="center"/>
          </w:tcPr>
          <w:p>
            <w:pPr>
              <w:pStyle w:val="Compact"/>
              <w:spacing w:before="0" w:after="20"/>
              <w:jc w:val="left"/>
            </w:pPr>
            <w:r>
              <w:rPr>
                <w:sz w:val="14"/>
              </w:rPr>
              <w:t xml:space="preserve">Ironmonger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AST-20</w:t>
            </w:r>
          </w:p>
        </w:tc>
        <w:tc>
          <w:tcPr>
            <w:vAlign w:val="center"/>
          </w:tcPr>
          <w:p>
            <w:pPr>
              <w:pStyle w:val="Compact"/>
              <w:spacing w:before="0" w:after="20"/>
              <w:jc w:val="left"/>
            </w:pPr>
            <w:r>
              <w:rPr>
                <w:sz w:val="14"/>
              </w:rPr>
              <w:t xml:space="preserve">Osric Bell</w:t>
            </w:r>
          </w:p>
        </w:tc>
        <w:tc>
          <w:tcPr>
            <w:vAlign w:val="center"/>
          </w:tcPr>
          <w:p>
            <w:pPr>
              <w:pStyle w:val="Compact"/>
              <w:spacing w:before="0" w:after="20"/>
              <w:jc w:val="left"/>
            </w:pPr>
            <w:r>
              <w:rPr>
                <w:sz w:val="14"/>
              </w:rPr>
              <w:t xml:space="preserve">Household attendant</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AST-21</w:t>
            </w:r>
          </w:p>
        </w:tc>
        <w:tc>
          <w:tcPr>
            <w:vAlign w:val="center"/>
          </w:tcPr>
          <w:p>
            <w:pPr>
              <w:pStyle w:val="Compact"/>
              <w:spacing w:before="0" w:after="20"/>
              <w:jc w:val="left"/>
            </w:pPr>
            <w:r>
              <w:rPr>
                <w:sz w:val="14"/>
              </w:rPr>
              <w:t xml:space="preserve">Matthew Reed</w:t>
            </w:r>
          </w:p>
        </w:tc>
        <w:tc>
          <w:tcPr>
            <w:vAlign w:val="center"/>
          </w:tcPr>
          <w:p>
            <w:pPr>
              <w:pStyle w:val="Compact"/>
              <w:spacing w:before="0" w:after="20"/>
              <w:jc w:val="left"/>
            </w:pPr>
            <w:r>
              <w:rPr>
                <w:sz w:val="14"/>
              </w:rPr>
              <w:t xml:space="preserve">Household attendant</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AST-22</w:t>
            </w:r>
          </w:p>
        </w:tc>
        <w:tc>
          <w:tcPr>
            <w:vAlign w:val="center"/>
          </w:tcPr>
          <w:p>
            <w:pPr>
              <w:pStyle w:val="Compact"/>
              <w:spacing w:before="0" w:after="20"/>
              <w:jc w:val="left"/>
            </w:pPr>
            <w:r>
              <w:rPr>
                <w:sz w:val="14"/>
              </w:rPr>
              <w:t xml:space="preserve">Master Simon Peterkin</w:t>
            </w:r>
          </w:p>
        </w:tc>
        <w:tc>
          <w:tcPr>
            <w:vAlign w:val="center"/>
          </w:tcPr>
          <w:p>
            <w:pPr>
              <w:pStyle w:val="Compact"/>
              <w:spacing w:before="0" w:after="20"/>
              <w:jc w:val="left"/>
            </w:pPr>
            <w:r>
              <w:rPr>
                <w:sz w:val="14"/>
              </w:rPr>
              <w:t xml:space="preserve">Senior household servant</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AST-23</w:t>
            </w:r>
          </w:p>
        </w:tc>
        <w:tc>
          <w:tcPr>
            <w:vAlign w:val="center"/>
          </w:tcPr>
          <w:p>
            <w:pPr>
              <w:pStyle w:val="Compact"/>
              <w:spacing w:before="0" w:after="20"/>
              <w:jc w:val="left"/>
            </w:pPr>
            <w:r>
              <w:rPr>
                <w:sz w:val="14"/>
              </w:rPr>
              <w:t xml:space="preserve">Emrys Lloyd</w:t>
            </w:r>
          </w:p>
        </w:tc>
        <w:tc>
          <w:tcPr>
            <w:vAlign w:val="center"/>
          </w:tcPr>
          <w:p>
            <w:pPr>
              <w:pStyle w:val="Compact"/>
              <w:spacing w:before="0" w:after="20"/>
              <w:jc w:val="left"/>
            </w:pPr>
            <w:r>
              <w:rPr>
                <w:sz w:val="14"/>
              </w:rPr>
              <w:t xml:space="preserve">Welsh timber merchant</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AST-24</w:t>
            </w:r>
          </w:p>
        </w:tc>
        <w:tc>
          <w:tcPr>
            <w:vAlign w:val="center"/>
          </w:tcPr>
          <w:p>
            <w:pPr>
              <w:pStyle w:val="Compact"/>
              <w:spacing w:before="0" w:after="20"/>
              <w:jc w:val="left"/>
            </w:pPr>
            <w:r>
              <w:rPr>
                <w:sz w:val="14"/>
              </w:rPr>
              <w:t xml:space="preserve">Lord Thomas Camoys</w:t>
            </w:r>
          </w:p>
        </w:tc>
        <w:tc>
          <w:tcPr>
            <w:vAlign w:val="center"/>
          </w:tcPr>
          <w:p>
            <w:pPr>
              <w:pStyle w:val="Compact"/>
              <w:spacing w:before="0" w:after="20"/>
              <w:jc w:val="left"/>
            </w:pPr>
            <w:r>
              <w:rPr>
                <w:sz w:val="14"/>
              </w:rPr>
              <w:t xml:space="preserve">Nobleman and military commander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AST-25</w:t>
            </w:r>
          </w:p>
        </w:tc>
        <w:tc>
          <w:tcPr>
            <w:vAlign w:val="center"/>
          </w:tcPr>
          <w:p>
            <w:pPr>
              <w:pStyle w:val="Compact"/>
              <w:spacing w:before="0" w:after="20"/>
              <w:jc w:val="left"/>
            </w:pPr>
            <w:r>
              <w:rPr>
                <w:sz w:val="14"/>
              </w:rPr>
              <w:t xml:space="preserve">King Henry V</w:t>
            </w:r>
          </w:p>
        </w:tc>
        <w:tc>
          <w:tcPr>
            <w:vAlign w:val="center"/>
          </w:tcPr>
          <w:p>
            <w:pPr>
              <w:pStyle w:val="Compact"/>
              <w:spacing w:before="0" w:after="20"/>
              <w:jc w:val="left"/>
            </w:pPr>
            <w:r>
              <w:rPr>
                <w:sz w:val="14"/>
              </w:rPr>
              <w:t xml:space="preserve">King of England</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AST-26</w:t>
            </w:r>
          </w:p>
        </w:tc>
        <w:tc>
          <w:tcPr>
            <w:vAlign w:val="center"/>
          </w:tcPr>
          <w:p>
            <w:pPr>
              <w:pStyle w:val="Compact"/>
              <w:spacing w:before="0" w:after="20"/>
              <w:jc w:val="left"/>
            </w:pPr>
            <w:r>
              <w:rPr>
                <w:sz w:val="14"/>
              </w:rPr>
              <w:t xml:space="preserve">Master Clement Ward</w:t>
            </w:r>
          </w:p>
        </w:tc>
        <w:tc>
          <w:tcPr>
            <w:vAlign w:val="center"/>
          </w:tcPr>
          <w:p>
            <w:pPr>
              <w:pStyle w:val="Compact"/>
              <w:spacing w:before="0" w:after="20"/>
              <w:jc w:val="left"/>
            </w:pPr>
            <w:r>
              <w:rPr>
                <w:sz w:val="14"/>
              </w:rPr>
              <w:t xml:space="preserve">Stores officer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AST-27</w:t>
            </w:r>
          </w:p>
        </w:tc>
        <w:tc>
          <w:tcPr>
            <w:vAlign w:val="center"/>
          </w:tcPr>
          <w:p>
            <w:pPr>
              <w:pStyle w:val="Compact"/>
              <w:spacing w:before="0" w:after="20"/>
              <w:jc w:val="left"/>
            </w:pPr>
            <w:r>
              <w:rPr>
                <w:sz w:val="14"/>
              </w:rPr>
              <w:t xml:space="preserve">Stephen Mercer</w:t>
            </w:r>
          </w:p>
        </w:tc>
        <w:tc>
          <w:tcPr>
            <w:vAlign w:val="center"/>
          </w:tcPr>
          <w:p>
            <w:pPr>
              <w:pStyle w:val="Compact"/>
              <w:spacing w:before="0" w:after="20"/>
              <w:jc w:val="left"/>
            </w:pPr>
            <w:r>
              <w:rPr>
                <w:sz w:val="14"/>
              </w:rPr>
              <w:t xml:space="preserve">Carter and packhorse handler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AST-28</w:t>
            </w:r>
          </w:p>
        </w:tc>
        <w:tc>
          <w:tcPr>
            <w:vAlign w:val="center"/>
          </w:tcPr>
          <w:p>
            <w:pPr>
              <w:pStyle w:val="Compact"/>
              <w:spacing w:before="0" w:after="20"/>
              <w:jc w:val="left"/>
            </w:pPr>
            <w:r>
              <w:rPr>
                <w:sz w:val="14"/>
              </w:rPr>
              <w:t xml:space="preserve">Robert Atwood</w:t>
            </w:r>
          </w:p>
        </w:tc>
        <w:tc>
          <w:tcPr>
            <w:vAlign w:val="center"/>
          </w:tcPr>
          <w:p>
            <w:pPr>
              <w:pStyle w:val="Compact"/>
              <w:spacing w:before="0" w:after="20"/>
              <w:jc w:val="left"/>
            </w:pPr>
            <w:r>
              <w:rPr>
                <w:sz w:val="14"/>
              </w:rPr>
              <w:t xml:space="preserve">Baggage supervisor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AST-29</w:t>
            </w:r>
          </w:p>
        </w:tc>
        <w:tc>
          <w:tcPr>
            <w:vAlign w:val="center"/>
          </w:tcPr>
          <w:p>
            <w:pPr>
              <w:pStyle w:val="Compact"/>
              <w:spacing w:before="0" w:after="20"/>
              <w:jc w:val="left"/>
            </w:pPr>
            <w:r>
              <w:rPr>
                <w:sz w:val="14"/>
              </w:rPr>
              <w:t xml:space="preserve">Simon Bellamy</w:t>
            </w:r>
          </w:p>
        </w:tc>
        <w:tc>
          <w:tcPr>
            <w:vAlign w:val="center"/>
          </w:tcPr>
          <w:p>
            <w:pPr>
              <w:pStyle w:val="Compact"/>
              <w:spacing w:before="0" w:after="20"/>
              <w:jc w:val="left"/>
            </w:pPr>
            <w:r>
              <w:rPr>
                <w:sz w:val="14"/>
              </w:rPr>
              <w:t xml:space="preserve">Baggage worker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AST-30</w:t>
            </w:r>
          </w:p>
        </w:tc>
        <w:tc>
          <w:tcPr>
            <w:vAlign w:val="center"/>
          </w:tcPr>
          <w:p>
            <w:pPr>
              <w:pStyle w:val="Compact"/>
              <w:spacing w:before="0" w:after="20"/>
              <w:jc w:val="left"/>
            </w:pPr>
            <w:r>
              <w:rPr>
                <w:sz w:val="14"/>
              </w:rPr>
              <w:t xml:space="preserve">Thomas Grene</w:t>
            </w:r>
          </w:p>
        </w:tc>
        <w:tc>
          <w:tcPr>
            <w:vAlign w:val="center"/>
          </w:tcPr>
          <w:p>
            <w:pPr>
              <w:pStyle w:val="Compact"/>
              <w:spacing w:before="0" w:after="20"/>
              <w:jc w:val="left"/>
            </w:pPr>
            <w:r>
              <w:rPr>
                <w:sz w:val="14"/>
              </w:rPr>
              <w:t xml:space="preserve">Service-gate employment clerk</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AST-31</w:t>
            </w:r>
          </w:p>
        </w:tc>
        <w:tc>
          <w:tcPr>
            <w:vAlign w:val="center"/>
          </w:tcPr>
          <w:p>
            <w:pPr>
              <w:pStyle w:val="Compact"/>
              <w:spacing w:before="0" w:after="20"/>
              <w:jc w:val="left"/>
            </w:pPr>
            <w:r>
              <w:rPr>
                <w:sz w:val="14"/>
              </w:rPr>
              <w:t xml:space="preserve">Ned Harrow</w:t>
            </w:r>
          </w:p>
        </w:tc>
        <w:tc>
          <w:tcPr>
            <w:vAlign w:val="center"/>
          </w:tcPr>
          <w:p>
            <w:pPr>
              <w:pStyle w:val="Compact"/>
              <w:spacing w:before="0" w:after="20"/>
              <w:jc w:val="left"/>
            </w:pPr>
            <w:r>
              <w:rPr>
                <w:sz w:val="14"/>
              </w:rPr>
              <w:t xml:space="preserve">Temporary labourer, witness</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AST-32</w:t>
            </w:r>
          </w:p>
        </w:tc>
        <w:tc>
          <w:tcPr>
            <w:vAlign w:val="center"/>
          </w:tcPr>
          <w:p>
            <w:pPr>
              <w:pStyle w:val="Compact"/>
              <w:spacing w:before="0" w:after="20"/>
              <w:jc w:val="left"/>
            </w:pPr>
            <w:r>
              <w:rPr>
                <w:sz w:val="14"/>
              </w:rPr>
              <w:t xml:space="preserve">Walter Pike</w:t>
            </w:r>
          </w:p>
        </w:tc>
        <w:tc>
          <w:tcPr>
            <w:vAlign w:val="center"/>
          </w:tcPr>
          <w:p>
            <w:pPr>
              <w:pStyle w:val="Compact"/>
              <w:spacing w:before="0" w:after="20"/>
              <w:jc w:val="left"/>
            </w:pPr>
            <w:r>
              <w:rPr>
                <w:sz w:val="14"/>
              </w:rPr>
              <w:t xml:space="preserve">Quayside carter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AST-33</w:t>
            </w:r>
          </w:p>
        </w:tc>
        <w:tc>
          <w:tcPr>
            <w:vAlign w:val="center"/>
          </w:tcPr>
          <w:p>
            <w:pPr>
              <w:pStyle w:val="Compact"/>
              <w:spacing w:before="0" w:after="20"/>
              <w:jc w:val="left"/>
            </w:pPr>
            <w:r>
              <w:rPr>
                <w:sz w:val="14"/>
              </w:rPr>
              <w:t xml:space="preserve">Master Bernard</w:t>
            </w:r>
          </w:p>
        </w:tc>
        <w:tc>
          <w:tcPr>
            <w:vAlign w:val="center"/>
          </w:tcPr>
          <w:p>
            <w:pPr>
              <w:pStyle w:val="Compact"/>
              <w:spacing w:before="0" w:after="20"/>
              <w:jc w:val="left"/>
            </w:pPr>
            <w:r>
              <w:rPr>
                <w:sz w:val="14"/>
              </w:rPr>
              <w:t xml:space="preserve">Saddler</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AST-34</w:t>
            </w:r>
          </w:p>
        </w:tc>
        <w:tc>
          <w:tcPr>
            <w:vAlign w:val="center"/>
          </w:tcPr>
          <w:p>
            <w:pPr>
              <w:pStyle w:val="Compact"/>
              <w:spacing w:before="0" w:after="20"/>
              <w:jc w:val="left"/>
            </w:pPr>
            <w:r>
              <w:rPr>
                <w:sz w:val="14"/>
              </w:rPr>
              <w:t xml:space="preserve">Master Hugh Fenwick</w:t>
            </w:r>
          </w:p>
        </w:tc>
        <w:tc>
          <w:tcPr>
            <w:vAlign w:val="center"/>
          </w:tcPr>
          <w:p>
            <w:pPr>
              <w:pStyle w:val="Compact"/>
              <w:spacing w:before="0" w:after="20"/>
              <w:jc w:val="left"/>
            </w:pPr>
            <w:r>
              <w:rPr>
                <w:sz w:val="14"/>
              </w:rPr>
              <w:t xml:space="preserve">Baggage-wagon accounts participant</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AST-35</w:t>
            </w:r>
          </w:p>
        </w:tc>
        <w:tc>
          <w:tcPr>
            <w:vAlign w:val="center"/>
          </w:tcPr>
          <w:p>
            <w:pPr>
              <w:pStyle w:val="Compact"/>
              <w:spacing w:before="0" w:after="20"/>
              <w:jc w:val="left"/>
            </w:pPr>
            <w:r>
              <w:rPr>
                <w:sz w:val="14"/>
              </w:rPr>
              <w:t xml:space="preserve">Master Nicholas Rookwood</w:t>
            </w:r>
          </w:p>
        </w:tc>
        <w:tc>
          <w:tcPr>
            <w:vAlign w:val="center"/>
          </w:tcPr>
          <w:p>
            <w:pPr>
              <w:pStyle w:val="Compact"/>
              <w:spacing w:before="0" w:after="20"/>
              <w:jc w:val="left"/>
            </w:pPr>
            <w:r>
              <w:rPr>
                <w:sz w:val="14"/>
              </w:rPr>
              <w:t xml:space="preserve">Transport and provisions accounts participant</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AST-36</w:t>
            </w:r>
          </w:p>
        </w:tc>
        <w:tc>
          <w:tcPr>
            <w:vAlign w:val="center"/>
          </w:tcPr>
          <w:p>
            <w:pPr>
              <w:pStyle w:val="Compact"/>
              <w:spacing w:before="0" w:after="20"/>
              <w:jc w:val="left"/>
            </w:pPr>
            <w:r>
              <w:rPr>
                <w:sz w:val="14"/>
              </w:rPr>
              <w:t xml:space="preserve">Roger Kett</w:t>
            </w:r>
          </w:p>
        </w:tc>
        <w:tc>
          <w:tcPr>
            <w:vAlign w:val="center"/>
          </w:tcPr>
          <w:p>
            <w:pPr>
              <w:pStyle w:val="Compact"/>
              <w:spacing w:before="0" w:after="20"/>
              <w:jc w:val="left"/>
            </w:pPr>
            <w:r>
              <w:rPr>
                <w:sz w:val="14"/>
              </w:rPr>
              <w:t xml:space="preserve">Western Service Gate attendant</w:t>
            </w:r>
          </w:p>
        </w:tc>
        <w:tc>
          <w:tcPr>
            <w:vAlign w:val="center"/>
          </w:tcPr>
          <w:p>
            <w:pPr>
              <w:pStyle w:val="Compact"/>
              <w:spacing w:before="0" w:after="20"/>
              <w:jc w:val="left"/>
            </w:pPr>
            <w:r>
              <w:rPr>
                <w:sz w:val="14"/>
              </w:rPr>
              <w:t xml:space="preserve">Approved</w:t>
            </w:r>
          </w:p>
        </w:tc>
      </w:tr>
      <w:tr>
        <w:tc>
          <w:tcPr>
            <w:vAlign w:val="center"/>
          </w:tcPr>
          <w:p>
            <w:pPr>
              <w:pStyle w:val="Compact"/>
              <w:spacing w:before="0" w:after="20"/>
              <w:jc w:val="left"/>
            </w:pPr>
            <w:r>
              <w:rPr>
                <w:sz w:val="14"/>
              </w:rPr>
              <w:t xml:space="preserve">AST-37</w:t>
            </w:r>
          </w:p>
        </w:tc>
        <w:tc>
          <w:tcPr>
            <w:vAlign w:val="center"/>
          </w:tcPr>
          <w:p>
            <w:pPr>
              <w:pStyle w:val="Compact"/>
              <w:spacing w:before="0" w:after="20"/>
              <w:jc w:val="left"/>
            </w:pPr>
            <w:r>
              <w:rPr>
                <w:sz w:val="14"/>
              </w:rPr>
              <w:t xml:space="preserve">Adam Lark</w:t>
            </w:r>
          </w:p>
        </w:tc>
        <w:tc>
          <w:tcPr>
            <w:vAlign w:val="center"/>
          </w:tcPr>
          <w:p>
            <w:pPr>
              <w:pStyle w:val="Compact"/>
              <w:spacing w:before="0" w:after="20"/>
              <w:jc w:val="left"/>
            </w:pPr>
            <w:r>
              <w:rPr>
                <w:sz w:val="14"/>
              </w:rPr>
              <w:t xml:space="preserve">Western Service Gate attendant</w:t>
            </w:r>
          </w:p>
        </w:tc>
        <w:tc>
          <w:tcPr>
            <w:vAlign w:val="center"/>
          </w:tcPr>
          <w:p>
            <w:pPr>
              <w:pStyle w:val="Compact"/>
              <w:spacing w:before="0" w:after="20"/>
              <w:jc w:val="left"/>
            </w:pPr>
            <w:r>
              <w:rPr>
                <w:sz w:val="14"/>
              </w:rPr>
              <w:t xml:space="preserve">Approved</w:t>
            </w:r>
          </w:p>
        </w:tc>
      </w:tr>
    </w:tbl>
    <w:p>
      <w:r>
        <w:pict>
          <v:rect style="width:0;height:1.5pt" o:hralign="center" o:hrstd="t" o:hr="t"/>
        </w:pict>
      </w:r>
    </w:p>
    <w:bookmarkEnd w:id="26"/>
    <w:bookmarkStart w:id="71" w:name="iii-individual-character-records"/>
    <w:p>
      <w:pPr>
        <w:pStyle w:val="Heading1"/>
        <w:keepNext/>
      </w:pPr>
      <w:r>
        <w:t xml:space="preserve">III. INDIVIDUAL CHARACTER RECORDS</w:t>
      </w:r>
    </w:p>
    <w:bookmarkStart w:id="31" w:name="a-the-cameron-household"/>
    <w:p>
      <w:pPr>
        <w:pStyle w:val="Heading2"/>
        <w:keepNext/>
      </w:pPr>
      <w:r>
        <w:t xml:space="preserve">A. THE CAMERON HOUSEHOLD</w:t>
      </w:r>
    </w:p>
    <w:bookmarkStart w:id="27" w:name="ast-01--ian-tormod-cameron-of-lochaber"/>
    <w:p>
      <w:pPr>
        <w:pStyle w:val="Heading3"/>
        <w:keepNext/>
      </w:pPr>
      <w:r>
        <w:t xml:space="preserve">AST-01 — Ian Tormod Cameron of Lochaber</w:t>
      </w:r>
    </w:p>
    <w:p>
      <w:pPr>
        <w:pStyle w:val="FirstParagraph"/>
      </w:pPr>
      <w:r>
        <w:rPr>
          <w:b/>
          <w:bCs/>
        </w:rPr>
        <w:t xml:space="preserve">Identity:</w:t>
      </w:r>
      <w:r>
        <w:t xml:space="preserve"> </w:t>
      </w:r>
      <w:r>
        <w:t xml:space="preserve">Player character</w:t>
      </w:r>
      <w:r>
        <w:br/>
      </w:r>
      <w:r>
        <w:rPr>
          <w:b/>
          <w:bCs/>
        </w:rPr>
        <w:t xml:space="preserve">Date of birth:</w:t>
      </w:r>
      <w:r>
        <w:t xml:space="preserve"> </w:t>
      </w:r>
      <w:r>
        <w:t xml:space="preserve">5 May 1398</w:t>
      </w:r>
      <w:r>
        <w:br/>
      </w:r>
      <w:r>
        <w:rPr>
          <w:b/>
          <w:bCs/>
        </w:rPr>
        <w:t xml:space="preserve">Age:</w:t>
      </w:r>
      <w:r>
        <w:t xml:space="preserve"> </w:t>
      </w:r>
      <w:r>
        <w:t xml:space="preserve">17</w:t>
      </w:r>
      <w:r>
        <w:br/>
      </w:r>
      <w:r>
        <w:rPr>
          <w:b/>
          <w:bCs/>
        </w:rPr>
        <w:t xml:space="preserve">Height:</w:t>
      </w:r>
      <w:r>
        <w:t xml:space="preserve"> </w:t>
      </w:r>
      <w:r>
        <w:t xml:space="preserve">6'2" / approximately 188 cm</w:t>
      </w:r>
      <w:r>
        <w:br/>
      </w:r>
      <w:r>
        <w:rPr>
          <w:b/>
          <w:bCs/>
        </w:rPr>
        <w:t xml:space="preserve">Origin:</w:t>
      </w:r>
      <w:r>
        <w:t xml:space="preserve"> </w:t>
      </w:r>
      <w:r>
        <w:t xml:space="preserve">Lochaber, Scotland</w:t>
      </w:r>
      <w:r>
        <w:br/>
      </w:r>
      <w:r>
        <w:rPr>
          <w:b/>
          <w:bCs/>
        </w:rPr>
        <w:t xml:space="preserve">Current location:</w:t>
      </w:r>
      <w:r>
        <w:t xml:space="preserve"> </w:t>
      </w:r>
      <w:r>
        <w:t xml:space="preserve">Lord Camoys's Southampton lodging</w:t>
      </w:r>
    </w:p>
    <w:p>
      <w:pPr>
        <w:pStyle w:val="BodyText"/>
      </w:pPr>
      <w:r>
        <w:rPr>
          <w:b/>
          <w:bCs/>
        </w:rPr>
        <w:t xml:space="preserve">Physical appearance</w:t>
      </w:r>
    </w:p>
    <w:p>
      <w:pPr>
        <w:pStyle w:val="BodyText"/>
      </w:pPr>
      <w:r>
        <w:t xml:space="preserve">Exceptionally tall, broad-shouldered, stocky and well-conditioned. His face is based on the user's approved photographic likeness, adapted to seventeen years of age. Dark hair and established Cameron-associated clothing and equipment remain identifying features.</w:t>
      </w:r>
    </w:p>
    <w:p>
      <w:pPr>
        <w:pStyle w:val="BodyText"/>
      </w:pPr>
      <w:r>
        <w:rPr>
          <w:b/>
          <w:bCs/>
        </w:rPr>
        <w:t xml:space="preserve">Background</w:t>
      </w:r>
    </w:p>
    <w:p>
      <w:pPr>
        <w:pStyle w:val="BodyText"/>
      </w:pPr>
      <w:r>
        <w:t xml:space="preserve">Only child of Captain Eoghan Cameron and Aoife Cameron. Raised on the Cameron family property, with experience in agriculture, hunting, horses, weapon practice and practical physical work.</w:t>
      </w:r>
    </w:p>
    <w:p>
      <w:pPr>
        <w:pStyle w:val="BodyText"/>
      </w:pPr>
      <w:r>
        <w:t xml:space="preserve">His mother taught him literacy and domestic knowledge; his father provided much of his martial education.</w:t>
      </w:r>
    </w:p>
    <w:p>
      <w:pPr>
        <w:pStyle w:val="BodyText"/>
      </w:pPr>
      <w:r>
        <w:t xml:space="preserve">He travelled south with the Welsh timber merchant Emrys Lloyd.</w:t>
      </w:r>
    </w:p>
    <w:p>
      <w:pPr>
        <w:pStyle w:val="BodyText"/>
      </w:pPr>
      <w:r>
        <w:rPr>
          <w:b/>
          <w:bCs/>
        </w:rPr>
        <w:t xml:space="preserve">Established abilities</w:t>
      </w:r>
    </w:p>
    <w:p>
      <w:pPr>
        <w:pStyle w:val="Compact"/>
        <w:numPr>
          <w:ilvl w:val="0"/>
          <w:numId w:val="1004"/>
        </w:numPr>
      </w:pPr>
      <w:r>
        <w:t xml:space="preserve">Practiced swordsmanship and shield handling.</w:t>
      </w:r>
    </w:p>
    <w:p>
      <w:pPr>
        <w:pStyle w:val="Compact"/>
        <w:numPr>
          <w:ilvl w:val="0"/>
          <w:numId w:val="1004"/>
        </w:numPr>
      </w:pPr>
      <w:r>
        <w:t xml:space="preserve">Competent archery with a Welsh longbow.</w:t>
      </w:r>
    </w:p>
    <w:p>
      <w:pPr>
        <w:pStyle w:val="Compact"/>
        <w:numPr>
          <w:ilvl w:val="0"/>
          <w:numId w:val="1004"/>
        </w:numPr>
      </w:pPr>
      <w:r>
        <w:t xml:space="preserve">Extensive familiarity with Abel and his trained commands.</w:t>
      </w:r>
    </w:p>
    <w:p>
      <w:pPr>
        <w:pStyle w:val="Compact"/>
        <w:numPr>
          <w:ilvl w:val="0"/>
          <w:numId w:val="1004"/>
        </w:numPr>
      </w:pPr>
      <w:r>
        <w:t xml:space="preserve">Practical hunting, rural work, fieldcraft and masonry.</w:t>
      </w:r>
    </w:p>
    <w:p>
      <w:pPr>
        <w:pStyle w:val="Compact"/>
        <w:numPr>
          <w:ilvl w:val="0"/>
          <w:numId w:val="1004"/>
        </w:numPr>
      </w:pPr>
      <w:r>
        <w:t xml:space="preserve">Literacy and knowledge of Gaelic, English and Latin.</w:t>
      </w:r>
    </w:p>
    <w:p>
      <w:pPr>
        <w:pStyle w:val="Compact"/>
        <w:numPr>
          <w:ilvl w:val="0"/>
          <w:numId w:val="1004"/>
        </w:numPr>
      </w:pPr>
      <w:r>
        <w:t xml:space="preserve">Strong physical conditioning and unusual stature.</w:t>
      </w:r>
    </w:p>
    <w:p>
      <w:pPr>
        <w:pStyle w:val="FirstParagraph"/>
      </w:pPr>
      <w:r>
        <w:t xml:space="preserve">His demonstrated ability in a practice bout does not establish superiority over every professional combatant.</w:t>
      </w:r>
    </w:p>
    <w:p>
      <w:pPr>
        <w:pStyle w:val="BodyText"/>
      </w:pPr>
      <w:r>
        <w:rPr>
          <w:b/>
          <w:bCs/>
        </w:rPr>
        <w:t xml:space="preserve">Equipment and possessions</w:t>
      </w:r>
    </w:p>
    <w:p>
      <w:pPr>
        <w:pStyle w:val="Compact"/>
        <w:numPr>
          <w:ilvl w:val="0"/>
          <w:numId w:val="1005"/>
        </w:numPr>
      </w:pPr>
      <w:r>
        <w:t xml:space="preserve">Ancestral Chronicle Blade.</w:t>
      </w:r>
    </w:p>
    <w:p>
      <w:pPr>
        <w:pStyle w:val="Compact"/>
        <w:numPr>
          <w:ilvl w:val="0"/>
          <w:numId w:val="1005"/>
        </w:numPr>
      </w:pPr>
      <w:r>
        <w:t xml:space="preserve">Original wooden heater shield and detachable Cameron heraldic leather.</w:t>
      </w:r>
    </w:p>
    <w:p>
      <w:pPr>
        <w:pStyle w:val="Compact"/>
        <w:numPr>
          <w:ilvl w:val="0"/>
          <w:numId w:val="1005"/>
        </w:numPr>
      </w:pPr>
      <w:r>
        <w:t xml:space="preserve">Layered leather-and-mail armour.</w:t>
      </w:r>
    </w:p>
    <w:p>
      <w:pPr>
        <w:pStyle w:val="Compact"/>
        <w:numPr>
          <w:ilvl w:val="0"/>
          <w:numId w:val="1005"/>
        </w:numPr>
      </w:pPr>
      <w:r>
        <w:t xml:space="preserve">Helmet combining leather, mail and steel components.</w:t>
      </w:r>
    </w:p>
    <w:p>
      <w:pPr>
        <w:pStyle w:val="Compact"/>
        <w:numPr>
          <w:ilvl w:val="0"/>
          <w:numId w:val="1005"/>
        </w:numPr>
      </w:pPr>
      <w:r>
        <w:t xml:space="preserve">Leg protection and plated boots.</w:t>
      </w:r>
    </w:p>
    <w:p>
      <w:pPr>
        <w:pStyle w:val="Compact"/>
        <w:numPr>
          <w:ilvl w:val="0"/>
          <w:numId w:val="1005"/>
        </w:numPr>
      </w:pPr>
      <w:r>
        <w:t xml:space="preserve">Welsh longbow and associated equipment.</w:t>
      </w:r>
    </w:p>
    <w:p>
      <w:pPr>
        <w:pStyle w:val="Compact"/>
        <w:numPr>
          <w:ilvl w:val="0"/>
          <w:numId w:val="1005"/>
        </w:numPr>
      </w:pPr>
      <w:r>
        <w:t xml:space="preserve">Personal clothing, travel tools and writing materials.</w:t>
      </w:r>
    </w:p>
    <w:p>
      <w:pPr>
        <w:pStyle w:val="Compact"/>
        <w:numPr>
          <w:ilvl w:val="0"/>
          <w:numId w:val="1005"/>
        </w:numPr>
      </w:pPr>
      <w:r>
        <w:t xml:space="preserve">Abel, his horse.</w:t>
      </w:r>
    </w:p>
    <w:p>
      <w:pPr>
        <w:pStyle w:val="Compact"/>
        <w:numPr>
          <w:ilvl w:val="0"/>
          <w:numId w:val="1005"/>
        </w:numPr>
      </w:pPr>
      <w:r>
        <w:t xml:space="preserve">Unsuitable saddle currently stored by Oswin.</w:t>
      </w:r>
    </w:p>
    <w:p>
      <w:pPr>
        <w:pStyle w:val="FirstParagraph"/>
      </w:pPr>
      <w:r>
        <w:t xml:space="preserve">The Coopian Shield remains an approved design draft rather than completed equipment.</w:t>
      </w:r>
    </w:p>
    <w:p>
      <w:pPr>
        <w:pStyle w:val="BodyText"/>
      </w:pPr>
      <w:r>
        <w:rPr>
          <w:b/>
          <w:bCs/>
        </w:rPr>
        <w:t xml:space="preserve">Current condition</w:t>
      </w:r>
    </w:p>
    <w:p>
      <w:pPr>
        <w:pStyle w:val="BodyText"/>
      </w:pPr>
      <w:r>
        <w:t xml:space="preserve">Right palm remains injured. Hugh Atwood cleaned and redressed it on Day 2 without charging Ian.</w:t>
      </w:r>
    </w:p>
    <w:p>
      <w:pPr>
        <w:pStyle w:val="BodyText"/>
      </w:pPr>
      <w:r>
        <w:rPr>
          <w:b/>
          <w:bCs/>
        </w:rPr>
        <w:t xml:space="preserve">Military status</w:t>
      </w:r>
    </w:p>
    <w:p>
      <w:pPr>
        <w:pStyle w:val="BodyText"/>
      </w:pPr>
      <w:r>
        <w:t xml:space="preserve">Sir Richard Wycliffe has accepted him personally as a prospective squire and agreed to sponsor and instruct him.</w:t>
      </w:r>
    </w:p>
    <w:p>
      <w:pPr>
        <w:pStyle w:val="BodyText"/>
      </w:pPr>
      <w:r>
        <w:t xml:space="preserve">Formal appointment, authorization, wages, maintenance arrangements and muster status remain unresolved.</w:t>
      </w:r>
    </w:p>
    <w:p>
      <w:pPr>
        <w:pStyle w:val="BodyText"/>
      </w:pPr>
      <w:r>
        <w:rPr>
          <w:b/>
          <w:bCs/>
        </w:rPr>
        <w:t xml:space="preserve">Relationships</w:t>
      </w:r>
    </w:p>
    <w:p>
      <w:pPr>
        <w:pStyle w:val="Compact"/>
        <w:numPr>
          <w:ilvl w:val="0"/>
          <w:numId w:val="1006"/>
        </w:numPr>
      </w:pPr>
      <w:r>
        <w:t xml:space="preserve">Son of Aoife and Eoghan Cameron.</w:t>
      </w:r>
    </w:p>
    <w:p>
      <w:pPr>
        <w:pStyle w:val="Compact"/>
        <w:numPr>
          <w:ilvl w:val="0"/>
          <w:numId w:val="1006"/>
        </w:numPr>
      </w:pPr>
      <w:r>
        <w:t xml:space="preserve">Owner and familiar handler of Abel.</w:t>
      </w:r>
    </w:p>
    <w:p>
      <w:pPr>
        <w:pStyle w:val="Compact"/>
        <w:numPr>
          <w:ilvl w:val="0"/>
          <w:numId w:val="1006"/>
        </w:numPr>
      </w:pPr>
      <w:r>
        <w:t xml:space="preserve">Prospective squire of Richard Wycliffe.</w:t>
      </w:r>
    </w:p>
    <w:p>
      <w:pPr>
        <w:pStyle w:val="Compact"/>
        <w:numPr>
          <w:ilvl w:val="0"/>
          <w:numId w:val="1006"/>
        </w:numPr>
      </w:pPr>
      <w:r>
        <w:t xml:space="preserve">Acquainted with Fletcher, Harker, Bell and Reed.</w:t>
      </w:r>
    </w:p>
    <w:p>
      <w:pPr>
        <w:pStyle w:val="Compact"/>
        <w:numPr>
          <w:ilvl w:val="0"/>
          <w:numId w:val="1006"/>
        </w:numPr>
      </w:pPr>
      <w:r>
        <w:t xml:space="preserve">Developing a mutually welcomed personal relationship with Ælfflæd Blackwell.</w:t>
      </w:r>
    </w:p>
    <w:p>
      <w:pPr>
        <w:pStyle w:val="FirstParagraph"/>
      </w:pPr>
      <w:r>
        <w:rPr>
          <w:b/>
          <w:bCs/>
        </w:rPr>
        <w:t xml:space="preserve">Latest confirmed event</w:t>
      </w:r>
    </w:p>
    <w:p>
      <w:pPr>
        <w:pStyle w:val="BodyText"/>
      </w:pPr>
      <w:r>
        <w:t xml:space="preserve">Returned from evening leave, visited Abel, obtained supervised access to the household writing room, used his own parchment offcut for personal notes and translations, and retired to the shared lodging at approximately 9:45 PM. At the chapter boundary</w:t>
      </w:r>
      <w:r>
        <w:t xml:space="preserve"> </w:t>
      </w:r>
      <w:r>
        <w:rPr>
          <w:b/>
          <w:bCs/>
        </w:rPr>
        <w:t xml:space="preserve">Matthew extinguished the light and Ian is asleep</w:t>
      </w:r>
      <w:r>
        <w:t xml:space="preserve">; no Day 3 wake-up action is established.</w:t>
      </w:r>
    </w:p>
    <w:p>
      <w:pPr>
        <w:pStyle w:val="BodyText"/>
      </w:pPr>
      <w:r>
        <w:t xml:space="preserve">A longer letter to his parents remains unfinished and unsent.</w:t>
      </w:r>
    </w:p>
    <w:p>
      <w:pPr>
        <w:pStyle w:val="BodyText"/>
      </w:pPr>
      <w:r>
        <w:rPr>
          <w:b/>
          <w:bCs/>
        </w:rPr>
        <w:t xml:space="preserve">Player agency restriction</w:t>
      </w:r>
    </w:p>
    <w:p>
      <w:pPr>
        <w:pStyle w:val="BodyText"/>
      </w:pPr>
      <w:r>
        <w:t xml:space="preserve">No dialogue, thoughts, motives, movements, expenditure, promises or future decisions may be created for Ian outside his declarations or verified gameplay.</w:t>
      </w:r>
    </w:p>
    <w:p>
      <w:pPr>
        <w:pStyle w:val="BodyText"/>
      </w:pPr>
      <w:r>
        <w:rPr>
          <w:b/>
          <w:bCs/>
        </w:rPr>
        <w:t xml:space="preserve">Visual reference (approved):</w:t>
      </w:r>
      <w:r>
        <w:t xml:space="preserve"> </w:t>
      </w:r>
      <w:r>
        <w:rPr>
          <w:rStyle w:val="VerbatimChar"/>
        </w:rPr>
        <w:t xml:space="preserve">Highlander Character Concept Sheet.png</w:t>
      </w:r>
      <w:r>
        <w:t xml:space="preserve"> </w:t>
      </w:r>
      <w:r>
        <w:t xml:space="preserve">(latest 37-sheet archive).</w:t>
      </w:r>
    </w:p>
    <w:bookmarkEnd w:id="27"/>
    <w:bookmarkStart w:id="28" w:name="ast-02--aoife-cameron"/>
    <w:p>
      <w:pPr>
        <w:pStyle w:val="Heading3"/>
        <w:keepNext/>
      </w:pPr>
      <w:r>
        <w:t xml:space="preserve">AST-02 — Aoife Cameron</w:t>
      </w:r>
    </w:p>
    <w:p>
      <w:pPr>
        <w:pStyle w:val="FirstParagraph"/>
      </w:pPr>
      <w:r>
        <w:rPr>
          <w:b/>
          <w:bCs/>
        </w:rPr>
        <w:t xml:space="preserve">Role:</w:t>
      </w:r>
      <w:r>
        <w:t xml:space="preserve"> </w:t>
      </w:r>
      <w:r>
        <w:t xml:space="preserve">Ian's mother</w:t>
      </w:r>
      <w:r>
        <w:br/>
      </w:r>
      <w:r>
        <w:rPr>
          <w:b/>
          <w:bCs/>
        </w:rPr>
        <w:t xml:space="preserve">Location:</w:t>
      </w:r>
      <w:r>
        <w:t xml:space="preserve"> </w:t>
      </w:r>
      <w:r>
        <w:t xml:space="preserve">Lochaber</w:t>
      </w:r>
      <w:r>
        <w:br/>
      </w:r>
      <w:r>
        <w:rPr>
          <w:b/>
          <w:bCs/>
        </w:rPr>
        <w:t xml:space="preserve">Age:</w:t>
      </w:r>
      <w:r>
        <w:t xml:space="preserve"> </w:t>
      </w:r>
      <w:r>
        <w:t xml:space="preserve">Provisional early-to-mid 40s</w:t>
      </w:r>
      <w:r>
        <w:br/>
      </w:r>
      <w:r>
        <w:rPr>
          <w:b/>
          <w:bCs/>
        </w:rPr>
        <w:t xml:space="preserve">Height:</w:t>
      </w:r>
      <w:r>
        <w:t xml:space="preserve"> </w:t>
      </w:r>
      <w:r>
        <w:t xml:space="preserve">Provisional approximately 5'4"</w:t>
      </w:r>
    </w:p>
    <w:p>
      <w:pPr>
        <w:pStyle w:val="BodyText"/>
      </w:pPr>
      <w:r>
        <w:rPr>
          <w:b/>
          <w:bCs/>
        </w:rPr>
        <w:t xml:space="preserve">Appearance:</w:t>
      </w:r>
      <w:r>
        <w:t xml:space="preserve"> </w:t>
      </w:r>
      <w:r>
        <w:t xml:space="preserve">Strong, graceful Highland woman with dark-brown hair containing auburn tones and brown eyes. Approved Cameron household reference governs her likeness.</w:t>
      </w:r>
    </w:p>
    <w:p>
      <w:pPr>
        <w:pStyle w:val="BodyText"/>
      </w:pPr>
      <w:r>
        <w:rPr>
          <w:b/>
          <w:bCs/>
        </w:rPr>
        <w:t xml:space="preserve">Background:</w:t>
      </w:r>
      <w:r>
        <w:t xml:space="preserve"> </w:t>
      </w:r>
      <w:r>
        <w:t xml:space="preserve">Wife of Eoghan Cameron and mother of Ian. Literate, practical and responsible for significant aspects of household life and education.</w:t>
      </w:r>
    </w:p>
    <w:p>
      <w:pPr>
        <w:pStyle w:val="BodyText"/>
      </w:pPr>
      <w:r>
        <w:rPr>
          <w:b/>
          <w:bCs/>
        </w:rPr>
        <w:t xml:space="preserve">Capabilities:</w:t>
      </w:r>
      <w:r>
        <w:t xml:space="preserve"> </w:t>
      </w:r>
      <w:r>
        <w:t xml:space="preserve">Household management, reading and writing, food preparation, provisioning, textile work, herb knowledge and rural domestic responsibilities.</w:t>
      </w:r>
    </w:p>
    <w:p>
      <w:pPr>
        <w:pStyle w:val="BodyText"/>
      </w:pPr>
      <w:r>
        <w:rPr>
          <w:b/>
          <w:bCs/>
        </w:rPr>
        <w:t xml:space="preserve">Disposition:</w:t>
      </w:r>
      <w:r>
        <w:t xml:space="preserve"> </w:t>
      </w:r>
      <w:r>
        <w:t xml:space="preserve">Intelligent, resilient, compassionate and capable of quiet authority.</w:t>
      </w:r>
    </w:p>
    <w:p>
      <w:pPr>
        <w:pStyle w:val="BodyText"/>
      </w:pPr>
      <w:r>
        <w:rPr>
          <w:b/>
          <w:bCs/>
        </w:rPr>
        <w:t xml:space="preserve">Current status:</w:t>
      </w:r>
      <w:r>
        <w:t xml:space="preserve"> </w:t>
      </w:r>
      <w:r>
        <w:t xml:space="preserve">Living in Lochaber. No newly received correspondence from Ian is established.</w:t>
      </w:r>
    </w:p>
    <w:p>
      <w:pPr>
        <w:pStyle w:val="BodyText"/>
      </w:pPr>
      <w:r>
        <w:rPr>
          <w:b/>
          <w:bCs/>
        </w:rPr>
        <w:t xml:space="preserve">Visual reference (approved):</w:t>
      </w:r>
      <w:r>
        <w:t xml:space="preserve"> </w:t>
      </w:r>
      <w:r>
        <w:rPr>
          <w:rStyle w:val="VerbatimChar"/>
        </w:rPr>
        <w:t xml:space="preserve">Aoife Cameron_ Highland Gentlewoman Concept Board.png</w:t>
      </w:r>
      <w:r>
        <w:t xml:space="preserve"> </w:t>
      </w:r>
      <w:r>
        <w:t xml:space="preserve">(latest 37-sheet archive).</w:t>
      </w:r>
    </w:p>
    <w:bookmarkEnd w:id="28"/>
    <w:bookmarkStart w:id="29" w:name="ast-03--captain-eoghan-cameron"/>
    <w:p>
      <w:pPr>
        <w:pStyle w:val="Heading3"/>
        <w:keepNext/>
      </w:pPr>
      <w:r>
        <w:t xml:space="preserve">AST-03 — Captain Eoghan Cameron</w:t>
      </w:r>
    </w:p>
    <w:p>
      <w:pPr>
        <w:pStyle w:val="FirstParagraph"/>
      </w:pPr>
      <w:r>
        <w:rPr>
          <w:b/>
          <w:bCs/>
        </w:rPr>
        <w:t xml:space="preserve">Role:</w:t>
      </w:r>
      <w:r>
        <w:t xml:space="preserve"> </w:t>
      </w:r>
      <w:r>
        <w:t xml:space="preserve">Veteran military captain; Ian's father</w:t>
      </w:r>
      <w:r>
        <w:br/>
      </w:r>
      <w:r>
        <w:rPr>
          <w:b/>
          <w:bCs/>
        </w:rPr>
        <w:t xml:space="preserve">Location:</w:t>
      </w:r>
      <w:r>
        <w:t xml:space="preserve"> </w:t>
      </w:r>
      <w:r>
        <w:t xml:space="preserve">Lochaber</w:t>
      </w:r>
      <w:r>
        <w:br/>
      </w:r>
      <w:r>
        <w:rPr>
          <w:b/>
          <w:bCs/>
        </w:rPr>
        <w:t xml:space="preserve">Age:</w:t>
      </w:r>
      <w:r>
        <w:t xml:space="preserve"> </w:t>
      </w:r>
      <w:r>
        <w:t xml:space="preserve">Provisional mid-to-late 40s</w:t>
      </w:r>
      <w:r>
        <w:br/>
      </w:r>
      <w:r>
        <w:rPr>
          <w:b/>
          <w:bCs/>
        </w:rPr>
        <w:t xml:space="preserve">Height:</w:t>
      </w:r>
      <w:r>
        <w:t xml:space="preserve"> </w:t>
      </w:r>
      <w:r>
        <w:t xml:space="preserve">Provisional approximately 5'9"</w:t>
      </w:r>
    </w:p>
    <w:p>
      <w:pPr>
        <w:pStyle w:val="BodyText"/>
      </w:pPr>
      <w:r>
        <w:rPr>
          <w:b/>
          <w:bCs/>
        </w:rPr>
        <w:t xml:space="preserve">Appearance:</w:t>
      </w:r>
      <w:r>
        <w:t xml:space="preserve"> </w:t>
      </w:r>
      <w:r>
        <w:t xml:space="preserve">Broad Highland veteran with dark hair, greying beard, weathered features and distinctive Cameron clothing.</w:t>
      </w:r>
    </w:p>
    <w:p>
      <w:pPr>
        <w:pStyle w:val="BodyText"/>
      </w:pPr>
      <w:r>
        <w:rPr>
          <w:b/>
          <w:bCs/>
        </w:rPr>
        <w:t xml:space="preserve">Background:</w:t>
      </w:r>
      <w:r>
        <w:t xml:space="preserve"> </w:t>
      </w:r>
      <w:r>
        <w:t xml:space="preserve">Former military captain, huntsman and experienced soldier. Retired to family responsibilities following an injury associated with the fall of his horse Ascalon.</w:t>
      </w:r>
    </w:p>
    <w:p>
      <w:pPr>
        <w:pStyle w:val="BodyText"/>
      </w:pPr>
      <w:r>
        <w:rPr>
          <w:b/>
          <w:bCs/>
        </w:rPr>
        <w:t xml:space="preserve">Capabilities:</w:t>
      </w:r>
      <w:r>
        <w:t xml:space="preserve"> </w:t>
      </w:r>
      <w:r>
        <w:t xml:space="preserve">Experienced martial instruction, swordsmanship, leadership, hunting, practical repairs, fieldcraft and rural construction.</w:t>
      </w:r>
    </w:p>
    <w:p>
      <w:pPr>
        <w:pStyle w:val="BodyText"/>
      </w:pPr>
      <w:r>
        <w:rPr>
          <w:b/>
          <w:bCs/>
        </w:rPr>
        <w:t xml:space="preserve">Condition:</w:t>
      </w:r>
      <w:r>
        <w:t xml:space="preserve"> </w:t>
      </w:r>
      <w:r>
        <w:t xml:space="preserve">Persistent leg injury affects current physical capability. Former experience must not be treated as unlimited present mobility.</w:t>
      </w:r>
    </w:p>
    <w:p>
      <w:pPr>
        <w:pStyle w:val="BodyText"/>
      </w:pPr>
      <w:r>
        <w:rPr>
          <w:b/>
          <w:bCs/>
        </w:rPr>
        <w:t xml:space="preserve">Current status:</w:t>
      </w:r>
      <w:r>
        <w:t xml:space="preserve"> </w:t>
      </w:r>
      <w:r>
        <w:t xml:space="preserve">Living in Lochaber. Ian carries the family's ancestral sword.</w:t>
      </w:r>
    </w:p>
    <w:p>
      <w:pPr>
        <w:pStyle w:val="BodyText"/>
      </w:pPr>
      <w:r>
        <w:rPr>
          <w:b/>
          <w:bCs/>
        </w:rPr>
        <w:t xml:space="preserve">Visual reference (approved):</w:t>
      </w:r>
      <w:r>
        <w:t xml:space="preserve"> </w:t>
      </w:r>
      <w:r>
        <w:rPr>
          <w:rStyle w:val="VerbatimChar"/>
        </w:rPr>
        <w:t xml:space="preserve">Captain Eoghan Cameron Character Dossier.png</w:t>
      </w:r>
      <w:r>
        <w:t xml:space="preserve"> </w:t>
      </w:r>
      <w:r>
        <w:t xml:space="preserve">(latest 37-sheet archive).</w:t>
      </w:r>
    </w:p>
    <w:bookmarkEnd w:id="29"/>
    <w:bookmarkStart w:id="30" w:name="ast-04--abel"/>
    <w:p>
      <w:pPr>
        <w:pStyle w:val="Heading3"/>
        <w:keepNext/>
      </w:pPr>
      <w:r>
        <w:t xml:space="preserve">AST-04 — Abel</w:t>
      </w:r>
    </w:p>
    <w:p>
      <w:pPr>
        <w:pStyle w:val="FirstParagraph"/>
      </w:pPr>
      <w:r>
        <w:rPr>
          <w:b/>
          <w:bCs/>
        </w:rPr>
        <w:t xml:space="preserve">Species:</w:t>
      </w:r>
      <w:r>
        <w:t xml:space="preserve"> </w:t>
      </w:r>
      <w:r>
        <w:t xml:space="preserve">Horse</w:t>
      </w:r>
      <w:r>
        <w:br/>
      </w:r>
      <w:r>
        <w:rPr>
          <w:b/>
          <w:bCs/>
        </w:rPr>
        <w:t xml:space="preserve">Sex:</w:t>
      </w:r>
      <w:r>
        <w:t xml:space="preserve"> </w:t>
      </w:r>
      <w:r>
        <w:t xml:space="preserve">Male</w:t>
      </w:r>
      <w:r>
        <w:br/>
      </w:r>
      <w:r>
        <w:rPr>
          <w:b/>
          <w:bCs/>
        </w:rPr>
        <w:t xml:space="preserve">Age:</w:t>
      </w:r>
      <w:r>
        <w:t xml:space="preserve"> </w:t>
      </w:r>
      <w:r>
        <w:t xml:space="preserve">Approximately ten years</w:t>
      </w:r>
      <w:r>
        <w:br/>
      </w:r>
      <w:r>
        <w:rPr>
          <w:b/>
          <w:bCs/>
        </w:rPr>
        <w:t xml:space="preserve">Owner:</w:t>
      </w:r>
      <w:r>
        <w:t xml:space="preserve"> </w:t>
      </w:r>
      <w:r>
        <w:t xml:space="preserve">Ian Cameron</w:t>
      </w:r>
      <w:r>
        <w:br/>
      </w:r>
      <w:r>
        <w:rPr>
          <w:b/>
          <w:bCs/>
        </w:rPr>
        <w:t xml:space="preserve">Current care:</w:t>
      </w:r>
      <w:r>
        <w:t xml:space="preserve"> </w:t>
      </w:r>
      <w:r>
        <w:t xml:space="preserve">Oswin Tanner, Southampton stables</w:t>
      </w:r>
    </w:p>
    <w:p>
      <w:pPr>
        <w:pStyle w:val="BodyText"/>
      </w:pPr>
      <w:r>
        <w:rPr>
          <w:b/>
          <w:bCs/>
        </w:rPr>
        <w:t xml:space="preserve">Appearance</w:t>
      </w:r>
    </w:p>
    <w:p>
      <w:pPr>
        <w:pStyle w:val="BodyText"/>
      </w:pPr>
      <w:r>
        <w:t xml:space="preserve">Large, powerful Highland-type stallion. Auburn-brown base coat, irregular black and white markings, dark mane and tail, and substantial lower-leg feathering.</w:t>
      </w:r>
    </w:p>
    <w:p>
      <w:pPr>
        <w:pStyle w:val="BodyText"/>
      </w:pPr>
      <w:r>
        <w:t xml:space="preserve">His approved concept sheet governs his recognizable coat pattern and proportions.</w:t>
      </w:r>
    </w:p>
    <w:p>
      <w:pPr>
        <w:pStyle w:val="BodyText"/>
      </w:pPr>
      <w:r>
        <w:rPr>
          <w:b/>
          <w:bCs/>
        </w:rPr>
        <w:t xml:space="preserve">Parentage</w:t>
      </w:r>
    </w:p>
    <w:p>
      <w:pPr>
        <w:pStyle w:val="Compact"/>
        <w:numPr>
          <w:ilvl w:val="0"/>
          <w:numId w:val="1007"/>
        </w:numPr>
      </w:pPr>
      <w:r>
        <w:t xml:space="preserve">Sire: Ascalon, Eoghan Cameron's former warhorse.</w:t>
      </w:r>
    </w:p>
    <w:p>
      <w:pPr>
        <w:pStyle w:val="Compact"/>
        <w:numPr>
          <w:ilvl w:val="0"/>
          <w:numId w:val="1007"/>
        </w:numPr>
      </w:pPr>
      <w:r>
        <w:t xml:space="preserve">Dam: Established Highland mare; name not confirmed.</w:t>
      </w:r>
    </w:p>
    <w:p>
      <w:pPr>
        <w:pStyle w:val="FirstParagraph"/>
      </w:pPr>
      <w:r>
        <w:rPr>
          <w:b/>
          <w:bCs/>
        </w:rPr>
        <w:t xml:space="preserve">Established history</w:t>
      </w:r>
    </w:p>
    <w:p>
      <w:pPr>
        <w:pStyle w:val="BodyText"/>
      </w:pPr>
      <w:r>
        <w:t xml:space="preserve">Worked on the Cameron property and travelled south with Ian.</w:t>
      </w:r>
    </w:p>
    <w:p>
      <w:pPr>
        <w:pStyle w:val="BodyText"/>
      </w:pPr>
      <w:r>
        <w:t xml:space="preserve">He responds to familiar commands and has demonstrated trained behaviours, including controlled waiting, following, fetching and carefully directed interaction.</w:t>
      </w:r>
    </w:p>
    <w:p>
      <w:pPr>
        <w:pStyle w:val="BodyText"/>
      </w:pPr>
      <w:r>
        <w:rPr>
          <w:b/>
          <w:bCs/>
        </w:rPr>
        <w:t xml:space="preserve">Current equipment</w:t>
      </w:r>
    </w:p>
    <w:p>
      <w:pPr>
        <w:pStyle w:val="BodyText"/>
      </w:pPr>
      <w:r>
        <w:t xml:space="preserve">Ian's existing saddle has been examined and declared unsuitable for riding pending further assessment.</w:t>
      </w:r>
    </w:p>
    <w:p>
      <w:pPr>
        <w:pStyle w:val="BodyText"/>
      </w:pPr>
      <w:r>
        <w:t xml:space="preserve">Oswin currently holds that saddle in storage. Ownership remains Ian's.</w:t>
      </w:r>
    </w:p>
    <w:p>
      <w:pPr>
        <w:pStyle w:val="BodyText"/>
      </w:pPr>
      <w:r>
        <w:rPr>
          <w:b/>
          <w:bCs/>
        </w:rPr>
        <w:t xml:space="preserve">Military preparation</w:t>
      </w:r>
    </w:p>
    <w:p>
      <w:pPr>
        <w:pStyle w:val="BodyText"/>
      </w:pPr>
      <w:r>
        <w:t xml:space="preserve">Richard agreed to assist with gradual preparation for possible military service.</w:t>
      </w:r>
    </w:p>
    <w:p>
      <w:pPr>
        <w:pStyle w:val="BodyText"/>
      </w:pPr>
      <w:r>
        <w:t xml:space="preserve">Abel's suitability for battlefield conditions remains unproven. Mounted exercises must await safe tack.</w:t>
      </w:r>
    </w:p>
    <w:p>
      <w:pPr>
        <w:pStyle w:val="BodyText"/>
      </w:pPr>
      <w:r>
        <w:rPr>
          <w:b/>
          <w:bCs/>
        </w:rPr>
        <w:t xml:space="preserve">Stable condition:</w:t>
      </w:r>
      <w:r>
        <w:t xml:space="preserve"> </w:t>
      </w:r>
      <w:r>
        <w:t xml:space="preserve">At the end of Day 2 Abel had been fed, watered and settled; a</w:t>
      </w:r>
      <w:r>
        <w:t xml:space="preserve"> </w:t>
      </w:r>
      <w:r>
        <w:rPr>
          <w:b/>
          <w:bCs/>
        </w:rPr>
        <w:t xml:space="preserve">temporary stall-catch securing arrangement</w:t>
      </w:r>
      <w:r>
        <w:t xml:space="preserve"> </w:t>
      </w:r>
      <w:r>
        <w:t xml:space="preserve">was in place because of his ability to manipulate the catch. Permanent replacement remained outstanding.</w:t>
      </w:r>
    </w:p>
    <w:p>
      <w:pPr>
        <w:pStyle w:val="BodyText"/>
      </w:pPr>
      <w:r>
        <w:rPr>
          <w:b/>
          <w:bCs/>
        </w:rPr>
        <w:t xml:space="preserve">Identity correction</w:t>
      </w:r>
    </w:p>
    <w:p>
      <w:pPr>
        <w:pStyle w:val="BodyText"/>
      </w:pPr>
      <w:r>
        <w:t xml:space="preserve">Abel is the canonical name.</w:t>
      </w:r>
      <w:r>
        <w:t xml:space="preserve"> </w:t>
      </w:r>
      <w:r>
        <w:rPr>
          <w:i/>
          <w:iCs/>
        </w:rPr>
        <w:t xml:space="preserve">Able</w:t>
      </w:r>
      <w:r>
        <w:t xml:space="preserve"> </w:t>
      </w:r>
      <w:r>
        <w:t xml:space="preserve">is an obsolete spelling.</w:t>
      </w:r>
    </w:p>
    <w:p>
      <w:r>
        <w:pict>
          <v:rect style="width:0;height:1.5pt" o:hralign="center" o:hrstd="t" o:hr="t"/>
        </w:pict>
      </w:r>
    </w:p>
    <w:p>
      <w:pPr>
        <w:pStyle w:val="FirstParagraph"/>
      </w:pPr>
      <w:r>
        <w:rPr>
          <w:b/>
          <w:bCs/>
        </w:rPr>
        <w:t xml:space="preserve">Visual reference (approved):</w:t>
      </w:r>
      <w:r>
        <w:t xml:space="preserve"> </w:t>
      </w:r>
      <w:r>
        <w:rPr>
          <w:rStyle w:val="VerbatimChar"/>
        </w:rPr>
        <w:t xml:space="preserve">Able_ Highland Warhorse Concept Sheet.png</w:t>
      </w:r>
      <w:r>
        <w:t xml:space="preserve"> </w:t>
      </w:r>
      <w:r>
        <w:t xml:space="preserve">(latest 37-sheet archive).</w:t>
      </w:r>
    </w:p>
    <w:bookmarkEnd w:id="30"/>
    <w:bookmarkEnd w:id="31"/>
    <w:bookmarkStart w:id="38" w:name="b-recruitment-and-military-associates"/>
    <w:p>
      <w:pPr>
        <w:pStyle w:val="Heading2"/>
        <w:keepNext/>
      </w:pPr>
      <w:r>
        <w:t xml:space="preserve">B. RECRUITMENT AND MILITARY ASSOCIATES</w:t>
      </w:r>
    </w:p>
    <w:bookmarkStart w:id="32" w:name="ast-05--ælfflæd-blackwell"/>
    <w:p>
      <w:pPr>
        <w:pStyle w:val="Heading3"/>
        <w:keepNext/>
      </w:pPr>
      <w:r>
        <w:t xml:space="preserve">AST-05 — Ælfflæd Blackwell</w:t>
      </w:r>
    </w:p>
    <w:p>
      <w:pPr>
        <w:pStyle w:val="FirstParagraph"/>
      </w:pPr>
      <w:r>
        <w:rPr>
          <w:b/>
          <w:bCs/>
        </w:rPr>
        <w:t xml:space="preserve">Role:</w:t>
      </w:r>
      <w:r>
        <w:t xml:space="preserve"> </w:t>
      </w:r>
      <w:r>
        <w:t xml:space="preserve">Daughter of Godric and Edith Blackwell</w:t>
      </w:r>
      <w:r>
        <w:br/>
      </w:r>
      <w:r>
        <w:rPr>
          <w:b/>
          <w:bCs/>
        </w:rPr>
        <w:t xml:space="preserve">Location:</w:t>
      </w:r>
      <w:r>
        <w:t xml:space="preserve"> </w:t>
      </w:r>
      <w:r>
        <w:t xml:space="preserve">Southampton</w:t>
      </w:r>
      <w:r>
        <w:br/>
      </w:r>
      <w:r>
        <w:rPr>
          <w:b/>
          <w:bCs/>
        </w:rPr>
        <w:t xml:space="preserve">Age:</w:t>
      </w:r>
      <w:r>
        <w:t xml:space="preserve"> </w:t>
      </w:r>
      <w:r>
        <w:t xml:space="preserve">Provisional late teens</w:t>
      </w:r>
    </w:p>
    <w:p>
      <w:pPr>
        <w:pStyle w:val="BodyText"/>
      </w:pPr>
      <w:r>
        <w:rPr>
          <w:b/>
          <w:bCs/>
        </w:rPr>
        <w:t xml:space="preserve">Appearance:</w:t>
      </w:r>
      <w:r>
        <w:t xml:space="preserve"> </w:t>
      </w:r>
      <w:r>
        <w:t xml:space="preserve">Young woman with dark-brown hair, green eyes, freckles, practical household dress and an established head covering.</w:t>
      </w:r>
    </w:p>
    <w:p>
      <w:pPr>
        <w:pStyle w:val="BodyText"/>
      </w:pPr>
      <w:r>
        <w:rPr>
          <w:b/>
          <w:bCs/>
        </w:rPr>
        <w:t xml:space="preserve">Background:</w:t>
      </w:r>
      <w:r>
        <w:t xml:space="preserve"> </w:t>
      </w:r>
      <w:r>
        <w:t xml:space="preserve">Member of the Blackwell household. Offered Ian food when he first arrived in Southampton.</w:t>
      </w:r>
    </w:p>
    <w:p>
      <w:pPr>
        <w:pStyle w:val="BodyText"/>
      </w:pPr>
      <w:r>
        <w:rPr>
          <w:b/>
          <w:bCs/>
        </w:rPr>
        <w:t xml:space="preserve">Disposition:</w:t>
      </w:r>
      <w:r>
        <w:t xml:space="preserve"> </w:t>
      </w:r>
      <w:r>
        <w:t xml:space="preserve">Kind, observant, self-possessed, intelligent and capable of expressing her wishes independently.</w:t>
      </w:r>
    </w:p>
    <w:p>
      <w:pPr>
        <w:pStyle w:val="BodyText"/>
      </w:pPr>
      <w:r>
        <w:rPr>
          <w:b/>
          <w:bCs/>
        </w:rPr>
        <w:t xml:space="preserve">Established relationship with Ian</w:t>
      </w:r>
    </w:p>
    <w:p>
      <w:pPr>
        <w:pStyle w:val="BodyText"/>
      </w:pPr>
      <w:r>
        <w:t xml:space="preserve">Ian visited her on both campaign days.</w:t>
      </w:r>
    </w:p>
    <w:p>
      <w:pPr>
        <w:pStyle w:val="BodyText"/>
      </w:pPr>
      <w:r>
        <w:t xml:space="preserve">During the second evening she willingly returned his handclasp, expressed pleasure in his company and invited him to visit again when his duties permitted.</w:t>
      </w:r>
    </w:p>
    <w:p>
      <w:pPr>
        <w:pStyle w:val="BodyText"/>
      </w:pPr>
      <w:r>
        <w:t xml:space="preserve">Ian taught her the Gaelic expression</w:t>
      </w:r>
      <w:r>
        <w:t xml:space="preserve"> </w:t>
      </w:r>
      <w:r>
        <w:rPr>
          <w:b/>
          <w:bCs/>
        </w:rPr>
        <w:t xml:space="preserve">“Tapadh leat.”</w:t>
      </w:r>
    </w:p>
    <w:p>
      <w:pPr>
        <w:pStyle w:val="BodyText"/>
      </w:pPr>
      <w:r>
        <w:t xml:space="preserve">Their personal bond has developed, but no betrothal, formal courtship or binding future arrangement exists.</w:t>
      </w:r>
    </w:p>
    <w:p>
      <w:pPr>
        <w:pStyle w:val="BodyText"/>
      </w:pPr>
      <w:r>
        <w:rPr>
          <w:b/>
          <w:bCs/>
        </w:rPr>
        <w:t xml:space="preserve">Latest status:</w:t>
      </w:r>
      <w:r>
        <w:t xml:space="preserve"> </w:t>
      </w:r>
      <w:r>
        <w:t xml:space="preserve">At the Blackwell household following Ian's departure. During the second visit Ian and Ælfflæd shared supper, Gaelic expressions, affectionate handholding and a hand kiss; she wished to know him better before a kiss on the lips. She mentioned that she</w:t>
      </w:r>
      <w:r>
        <w:t xml:space="preserve"> </w:t>
      </w:r>
      <w:r>
        <w:rPr>
          <w:i/>
          <w:iCs/>
        </w:rPr>
        <w:t xml:space="preserve">might</w:t>
      </w:r>
      <w:r>
        <w:t xml:space="preserve"> </w:t>
      </w:r>
      <w:r>
        <w:t xml:space="preserve">inquire at the household gate with family permission; no visit, message to the porters, or future appointment has been arranged.</w:t>
      </w:r>
    </w:p>
    <w:p>
      <w:pPr>
        <w:pStyle w:val="BodyText"/>
      </w:pPr>
      <w:r>
        <w:rPr>
          <w:b/>
          <w:bCs/>
        </w:rPr>
        <w:t xml:space="preserve">Visual reference (approved):</w:t>
      </w:r>
      <w:r>
        <w:t xml:space="preserve"> </w:t>
      </w:r>
      <w:r>
        <w:rPr>
          <w:rStyle w:val="VerbatimChar"/>
        </w:rPr>
        <w:t xml:space="preserve">Ælfflæd Blackwell_ A Scot’s Tale.png</w:t>
      </w:r>
      <w:r>
        <w:t xml:space="preserve"> </w:t>
      </w:r>
      <w:r>
        <w:t xml:space="preserve">(latest 37-sheet archive).</w:t>
      </w:r>
    </w:p>
    <w:bookmarkEnd w:id="32"/>
    <w:bookmarkStart w:id="33" w:name="ast-06--master-edmund"/>
    <w:p>
      <w:pPr>
        <w:pStyle w:val="Heading3"/>
        <w:keepNext/>
      </w:pPr>
      <w:r>
        <w:t xml:space="preserve">AST-06 — Master Edmund</w:t>
      </w:r>
    </w:p>
    <w:p>
      <w:pPr>
        <w:pStyle w:val="FirstParagraph"/>
      </w:pPr>
      <w:r>
        <w:rPr>
          <w:b/>
          <w:bCs/>
        </w:rPr>
        <w:t xml:space="preserve">Role:</w:t>
      </w:r>
      <w:r>
        <w:t xml:space="preserve"> </w:t>
      </w:r>
      <w:r>
        <w:t xml:space="preserve">Recruitment and muster clerk</w:t>
      </w:r>
      <w:r>
        <w:br/>
      </w:r>
      <w:r>
        <w:rPr>
          <w:b/>
          <w:bCs/>
        </w:rPr>
        <w:t xml:space="preserve">Affiliation:</w:t>
      </w:r>
      <w:r>
        <w:t xml:space="preserve"> </w:t>
      </w:r>
      <w:r>
        <w:t xml:space="preserve">English military administration</w:t>
      </w:r>
      <w:r>
        <w:br/>
      </w:r>
      <w:r>
        <w:rPr>
          <w:b/>
          <w:bCs/>
        </w:rPr>
        <w:t xml:space="preserve">Age:</w:t>
      </w:r>
      <w:r>
        <w:t xml:space="preserve"> </w:t>
      </w:r>
      <w:r>
        <w:t xml:space="preserve">Provisional late 40s</w:t>
      </w:r>
    </w:p>
    <w:p>
      <w:pPr>
        <w:pStyle w:val="BodyText"/>
      </w:pPr>
      <w:r>
        <w:rPr>
          <w:b/>
          <w:bCs/>
        </w:rPr>
        <w:t xml:space="preserve">Appearance:</w:t>
      </w:r>
      <w:r>
        <w:t xml:space="preserve"> </w:t>
      </w:r>
      <w:r>
        <w:t xml:space="preserve">Slim, mature English clerk with receding brown hair, moustache and dark administrative clothing.</w:t>
      </w:r>
    </w:p>
    <w:p>
      <w:pPr>
        <w:pStyle w:val="BodyText"/>
      </w:pPr>
      <w:r>
        <w:rPr>
          <w:b/>
          <w:bCs/>
        </w:rPr>
        <w:t xml:space="preserve">Capabilities:</w:t>
      </w:r>
      <w:r>
        <w:t xml:space="preserve"> </w:t>
      </w:r>
      <w:r>
        <w:t xml:space="preserve">Literacy, accounts, official correspondence, documentary procedures, registration and muster administration.</w:t>
      </w:r>
    </w:p>
    <w:p>
      <w:pPr>
        <w:pStyle w:val="BodyText"/>
      </w:pPr>
      <w:r>
        <w:rPr>
          <w:b/>
          <w:bCs/>
        </w:rPr>
        <w:t xml:space="preserve">Disposition:</w:t>
      </w:r>
      <w:r>
        <w:t xml:space="preserve"> </w:t>
      </w:r>
      <w:r>
        <w:t xml:space="preserve">Orderly, precise, observant and professionally cautious.</w:t>
      </w:r>
    </w:p>
    <w:p>
      <w:pPr>
        <w:pStyle w:val="BodyText"/>
      </w:pPr>
      <w:r>
        <w:rPr>
          <w:b/>
          <w:bCs/>
        </w:rPr>
        <w:t xml:space="preserve">Authority:</w:t>
      </w:r>
      <w:r>
        <w:t xml:space="preserve"> </w:t>
      </w:r>
      <w:r>
        <w:t xml:space="preserve">May process and record relevant information within his office. His clerical work does not independently create a military appointment.</w:t>
      </w:r>
    </w:p>
    <w:p>
      <w:pPr>
        <w:pStyle w:val="BodyText"/>
      </w:pPr>
      <w:r>
        <w:rPr>
          <w:b/>
          <w:bCs/>
        </w:rPr>
        <w:t xml:space="preserve">Current status:</w:t>
      </w:r>
      <w:r>
        <w:t xml:space="preserve"> </w:t>
      </w:r>
      <w:r>
        <w:t xml:space="preserve">No new personal development established after his earlier recruitment-yard interactions.</w:t>
      </w:r>
    </w:p>
    <w:p>
      <w:pPr>
        <w:pStyle w:val="BodyText"/>
      </w:pPr>
      <w:r>
        <w:rPr>
          <w:b/>
          <w:bCs/>
        </w:rPr>
        <w:t xml:space="preserve">Visual reference (approved):</w:t>
      </w:r>
      <w:r>
        <w:t xml:space="preserve"> </w:t>
      </w:r>
      <w:r>
        <w:rPr>
          <w:rStyle w:val="VerbatimChar"/>
        </w:rPr>
        <w:t xml:space="preserve">Master Edmund_ Recruitment Clerk Character Sheet.png</w:t>
      </w:r>
      <w:r>
        <w:t xml:space="preserve"> </w:t>
      </w:r>
      <w:r>
        <w:t xml:space="preserve">(latest 37-sheet archive).</w:t>
      </w:r>
    </w:p>
    <w:bookmarkEnd w:id="33"/>
    <w:bookmarkStart w:id="34" w:name="ast-07--thomas-fletcher"/>
    <w:p>
      <w:pPr>
        <w:pStyle w:val="Heading3"/>
        <w:keepNext/>
      </w:pPr>
      <w:r>
        <w:t xml:space="preserve">AST-07 — Thomas Fletcher</w:t>
      </w:r>
    </w:p>
    <w:p>
      <w:pPr>
        <w:pStyle w:val="FirstParagraph"/>
      </w:pPr>
      <w:r>
        <w:rPr>
          <w:b/>
          <w:bCs/>
        </w:rPr>
        <w:t xml:space="preserve">Role:</w:t>
      </w:r>
      <w:r>
        <w:t xml:space="preserve"> </w:t>
      </w:r>
      <w:r>
        <w:t xml:space="preserve">Veteran English archer</w:t>
      </w:r>
      <w:r>
        <w:br/>
      </w:r>
      <w:r>
        <w:rPr>
          <w:b/>
          <w:bCs/>
        </w:rPr>
        <w:t xml:space="preserve">Affiliation:</w:t>
      </w:r>
      <w:r>
        <w:t xml:space="preserve"> </w:t>
      </w:r>
      <w:r>
        <w:t xml:space="preserve">Sir Richard's military circle</w:t>
      </w:r>
      <w:r>
        <w:br/>
      </w:r>
      <w:r>
        <w:rPr>
          <w:b/>
          <w:bCs/>
        </w:rPr>
        <w:t xml:space="preserve">Age:</w:t>
      </w:r>
      <w:r>
        <w:t xml:space="preserve"> </w:t>
      </w:r>
      <w:r>
        <w:t xml:space="preserve">Provisional mid-to-late 30s</w:t>
      </w:r>
    </w:p>
    <w:p>
      <w:pPr>
        <w:pStyle w:val="BodyText"/>
      </w:pPr>
      <w:r>
        <w:rPr>
          <w:b/>
          <w:bCs/>
        </w:rPr>
        <w:t xml:space="preserve">Appearance:</w:t>
      </w:r>
      <w:r>
        <w:t xml:space="preserve"> </w:t>
      </w:r>
      <w:r>
        <w:t xml:space="preserve">Lean, weathered man with brown hair, practical military clothing and established archery equipment.</w:t>
      </w:r>
    </w:p>
    <w:p>
      <w:pPr>
        <w:pStyle w:val="BodyText"/>
      </w:pPr>
      <w:r>
        <w:rPr>
          <w:b/>
          <w:bCs/>
        </w:rPr>
        <w:t xml:space="preserve">Background:</w:t>
      </w:r>
      <w:r>
        <w:t xml:space="preserve"> </w:t>
      </w:r>
      <w:r>
        <w:t xml:space="preserve">Experienced soldier and archer. Married, with family obligations; his wife's name is not established. Neither his expertise nor friendship gives him independent authority to spend Richard’s money.</w:t>
      </w:r>
    </w:p>
    <w:p>
      <w:pPr>
        <w:pStyle w:val="BodyText"/>
      </w:pPr>
      <w:r>
        <w:rPr>
          <w:b/>
          <w:bCs/>
        </w:rPr>
        <w:t xml:space="preserve">Capabilities:</w:t>
      </w:r>
      <w:r>
        <w:t xml:space="preserve"> </w:t>
      </w:r>
      <w:r>
        <w:t xml:space="preserve">Expert longbow use and maintenance, practiced swordsmanship, fieldcraft and military service.</w:t>
      </w:r>
    </w:p>
    <w:p>
      <w:pPr>
        <w:pStyle w:val="BodyText"/>
      </w:pPr>
      <w:r>
        <w:rPr>
          <w:b/>
          <w:bCs/>
        </w:rPr>
        <w:t xml:space="preserve">Disposition:</w:t>
      </w:r>
      <w:r>
        <w:t xml:space="preserve"> </w:t>
      </w:r>
      <w:r>
        <w:t xml:space="preserve">Sharp-tongued, competitive, humorous and proud of his professional skill.</w:t>
      </w:r>
    </w:p>
    <w:p>
      <w:pPr>
        <w:pStyle w:val="BodyText"/>
      </w:pPr>
      <w:r>
        <w:rPr>
          <w:b/>
          <w:bCs/>
        </w:rPr>
        <w:t xml:space="preserve">Relationships:</w:t>
      </w:r>
      <w:r>
        <w:t xml:space="preserve"> </w:t>
      </w:r>
      <w:r>
        <w:t xml:space="preserve">Associated with Richard Wycliffe and William Harker; established acquaintance with Ian and Abel.</w:t>
      </w:r>
    </w:p>
    <w:p>
      <w:pPr>
        <w:pStyle w:val="BodyText"/>
      </w:pPr>
      <w:r>
        <w:rPr>
          <w:b/>
          <w:bCs/>
        </w:rPr>
        <w:t xml:space="preserve">Current status:</w:t>
      </w:r>
      <w:r>
        <w:t xml:space="preserve"> </w:t>
      </w:r>
      <w:r>
        <w:t xml:space="preserve">Possible familiarization with Abel is prospective and requires actual time and handling experience.</w:t>
      </w:r>
    </w:p>
    <w:p>
      <w:pPr>
        <w:pStyle w:val="BodyText"/>
      </w:pPr>
      <w:r>
        <w:rPr>
          <w:b/>
          <w:bCs/>
        </w:rPr>
        <w:t xml:space="preserve">Visual reference (approved):</w:t>
      </w:r>
      <w:r>
        <w:t xml:space="preserve"> </w:t>
      </w:r>
      <w:r>
        <w:rPr>
          <w:rStyle w:val="VerbatimChar"/>
        </w:rPr>
        <w:t xml:space="preserve">Thomas Fletcher_ Archer Character Bible.png</w:t>
      </w:r>
      <w:r>
        <w:t xml:space="preserve"> </w:t>
      </w:r>
      <w:r>
        <w:t xml:space="preserve">(latest 37-sheet archive).</w:t>
      </w:r>
    </w:p>
    <w:bookmarkEnd w:id="34"/>
    <w:bookmarkStart w:id="35" w:name="ast-08--sir-richard-wycliffe"/>
    <w:p>
      <w:pPr>
        <w:pStyle w:val="Heading3"/>
        <w:keepNext/>
      </w:pPr>
      <w:r>
        <w:t xml:space="preserve">AST-08 — Sir Richard Wycliffe</w:t>
      </w:r>
    </w:p>
    <w:p>
      <w:pPr>
        <w:pStyle w:val="FirstParagraph"/>
      </w:pPr>
      <w:r>
        <w:rPr>
          <w:b/>
          <w:bCs/>
        </w:rPr>
        <w:t xml:space="preserve">Role:</w:t>
      </w:r>
      <w:r>
        <w:t xml:space="preserve"> </w:t>
      </w:r>
      <w:r>
        <w:t xml:space="preserve">English knight</w:t>
      </w:r>
      <w:r>
        <w:br/>
      </w:r>
      <w:r>
        <w:rPr>
          <w:b/>
          <w:bCs/>
        </w:rPr>
        <w:t xml:space="preserve">Affiliation:</w:t>
      </w:r>
      <w:r>
        <w:t xml:space="preserve"> </w:t>
      </w:r>
      <w:r>
        <w:t xml:space="preserve">Lord Thomas Camoys</w:t>
      </w:r>
      <w:r>
        <w:br/>
      </w:r>
      <w:r>
        <w:rPr>
          <w:b/>
          <w:bCs/>
        </w:rPr>
        <w:t xml:space="preserve">Age:</w:t>
      </w:r>
      <w:r>
        <w:t xml:space="preserve"> </w:t>
      </w:r>
      <w:r>
        <w:t xml:space="preserve">Provisional 40s–50s</w:t>
      </w:r>
    </w:p>
    <w:p>
      <w:pPr>
        <w:pStyle w:val="BodyText"/>
      </w:pPr>
      <w:r>
        <w:rPr>
          <w:b/>
          <w:bCs/>
        </w:rPr>
        <w:t xml:space="preserve">Appearance:</w:t>
      </w:r>
      <w:r>
        <w:t xml:space="preserve"> </w:t>
      </w:r>
      <w:r>
        <w:t xml:space="preserve">Mature, physically capable knight with dark-brown hair showing grey, hazel eyes, beard and distinctive equipment.</w:t>
      </w:r>
    </w:p>
    <w:p>
      <w:pPr>
        <w:pStyle w:val="BodyText"/>
      </w:pPr>
      <w:r>
        <w:rPr>
          <w:b/>
          <w:bCs/>
        </w:rPr>
        <w:t xml:space="preserve">Background:</w:t>
      </w:r>
      <w:r>
        <w:t xml:space="preserve"> </w:t>
      </w:r>
      <w:r>
        <w:t xml:space="preserve">Experienced combatant and household military servant under Camoys.</w:t>
      </w:r>
    </w:p>
    <w:p>
      <w:pPr>
        <w:pStyle w:val="BodyText"/>
      </w:pPr>
      <w:r>
        <w:rPr>
          <w:b/>
          <w:bCs/>
        </w:rPr>
        <w:t xml:space="preserve">Capabilities:</w:t>
      </w:r>
      <w:r>
        <w:t xml:space="preserve"> </w:t>
      </w:r>
      <w:r>
        <w:t xml:space="preserve">Advanced martial expertise, tactical judgment, mounted combat, military instruction, command and equipment supervision.</w:t>
      </w:r>
    </w:p>
    <w:p>
      <w:pPr>
        <w:pStyle w:val="BodyText"/>
      </w:pPr>
      <w:r>
        <w:rPr>
          <w:b/>
          <w:bCs/>
        </w:rPr>
        <w:t xml:space="preserve">Disposition:</w:t>
      </w:r>
      <w:r>
        <w:t xml:space="preserve"> </w:t>
      </w:r>
      <w:r>
        <w:t xml:space="preserve">Disciplined, attentive, pragmatic, fair and unwilling to confuse promises with completed obligations.</w:t>
      </w:r>
    </w:p>
    <w:p>
      <w:pPr>
        <w:pStyle w:val="BodyText"/>
      </w:pPr>
      <w:r>
        <w:rPr>
          <w:b/>
          <w:bCs/>
        </w:rPr>
        <w:t xml:space="preserve">Relationship with Ian</w:t>
      </w:r>
    </w:p>
    <w:p>
      <w:pPr>
        <w:pStyle w:val="BodyText"/>
      </w:pPr>
      <w:r>
        <w:t xml:space="preserve">Accepted Ian personally as a prospective squire. Agreed to sponsorship and instruction, conditional on proper arrangements and authorization.</w:t>
      </w:r>
    </w:p>
    <w:p>
      <w:pPr>
        <w:pStyle w:val="BodyText"/>
      </w:pPr>
      <w:r>
        <w:rPr>
          <w:b/>
          <w:bCs/>
        </w:rPr>
        <w:t xml:space="preserve">Day 2 developments</w:t>
      </w:r>
    </w:p>
    <w:p>
      <w:pPr>
        <w:pStyle w:val="Compact"/>
        <w:numPr>
          <w:ilvl w:val="0"/>
          <w:numId w:val="1008"/>
        </w:numPr>
      </w:pPr>
      <w:r>
        <w:t xml:space="preserve">Agreed to assist Abel's gradual preparation for possible military service.</w:t>
      </w:r>
    </w:p>
    <w:p>
      <w:pPr>
        <w:pStyle w:val="Compact"/>
        <w:numPr>
          <w:ilvl w:val="0"/>
          <w:numId w:val="1008"/>
        </w:numPr>
      </w:pPr>
      <w:r>
        <w:t xml:space="preserve">Granted Ian evening leave and required his return that night.</w:t>
      </w:r>
    </w:p>
    <w:p>
      <w:pPr>
        <w:pStyle w:val="Compact"/>
        <w:numPr>
          <w:ilvl w:val="0"/>
          <w:numId w:val="1008"/>
        </w:numPr>
      </w:pPr>
      <w:r>
        <w:t xml:space="preserve">Subsequently confirmed that Ian had no further duties that evening.</w:t>
      </w:r>
    </w:p>
    <w:p>
      <w:pPr>
        <w:pStyle w:val="Compact"/>
        <w:numPr>
          <w:ilvl w:val="0"/>
          <w:numId w:val="1008"/>
        </w:numPr>
      </w:pPr>
      <w:r>
        <w:t xml:space="preserve">Expected Ian at the following morning's meal.</w:t>
      </w:r>
    </w:p>
    <w:p>
      <w:pPr>
        <w:pStyle w:val="FirstParagraph"/>
      </w:pPr>
      <w:r>
        <w:rPr>
          <w:b/>
          <w:bCs/>
        </w:rPr>
        <w:t xml:space="preserve">Equipment</w:t>
      </w:r>
    </w:p>
    <w:p>
      <w:pPr>
        <w:pStyle w:val="BodyText"/>
      </w:pPr>
      <w:r>
        <w:t xml:space="preserve">His left vambrace requires specialist attention. Examination and an estimate have not established completed repairs.</w:t>
      </w:r>
    </w:p>
    <w:p>
      <w:pPr>
        <w:pStyle w:val="BodyText"/>
      </w:pPr>
      <w:r>
        <w:t xml:space="preserve">His missing spare saddle remains unlocated.</w:t>
      </w:r>
    </w:p>
    <w:p>
      <w:pPr>
        <w:pStyle w:val="BodyText"/>
      </w:pPr>
      <w:r>
        <w:rPr>
          <w:b/>
          <w:bCs/>
        </w:rPr>
        <w:t xml:space="preserve">Custody</w:t>
      </w:r>
    </w:p>
    <w:p>
      <w:pPr>
        <w:pStyle w:val="BodyText"/>
      </w:pPr>
      <w:r>
        <w:t xml:space="preserve">Holds Ian's family Chronicle in trust. Ownership remains Ian's.</w:t>
      </w:r>
    </w:p>
    <w:p>
      <w:pPr>
        <w:pStyle w:val="BodyText"/>
      </w:pPr>
      <w:r>
        <w:rPr>
          <w:b/>
          <w:bCs/>
        </w:rPr>
        <w:t xml:space="preserve">Formal standing:</w:t>
      </w:r>
      <w:r>
        <w:t xml:space="preserve"> </w:t>
      </w:r>
      <w:r>
        <w:t xml:space="preserve">Remains a knight serving Camoys; Ian's administrative appointment remains unresolved.</w:t>
      </w:r>
    </w:p>
    <w:p>
      <w:pPr>
        <w:pStyle w:val="BodyText"/>
      </w:pPr>
      <w:r>
        <w:rPr>
          <w:b/>
          <w:bCs/>
        </w:rPr>
        <w:t xml:space="preserve">Visual reference (approved):</w:t>
      </w:r>
      <w:r>
        <w:t xml:space="preserve"> </w:t>
      </w:r>
      <w:r>
        <w:rPr>
          <w:rStyle w:val="VerbatimChar"/>
        </w:rPr>
        <w:t xml:space="preserve">Sir Richard Wycliffe_ A Scot’s Tale.png</w:t>
      </w:r>
      <w:r>
        <w:t xml:space="preserve"> </w:t>
      </w:r>
      <w:r>
        <w:t xml:space="preserve">(latest 37-sheet archive).</w:t>
      </w:r>
    </w:p>
    <w:bookmarkEnd w:id="35"/>
    <w:bookmarkStart w:id="36" w:name="ast-09--william-harker"/>
    <w:p>
      <w:pPr>
        <w:pStyle w:val="Heading3"/>
        <w:keepNext/>
      </w:pPr>
      <w:r>
        <w:t xml:space="preserve">AST-09 — William Harker</w:t>
      </w:r>
    </w:p>
    <w:p>
      <w:pPr>
        <w:pStyle w:val="FirstParagraph"/>
      </w:pPr>
      <w:r>
        <w:rPr>
          <w:b/>
          <w:bCs/>
        </w:rPr>
        <w:t xml:space="preserve">Role:</w:t>
      </w:r>
      <w:r>
        <w:t xml:space="preserve"> </w:t>
      </w:r>
      <w:r>
        <w:t xml:space="preserve">English soldier</w:t>
      </w:r>
      <w:r>
        <w:br/>
      </w:r>
      <w:r>
        <w:rPr>
          <w:b/>
          <w:bCs/>
        </w:rPr>
        <w:t xml:space="preserve">Affiliation:</w:t>
      </w:r>
      <w:r>
        <w:t xml:space="preserve"> </w:t>
      </w:r>
      <w:r>
        <w:t xml:space="preserve">Sir Richard's military circle</w:t>
      </w:r>
      <w:r>
        <w:br/>
      </w:r>
      <w:r>
        <w:rPr>
          <w:b/>
          <w:bCs/>
        </w:rPr>
        <w:t xml:space="preserve">Age:</w:t>
      </w:r>
      <w:r>
        <w:t xml:space="preserve"> </w:t>
      </w:r>
      <w:r>
        <w:t xml:space="preserve">Provisional late 20s–early 30s</w:t>
      </w:r>
    </w:p>
    <w:p>
      <w:pPr>
        <w:pStyle w:val="BodyText"/>
      </w:pPr>
      <w:r>
        <w:rPr>
          <w:b/>
          <w:bCs/>
        </w:rPr>
        <w:t xml:space="preserve">Appearance:</w:t>
      </w:r>
      <w:r>
        <w:t xml:space="preserve"> </w:t>
      </w:r>
      <w:r>
        <w:t xml:space="preserve">Strong, athletic Englishman with brown hair, short beard and practical military clothing.</w:t>
      </w:r>
    </w:p>
    <w:p>
      <w:pPr>
        <w:pStyle w:val="BodyText"/>
      </w:pPr>
      <w:r>
        <w:rPr>
          <w:b/>
          <w:bCs/>
        </w:rPr>
        <w:t xml:space="preserve">Capabilities:</w:t>
      </w:r>
      <w:r>
        <w:t xml:space="preserve"> </w:t>
      </w:r>
      <w:r>
        <w:t xml:space="preserve">Professional soldiering, swordsmanship, shield use, spear work and ordinary military field duties.</w:t>
      </w:r>
    </w:p>
    <w:p>
      <w:pPr>
        <w:pStyle w:val="BodyText"/>
      </w:pPr>
      <w:r>
        <w:rPr>
          <w:b/>
          <w:bCs/>
        </w:rPr>
        <w:t xml:space="preserve">Disposition:</w:t>
      </w:r>
      <w:r>
        <w:t xml:space="preserve"> </w:t>
      </w:r>
      <w:r>
        <w:t xml:space="preserve">Loyal, humorous, energetic and intolerant of needless arrogance.</w:t>
      </w:r>
    </w:p>
    <w:p>
      <w:pPr>
        <w:pStyle w:val="BodyText"/>
      </w:pPr>
      <w:r>
        <w:rPr>
          <w:b/>
          <w:bCs/>
        </w:rPr>
        <w:t xml:space="preserve">Relationships:</w:t>
      </w:r>
      <w:r>
        <w:t xml:space="preserve"> </w:t>
      </w:r>
      <w:r>
        <w:t xml:space="preserve">Military companion of Fletcher; acquainted with Ian.</w:t>
      </w:r>
    </w:p>
    <w:p>
      <w:pPr>
        <w:pStyle w:val="BodyText"/>
      </w:pPr>
      <w:r>
        <w:rPr>
          <w:b/>
          <w:bCs/>
        </w:rPr>
        <w:t xml:space="preserve">Financial continuity:</w:t>
      </w:r>
      <w:r>
        <w:t xml:space="preserve"> </w:t>
      </w:r>
      <w:r>
        <w:t xml:space="preserve">Previously advanced Ian two pennies. The debt remains outstanding unless a verified later payment settles it.</w:t>
      </w:r>
    </w:p>
    <w:p>
      <w:pPr>
        <w:pStyle w:val="BodyText"/>
      </w:pPr>
      <w:r>
        <w:rPr>
          <w:b/>
          <w:bCs/>
        </w:rPr>
        <w:t xml:space="preserve">Visual reference (approved):</w:t>
      </w:r>
      <w:r>
        <w:t xml:space="preserve"> </w:t>
      </w:r>
      <w:r>
        <w:rPr>
          <w:rStyle w:val="VerbatimChar"/>
        </w:rPr>
        <w:t xml:space="preserve">A Scot’s Tale_ William Harker Concept Board.png</w:t>
      </w:r>
      <w:r>
        <w:t xml:space="preserve"> </w:t>
      </w:r>
      <w:r>
        <w:t xml:space="preserve">(latest 37-sheet archive).</w:t>
      </w:r>
    </w:p>
    <w:bookmarkEnd w:id="36"/>
    <w:bookmarkStart w:id="37" w:name="ast-10--martin-cooper"/>
    <w:p>
      <w:pPr>
        <w:pStyle w:val="Heading3"/>
        <w:keepNext/>
      </w:pPr>
      <w:r>
        <w:t xml:space="preserve">AST-10 — Martin Cooper</w:t>
      </w:r>
    </w:p>
    <w:p>
      <w:pPr>
        <w:pStyle w:val="FirstParagraph"/>
      </w:pPr>
      <w:r>
        <w:rPr>
          <w:b/>
          <w:bCs/>
        </w:rPr>
        <w:t xml:space="preserve">Role:</w:t>
      </w:r>
      <w:r>
        <w:t xml:space="preserve"> </w:t>
      </w:r>
      <w:r>
        <w:t xml:space="preserve">Shieldwright</w:t>
      </w:r>
      <w:r>
        <w:br/>
      </w:r>
      <w:r>
        <w:rPr>
          <w:b/>
          <w:bCs/>
        </w:rPr>
        <w:t xml:space="preserve">Location:</w:t>
      </w:r>
      <w:r>
        <w:t xml:space="preserve"> </w:t>
      </w:r>
      <w:r>
        <w:t xml:space="preserve">Southampton</w:t>
      </w:r>
      <w:r>
        <w:br/>
      </w:r>
      <w:r>
        <w:rPr>
          <w:b/>
          <w:bCs/>
        </w:rPr>
        <w:t xml:space="preserve">Age:</w:t>
      </w:r>
      <w:r>
        <w:t xml:space="preserve"> </w:t>
      </w:r>
      <w:r>
        <w:t xml:space="preserve">Provisional 40s</w:t>
      </w:r>
    </w:p>
    <w:p>
      <w:pPr>
        <w:pStyle w:val="BodyText"/>
      </w:pPr>
      <w:r>
        <w:rPr>
          <w:b/>
          <w:bCs/>
        </w:rPr>
        <w:t xml:space="preserve">Appearance:</w:t>
      </w:r>
      <w:r>
        <w:t xml:space="preserve"> </w:t>
      </w:r>
      <w:r>
        <w:t xml:space="preserve">Work-worn craftsman with brown hair, greying beard and practical workshop clothing.</w:t>
      </w:r>
    </w:p>
    <w:p>
      <w:pPr>
        <w:pStyle w:val="BodyText"/>
      </w:pPr>
      <w:r>
        <w:rPr>
          <w:b/>
          <w:bCs/>
        </w:rPr>
        <w:t xml:space="preserve">Capabilities:</w:t>
      </w:r>
      <w:r>
        <w:t xml:space="preserve"> </w:t>
      </w:r>
      <w:r>
        <w:t xml:space="preserve">Specialist shield construction, woodwork, leather fittings, straps, shaping, repair and material assessment.</w:t>
      </w:r>
    </w:p>
    <w:p>
      <w:pPr>
        <w:pStyle w:val="BodyText"/>
      </w:pPr>
      <w:r>
        <w:rPr>
          <w:b/>
          <w:bCs/>
        </w:rPr>
        <w:t xml:space="preserve">Disposition:</w:t>
      </w:r>
      <w:r>
        <w:t xml:space="preserve"> </w:t>
      </w:r>
      <w:r>
        <w:t xml:space="preserve">Practical, conscientious, observant and attentive to physical function.</w:t>
      </w:r>
    </w:p>
    <w:p>
      <w:pPr>
        <w:pStyle w:val="BodyText"/>
      </w:pPr>
      <w:r>
        <w:rPr>
          <w:b/>
          <w:bCs/>
        </w:rPr>
        <w:t xml:space="preserve">Current work</w:t>
      </w:r>
    </w:p>
    <w:p>
      <w:pPr>
        <w:pStyle w:val="BodyText"/>
      </w:pPr>
      <w:r>
        <w:t xml:space="preserve">Consulted on Ian's equipment and experimental shield design.</w:t>
      </w:r>
    </w:p>
    <w:p>
      <w:pPr>
        <w:pStyle w:val="BodyText"/>
      </w:pPr>
      <w:r>
        <w:t xml:space="preserve">The Coopian Shield remains at design stage. No completed construction, testing or successful fitting is established.</w:t>
      </w:r>
    </w:p>
    <w:p>
      <w:pPr>
        <w:pStyle w:val="BodyText"/>
      </w:pPr>
      <w:r>
        <w:t xml:space="preserve">Cooper may identify engineering problems or propose improvements within his expertise. Changes become operative only when authorized and actually completed.</w:t>
      </w:r>
    </w:p>
    <w:p>
      <w:r>
        <w:pict>
          <v:rect style="width:0;height:1.5pt" o:hralign="center" o:hrstd="t" o:hr="t"/>
        </w:pict>
      </w:r>
    </w:p>
    <w:p>
      <w:pPr>
        <w:pStyle w:val="FirstParagraph"/>
      </w:pPr>
      <w:r>
        <w:rPr>
          <w:b/>
          <w:bCs/>
        </w:rPr>
        <w:t xml:space="preserve">Visual reference (approved):</w:t>
      </w:r>
      <w:r>
        <w:t xml:space="preserve"> </w:t>
      </w:r>
      <w:r>
        <w:rPr>
          <w:rStyle w:val="VerbatimChar"/>
        </w:rPr>
        <w:t xml:space="preserve">Martin Cooper_ Southampton Shieldwright.png</w:t>
      </w:r>
      <w:r>
        <w:t xml:space="preserve"> </w:t>
      </w:r>
      <w:r>
        <w:t xml:space="preserve">(latest 37-sheet archive).</w:t>
      </w:r>
    </w:p>
    <w:bookmarkEnd w:id="37"/>
    <w:bookmarkEnd w:id="38"/>
    <w:bookmarkStart w:id="47" w:name="c-camoys-household-personnel"/>
    <w:p>
      <w:pPr>
        <w:pStyle w:val="Heading2"/>
        <w:keepNext/>
      </w:pPr>
      <w:r>
        <w:t xml:space="preserve">C. CAMOYS HOUSEHOLD PERSONNEL</w:t>
      </w:r>
    </w:p>
    <w:bookmarkStart w:id="39" w:name="ast-11--master-geoffrey-ashcombe"/>
    <w:p>
      <w:pPr>
        <w:pStyle w:val="Heading3"/>
        <w:keepNext/>
      </w:pPr>
      <w:r>
        <w:t xml:space="preserve">AST-11 — Master Geoffrey Ashcombe</w:t>
      </w:r>
    </w:p>
    <w:p>
      <w:pPr>
        <w:pStyle w:val="FirstParagraph"/>
      </w:pPr>
      <w:r>
        <w:rPr>
          <w:b/>
          <w:bCs/>
        </w:rPr>
        <w:t xml:space="preserve">Role:</w:t>
      </w:r>
      <w:r>
        <w:t xml:space="preserve"> </w:t>
      </w:r>
      <w:r>
        <w:t xml:space="preserve">Household officer and clerk</w:t>
      </w:r>
      <w:r>
        <w:br/>
      </w:r>
      <w:r>
        <w:rPr>
          <w:b/>
          <w:bCs/>
        </w:rPr>
        <w:t xml:space="preserve">Affiliation:</w:t>
      </w:r>
      <w:r>
        <w:t xml:space="preserve"> </w:t>
      </w:r>
      <w:r>
        <w:t xml:space="preserve">Lord Camoys</w:t>
      </w:r>
      <w:r>
        <w:br/>
      </w:r>
      <w:r>
        <w:rPr>
          <w:b/>
          <w:bCs/>
        </w:rPr>
        <w:t xml:space="preserve">Age:</w:t>
      </w:r>
      <w:r>
        <w:t xml:space="preserve"> </w:t>
      </w:r>
      <w:r>
        <w:t xml:space="preserve">Provisional 40s</w:t>
      </w:r>
    </w:p>
    <w:p>
      <w:pPr>
        <w:pStyle w:val="BodyText"/>
      </w:pPr>
      <w:r>
        <w:rPr>
          <w:b/>
          <w:bCs/>
        </w:rPr>
        <w:t xml:space="preserve">Appearance:</w:t>
      </w:r>
      <w:r>
        <w:t xml:space="preserve"> </w:t>
      </w:r>
      <w:r>
        <w:t xml:space="preserve">Well-groomed dark-haired official with a short beard, formal working clothing and document-carrying equipment.</w:t>
      </w:r>
    </w:p>
    <w:p>
      <w:pPr>
        <w:pStyle w:val="BodyText"/>
      </w:pPr>
      <w:r>
        <w:rPr>
          <w:b/>
          <w:bCs/>
        </w:rPr>
        <w:t xml:space="preserve">Capabilities:</w:t>
      </w:r>
      <w:r>
        <w:t xml:space="preserve"> </w:t>
      </w:r>
      <w:r>
        <w:t xml:space="preserve">Accounts, administrative correspondence, logistical coordination, records and household organization.</w:t>
      </w:r>
    </w:p>
    <w:p>
      <w:pPr>
        <w:pStyle w:val="BodyText"/>
      </w:pPr>
      <w:r>
        <w:rPr>
          <w:b/>
          <w:bCs/>
        </w:rPr>
        <w:t xml:space="preserve">Disposition:</w:t>
      </w:r>
      <w:r>
        <w:t xml:space="preserve"> </w:t>
      </w:r>
      <w:r>
        <w:t xml:space="preserve">Precise, discreet, professionally composed and attentive to procedure.</w:t>
      </w:r>
    </w:p>
    <w:p>
      <w:pPr>
        <w:pStyle w:val="BodyText"/>
      </w:pPr>
      <w:r>
        <w:rPr>
          <w:b/>
          <w:bCs/>
        </w:rPr>
        <w:t xml:space="preserve">Established activities</w:t>
      </w:r>
    </w:p>
    <w:p>
      <w:pPr>
        <w:pStyle w:val="BodyText"/>
      </w:pPr>
      <w:r>
        <w:t xml:space="preserve">Participated in arrangements relating to Ian's prospective service and in baggage and transport accounts.</w:t>
      </w:r>
    </w:p>
    <w:p>
      <w:pPr>
        <w:pStyle w:val="BodyText"/>
      </w:pPr>
      <w:r>
        <w:rPr>
          <w:b/>
          <w:bCs/>
        </w:rPr>
        <w:t xml:space="preserve">Latest development:</w:t>
      </w:r>
      <w:r>
        <w:t xml:space="preserve"> </w:t>
      </w:r>
      <w:r>
        <w:t xml:space="preserve">Permitted Ian supervised use of the household writing room. Ian used his</w:t>
      </w:r>
      <w:r>
        <w:t xml:space="preserve"> </w:t>
      </w:r>
      <w:r>
        <w:rPr>
          <w:b/>
          <w:bCs/>
        </w:rPr>
        <w:t xml:space="preserve">own small parchment offcut</w:t>
      </w:r>
      <w:r>
        <w:t xml:space="preserve"> </w:t>
      </w:r>
      <w:r>
        <w:t xml:space="preserve">for brief notes/translations while borrowing the household pen and ink only for that session. Ashcombe undertook to</w:t>
      </w:r>
      <w:r>
        <w:t xml:space="preserve"> </w:t>
      </w:r>
      <w:r>
        <w:rPr>
          <w:b/>
          <w:bCs/>
        </w:rPr>
        <w:t xml:space="preserve">inquire</w:t>
      </w:r>
      <w:r>
        <w:t xml:space="preserve"> </w:t>
      </w:r>
      <w:r>
        <w:t xml:space="preserve">about a full sheet the following day and mentioned Emrys as a possible correspondence lead; no paper provision, cost, courier or dispatch was agreed.</w:t>
      </w:r>
    </w:p>
    <w:p>
      <w:pPr>
        <w:pStyle w:val="BodyText"/>
      </w:pPr>
      <w:r>
        <w:t xml:space="preserve">The permission does not extend automatically to unrestricted access to records, equipment or official supplies.</w:t>
      </w:r>
    </w:p>
    <w:p>
      <w:pPr>
        <w:pStyle w:val="BodyText"/>
      </w:pPr>
      <w:r>
        <w:rPr>
          <w:b/>
          <w:bCs/>
        </w:rPr>
        <w:t xml:space="preserve">Visual reference (approved):</w:t>
      </w:r>
      <w:r>
        <w:t xml:space="preserve"> </w:t>
      </w:r>
      <w:r>
        <w:rPr>
          <w:rStyle w:val="VerbatimChar"/>
        </w:rPr>
        <w:t xml:space="preserve">Master Geoffrey Ashcombe_ A Scot’s Tale.png</w:t>
      </w:r>
      <w:r>
        <w:t xml:space="preserve"> </w:t>
      </w:r>
      <w:r>
        <w:t xml:space="preserve">(latest 37-sheet archive).</w:t>
      </w:r>
    </w:p>
    <w:bookmarkEnd w:id="39"/>
    <w:bookmarkStart w:id="40" w:name="ast-12--master-hugh-atwood"/>
    <w:p>
      <w:pPr>
        <w:pStyle w:val="Heading3"/>
        <w:keepNext/>
      </w:pPr>
      <w:r>
        <w:t xml:space="preserve">AST-12 — Master Hugh Atwood</w:t>
      </w:r>
    </w:p>
    <w:p>
      <w:pPr>
        <w:pStyle w:val="FirstParagraph"/>
      </w:pPr>
      <w:r>
        <w:rPr>
          <w:b/>
          <w:bCs/>
        </w:rPr>
        <w:t xml:space="preserve">Role:</w:t>
      </w:r>
      <w:r>
        <w:t xml:space="preserve"> </w:t>
      </w:r>
      <w:r>
        <w:t xml:space="preserve">Surgeon's assistant</w:t>
      </w:r>
      <w:r>
        <w:br/>
      </w:r>
      <w:r>
        <w:rPr>
          <w:b/>
          <w:bCs/>
        </w:rPr>
        <w:t xml:space="preserve">Affiliation:</w:t>
      </w:r>
      <w:r>
        <w:t xml:space="preserve"> </w:t>
      </w:r>
      <w:r>
        <w:t xml:space="preserve">Camoys household or associated medical provision</w:t>
      </w:r>
      <w:r>
        <w:br/>
      </w:r>
      <w:r>
        <w:rPr>
          <w:b/>
          <w:bCs/>
        </w:rPr>
        <w:t xml:space="preserve">Age:</w:t>
      </w:r>
      <w:r>
        <w:t xml:space="preserve"> </w:t>
      </w:r>
      <w:r>
        <w:t xml:space="preserve">Provisional middle-aged</w:t>
      </w:r>
    </w:p>
    <w:p>
      <w:pPr>
        <w:pStyle w:val="BodyText"/>
      </w:pPr>
      <w:r>
        <w:rPr>
          <w:b/>
          <w:bCs/>
        </w:rPr>
        <w:t xml:space="preserve">Appearance:</w:t>
      </w:r>
      <w:r>
        <w:t xml:space="preserve"> </w:t>
      </w:r>
      <w:r>
        <w:t xml:space="preserve">Weathered, greying practitioner in practical treatment clothing.</w:t>
      </w:r>
    </w:p>
    <w:p>
      <w:pPr>
        <w:pStyle w:val="BodyText"/>
      </w:pPr>
      <w:r>
        <w:rPr>
          <w:b/>
          <w:bCs/>
        </w:rPr>
        <w:t xml:space="preserve">Capabilities:</w:t>
      </w:r>
      <w:r>
        <w:t xml:space="preserve"> </w:t>
      </w:r>
      <w:r>
        <w:t xml:space="preserve">Wound assessment, cleaning, dressing, basic treatment, observation of complications and ordinary care appropriate to 1415.</w:t>
      </w:r>
    </w:p>
    <w:p>
      <w:pPr>
        <w:pStyle w:val="BodyText"/>
      </w:pPr>
      <w:r>
        <w:rPr>
          <w:b/>
          <w:bCs/>
        </w:rPr>
        <w:t xml:space="preserve">Disposition:</w:t>
      </w:r>
      <w:r>
        <w:t xml:space="preserve"> </w:t>
      </w:r>
      <w:r>
        <w:t xml:space="preserve">Calm, practical and capable of firm advice.</w:t>
      </w:r>
    </w:p>
    <w:p>
      <w:pPr>
        <w:pStyle w:val="BodyText"/>
      </w:pPr>
      <w:r>
        <w:rPr>
          <w:b/>
          <w:bCs/>
        </w:rPr>
        <w:t xml:space="preserve">Day 2 action:</w:t>
      </w:r>
      <w:r>
        <w:t xml:space="preserve"> </w:t>
      </w:r>
      <w:r>
        <w:t xml:space="preserve">Cleaned and redressed Ian's injured right palm without charge.</w:t>
      </w:r>
    </w:p>
    <w:p>
      <w:pPr>
        <w:pStyle w:val="BodyText"/>
      </w:pPr>
      <w:r>
        <w:t xml:space="preserve">The treatment was completed; healing remains ongoing.</w:t>
      </w:r>
    </w:p>
    <w:p>
      <w:pPr>
        <w:pStyle w:val="BodyText"/>
      </w:pPr>
      <w:r>
        <w:rPr>
          <w:b/>
          <w:bCs/>
        </w:rPr>
        <w:t xml:space="preserve">Identity restriction:</w:t>
      </w:r>
      <w:r>
        <w:t xml:space="preserve"> </w:t>
      </w:r>
      <w:r>
        <w:t xml:space="preserve">Not Robert Atwood. No family relationship between the two is established.</w:t>
      </w:r>
    </w:p>
    <w:p>
      <w:pPr>
        <w:pStyle w:val="BodyText"/>
      </w:pPr>
      <w:r>
        <w:rPr>
          <w:b/>
          <w:bCs/>
        </w:rPr>
        <w:t xml:space="preserve">Visual reference (approved):</w:t>
      </w:r>
      <w:r>
        <w:t xml:space="preserve"> </w:t>
      </w:r>
      <w:r>
        <w:rPr>
          <w:rStyle w:val="VerbatimChar"/>
        </w:rPr>
        <w:t xml:space="preserve">A Scot’s Tale_ Master Hugh Atwood.png</w:t>
      </w:r>
      <w:r>
        <w:t xml:space="preserve"> </w:t>
      </w:r>
      <w:r>
        <w:t xml:space="preserve">(latest 37-sheet archive).</w:t>
      </w:r>
    </w:p>
    <w:bookmarkEnd w:id="40"/>
    <w:bookmarkStart w:id="41" w:name="ast-13--steward-walter-hales"/>
    <w:p>
      <w:pPr>
        <w:pStyle w:val="Heading3"/>
        <w:keepNext/>
      </w:pPr>
      <w:r>
        <w:t xml:space="preserve">AST-13 — Steward Walter Hales</w:t>
      </w:r>
    </w:p>
    <w:p>
      <w:pPr>
        <w:pStyle w:val="FirstParagraph"/>
      </w:pPr>
      <w:r>
        <w:rPr>
          <w:b/>
          <w:bCs/>
        </w:rPr>
        <w:t xml:space="preserve">Role:</w:t>
      </w:r>
      <w:r>
        <w:t xml:space="preserve"> </w:t>
      </w:r>
      <w:r>
        <w:t xml:space="preserve">Senior household steward</w:t>
      </w:r>
      <w:r>
        <w:br/>
      </w:r>
      <w:r>
        <w:rPr>
          <w:b/>
          <w:bCs/>
        </w:rPr>
        <w:t xml:space="preserve">Affiliation:</w:t>
      </w:r>
      <w:r>
        <w:t xml:space="preserve"> </w:t>
      </w:r>
      <w:r>
        <w:t xml:space="preserve">Lord Thomas Camoys</w:t>
      </w:r>
      <w:r>
        <w:br/>
      </w:r>
      <w:r>
        <w:rPr>
          <w:b/>
          <w:bCs/>
        </w:rPr>
        <w:t xml:space="preserve">Age:</w:t>
      </w:r>
      <w:r>
        <w:t xml:space="preserve"> </w:t>
      </w:r>
      <w:r>
        <w:t xml:space="preserve">Provisional mid-50s or older</w:t>
      </w:r>
    </w:p>
    <w:p>
      <w:pPr>
        <w:pStyle w:val="BodyText"/>
      </w:pPr>
      <w:r>
        <w:rPr>
          <w:b/>
          <w:bCs/>
        </w:rPr>
        <w:t xml:space="preserve">Appearance:</w:t>
      </w:r>
      <w:r>
        <w:t xml:space="preserve"> </w:t>
      </w:r>
      <w:r>
        <w:t xml:space="preserve">Older, sturdy official with greying hair and beard, layered household garments and administrative accessories.</w:t>
      </w:r>
    </w:p>
    <w:p>
      <w:pPr>
        <w:pStyle w:val="BodyText"/>
      </w:pPr>
      <w:r>
        <w:rPr>
          <w:b/>
          <w:bCs/>
        </w:rPr>
        <w:t xml:space="preserve">Capabilities:</w:t>
      </w:r>
      <w:r>
        <w:t xml:space="preserve"> </w:t>
      </w:r>
      <w:r>
        <w:t xml:space="preserve">Household administration, staff direction, financial oversight, provisioning and logistical coordination.</w:t>
      </w:r>
    </w:p>
    <w:p>
      <w:pPr>
        <w:pStyle w:val="BodyText"/>
      </w:pPr>
      <w:r>
        <w:rPr>
          <w:b/>
          <w:bCs/>
        </w:rPr>
        <w:t xml:space="preserve">Disposition:</w:t>
      </w:r>
      <w:r>
        <w:t xml:space="preserve"> </w:t>
      </w:r>
      <w:r>
        <w:t xml:space="preserve">Experienced, careful, fair and attentive to the costs of obligation.</w:t>
      </w:r>
    </w:p>
    <w:p>
      <w:pPr>
        <w:pStyle w:val="BodyText"/>
      </w:pPr>
      <w:r>
        <w:rPr>
          <w:b/>
          <w:bCs/>
        </w:rPr>
        <w:t xml:space="preserve">Authority:</w:t>
      </w:r>
      <w:r>
        <w:t xml:space="preserve"> </w:t>
      </w:r>
      <w:r>
        <w:t xml:space="preserve">Exercises responsibilities delegated by Lord Camoys.</w:t>
      </w:r>
    </w:p>
    <w:p>
      <w:pPr>
        <w:pStyle w:val="BodyText"/>
      </w:pPr>
      <w:r>
        <w:rPr>
          <w:b/>
          <w:bCs/>
        </w:rPr>
        <w:t xml:space="preserve">Continuity:</w:t>
      </w:r>
      <w:r>
        <w:t xml:space="preserve"> </w:t>
      </w:r>
      <w:r>
        <w:t xml:space="preserve">Has examined the practical implications of Ian entering Richard's service. Formal acceptance and terms must remain distinct from discussion and favorable impressions.</w:t>
      </w:r>
    </w:p>
    <w:p>
      <w:pPr>
        <w:pStyle w:val="BodyText"/>
      </w:pPr>
      <w:r>
        <w:rPr>
          <w:b/>
          <w:bCs/>
        </w:rPr>
        <w:t xml:space="preserve">Visual reference (approved):</w:t>
      </w:r>
      <w:r>
        <w:t xml:space="preserve"> </w:t>
      </w:r>
      <w:r>
        <w:rPr>
          <w:rStyle w:val="VerbatimChar"/>
        </w:rPr>
        <w:t xml:space="preserve">Steward Walter Hales Character Dossier.png</w:t>
      </w:r>
      <w:r>
        <w:t xml:space="preserve"> </w:t>
      </w:r>
      <w:r>
        <w:t xml:space="preserve">(latest 37-sheet archive).</w:t>
      </w:r>
    </w:p>
    <w:bookmarkEnd w:id="41"/>
    <w:bookmarkStart w:id="42" w:name="ast-14--oswin-tanner"/>
    <w:p>
      <w:pPr>
        <w:pStyle w:val="Heading3"/>
        <w:keepNext/>
      </w:pPr>
      <w:r>
        <w:t xml:space="preserve">AST-14 — Oswin Tanner</w:t>
      </w:r>
    </w:p>
    <w:p>
      <w:pPr>
        <w:pStyle w:val="FirstParagraph"/>
      </w:pPr>
      <w:r>
        <w:rPr>
          <w:b/>
          <w:bCs/>
        </w:rPr>
        <w:t xml:space="preserve">Role:</w:t>
      </w:r>
      <w:r>
        <w:t xml:space="preserve"> </w:t>
      </w:r>
      <w:r>
        <w:t xml:space="preserve">Stable officer</w:t>
      </w:r>
      <w:r>
        <w:br/>
      </w:r>
      <w:r>
        <w:rPr>
          <w:b/>
          <w:bCs/>
        </w:rPr>
        <w:t xml:space="preserve">Affiliation:</w:t>
      </w:r>
      <w:r>
        <w:t xml:space="preserve"> </w:t>
      </w:r>
      <w:r>
        <w:t xml:space="preserve">Camoys stables</w:t>
      </w:r>
      <w:r>
        <w:br/>
      </w:r>
      <w:r>
        <w:rPr>
          <w:b/>
          <w:bCs/>
        </w:rPr>
        <w:t xml:space="preserve">Age:</w:t>
      </w:r>
      <w:r>
        <w:t xml:space="preserve"> </w:t>
      </w:r>
      <w:r>
        <w:t xml:space="preserve">Provisional late 30s</w:t>
      </w:r>
    </w:p>
    <w:p>
      <w:pPr>
        <w:pStyle w:val="BodyText"/>
      </w:pPr>
      <w:r>
        <w:rPr>
          <w:b/>
          <w:bCs/>
        </w:rPr>
        <w:t xml:space="preserve">Appearance:</w:t>
      </w:r>
      <w:r>
        <w:t xml:space="preserve"> </w:t>
      </w:r>
      <w:r>
        <w:t xml:space="preserve">Weathered, strongly built stable worker in practical leather and wool clothing.</w:t>
      </w:r>
    </w:p>
    <w:p>
      <w:pPr>
        <w:pStyle w:val="BodyText"/>
      </w:pPr>
      <w:r>
        <w:rPr>
          <w:b/>
          <w:bCs/>
        </w:rPr>
        <w:t xml:space="preserve">Capabilities:</w:t>
      </w:r>
      <w:r>
        <w:t xml:space="preserve"> </w:t>
      </w:r>
      <w:r>
        <w:t xml:space="preserve">Horse care, stable management, tack examination, feeding, grooming and ordinary handling.</w:t>
      </w:r>
    </w:p>
    <w:p>
      <w:pPr>
        <w:pStyle w:val="BodyText"/>
      </w:pPr>
      <w:r>
        <w:rPr>
          <w:b/>
          <w:bCs/>
        </w:rPr>
        <w:t xml:space="preserve">Disposition:</w:t>
      </w:r>
      <w:r>
        <w:t xml:space="preserve"> </w:t>
      </w:r>
      <w:r>
        <w:t xml:space="preserve">Experienced, straightforward, conscientious and intolerant of unsafe handling.</w:t>
      </w:r>
    </w:p>
    <w:p>
      <w:pPr>
        <w:pStyle w:val="BodyText"/>
      </w:pPr>
      <w:r>
        <w:rPr>
          <w:b/>
          <w:bCs/>
        </w:rPr>
        <w:t xml:space="preserve">Current custody</w:t>
      </w:r>
    </w:p>
    <w:p>
      <w:pPr>
        <w:pStyle w:val="Compact"/>
        <w:numPr>
          <w:ilvl w:val="0"/>
          <w:numId w:val="1009"/>
        </w:numPr>
      </w:pPr>
      <w:r>
        <w:t xml:space="preserve">Cares for Abel while Ian is at the household.</w:t>
      </w:r>
    </w:p>
    <w:p>
      <w:pPr>
        <w:pStyle w:val="Compact"/>
        <w:numPr>
          <w:ilvl w:val="0"/>
          <w:numId w:val="1009"/>
        </w:numPr>
      </w:pPr>
      <w:r>
        <w:t xml:space="preserve">Holds Ian's unsuitable saddle</w:t>
      </w:r>
      <w:r>
        <w:t xml:space="preserve"> </w:t>
      </w:r>
      <w:r>
        <w:rPr>
          <w:b/>
          <w:bCs/>
        </w:rPr>
        <w:t xml:space="preserve">dry and separate from serviceable tack</w:t>
      </w:r>
      <w:r>
        <w:t xml:space="preserve">, in storage.</w:t>
      </w:r>
    </w:p>
    <w:p>
      <w:pPr>
        <w:pStyle w:val="Compact"/>
        <w:numPr>
          <w:ilvl w:val="0"/>
          <w:numId w:val="1009"/>
        </w:numPr>
      </w:pPr>
      <w:r>
        <w:t xml:space="preserve">Has a</w:t>
      </w:r>
      <w:r>
        <w:t xml:space="preserve"> </w:t>
      </w:r>
      <w:r>
        <w:rPr>
          <w:b/>
          <w:bCs/>
        </w:rPr>
        <w:t xml:space="preserve">temporary securing arrangement</w:t>
      </w:r>
      <w:r>
        <w:t xml:space="preserve"> </w:t>
      </w:r>
      <w:r>
        <w:t xml:space="preserve">preventing Abel manipulating the stall catch; no permanent catch replacement is completed.</w:t>
      </w:r>
    </w:p>
    <w:p>
      <w:pPr>
        <w:pStyle w:val="FirstParagraph"/>
      </w:pPr>
      <w:r>
        <w:t xml:space="preserve">The saddle belongs to Ian. Its transfer into Oswin's custody is not a change of ownership.</w:t>
      </w:r>
    </w:p>
    <w:p>
      <w:pPr>
        <w:pStyle w:val="BodyText"/>
      </w:pPr>
      <w:r>
        <w:rPr>
          <w:b/>
          <w:bCs/>
        </w:rPr>
        <w:t xml:space="preserve">Continuity:</w:t>
      </w:r>
      <w:r>
        <w:t xml:space="preserve"> </w:t>
      </w:r>
      <w:r>
        <w:t xml:space="preserve">No authorization or completion of saddle repairs has been established.</w:t>
      </w:r>
    </w:p>
    <w:p>
      <w:pPr>
        <w:pStyle w:val="BodyText"/>
      </w:pPr>
      <w:r>
        <w:rPr>
          <w:b/>
          <w:bCs/>
        </w:rPr>
        <w:t xml:space="preserve">Visual reference (approved):</w:t>
      </w:r>
      <w:r>
        <w:t xml:space="preserve"> </w:t>
      </w:r>
      <w:r>
        <w:rPr>
          <w:rStyle w:val="VerbatimChar"/>
        </w:rPr>
        <w:t xml:space="preserve">Oswin Tanner_ Highland Stable Officer.png</w:t>
      </w:r>
      <w:r>
        <w:t xml:space="preserve"> </w:t>
      </w:r>
      <w:r>
        <w:t xml:space="preserve">(latest 37-sheet archive).</w:t>
      </w:r>
    </w:p>
    <w:bookmarkEnd w:id="42"/>
    <w:bookmarkStart w:id="43" w:name="ast-15--peter-marsh"/>
    <w:p>
      <w:pPr>
        <w:pStyle w:val="Heading3"/>
        <w:keepNext/>
      </w:pPr>
      <w:r>
        <w:t xml:space="preserve">AST-15 — Peter Marsh</w:t>
      </w:r>
    </w:p>
    <w:p>
      <w:pPr>
        <w:pStyle w:val="FirstParagraph"/>
      </w:pPr>
      <w:r>
        <w:rPr>
          <w:b/>
          <w:bCs/>
        </w:rPr>
        <w:t xml:space="preserve">Role:</w:t>
      </w:r>
      <w:r>
        <w:t xml:space="preserve"> </w:t>
      </w:r>
      <w:r>
        <w:t xml:space="preserve">Stable boy</w:t>
      </w:r>
      <w:r>
        <w:br/>
      </w:r>
      <w:r>
        <w:rPr>
          <w:b/>
          <w:bCs/>
        </w:rPr>
        <w:t xml:space="preserve">Age:</w:t>
      </w:r>
      <w:r>
        <w:t xml:space="preserve"> </w:t>
      </w:r>
      <w:r>
        <w:t xml:space="preserve">14</w:t>
      </w:r>
      <w:r>
        <w:br/>
      </w:r>
      <w:r>
        <w:rPr>
          <w:b/>
          <w:bCs/>
        </w:rPr>
        <w:t xml:space="preserve">Affiliation:</w:t>
      </w:r>
      <w:r>
        <w:t xml:space="preserve"> </w:t>
      </w:r>
      <w:r>
        <w:t xml:space="preserve">Camoys stables</w:t>
      </w:r>
    </w:p>
    <w:p>
      <w:pPr>
        <w:pStyle w:val="BodyText"/>
      </w:pPr>
      <w:r>
        <w:rPr>
          <w:b/>
          <w:bCs/>
        </w:rPr>
        <w:t xml:space="preserve">Appearance:</w:t>
      </w:r>
      <w:r>
        <w:t xml:space="preserve"> </w:t>
      </w:r>
      <w:r>
        <w:t xml:space="preserve">Lean adolescent with unruly brown hair and ordinary working clothes.</w:t>
      </w:r>
    </w:p>
    <w:p>
      <w:pPr>
        <w:pStyle w:val="BodyText"/>
      </w:pPr>
      <w:r>
        <w:rPr>
          <w:b/>
          <w:bCs/>
        </w:rPr>
        <w:t xml:space="preserve">Capabilities:</w:t>
      </w:r>
      <w:r>
        <w:t xml:space="preserve"> </w:t>
      </w:r>
      <w:r>
        <w:t xml:space="preserve">Routine feeding, cleaning, grooming and stable assistance appropriate to his age and experience.</w:t>
      </w:r>
    </w:p>
    <w:p>
      <w:pPr>
        <w:pStyle w:val="BodyText"/>
      </w:pPr>
      <w:r>
        <w:rPr>
          <w:b/>
          <w:bCs/>
        </w:rPr>
        <w:t xml:space="preserve">Disposition:</w:t>
      </w:r>
      <w:r>
        <w:t xml:space="preserve"> </w:t>
      </w:r>
      <w:r>
        <w:t xml:space="preserve">Curious, enthusiastic and eager to learn.</w:t>
      </w:r>
    </w:p>
    <w:p>
      <w:pPr>
        <w:pStyle w:val="BodyText"/>
      </w:pPr>
      <w:r>
        <w:rPr>
          <w:b/>
          <w:bCs/>
        </w:rPr>
        <w:t xml:space="preserve">Relationships:</w:t>
      </w:r>
      <w:r>
        <w:t xml:space="preserve"> </w:t>
      </w:r>
      <w:r>
        <w:t xml:space="preserve">Works under Oswin; acquainted with Ian and Abel.</w:t>
      </w:r>
    </w:p>
    <w:p>
      <w:pPr>
        <w:pStyle w:val="BodyText"/>
      </w:pPr>
      <w:r>
        <w:rPr>
          <w:b/>
          <w:bCs/>
        </w:rPr>
        <w:t xml:space="preserve">Continuity:</w:t>
      </w:r>
      <w:r>
        <w:t xml:space="preserve"> </w:t>
      </w:r>
      <w:r>
        <w:t xml:space="preserve">He is fourteen and must not be portrayed as an adult groom or formally qualified cavalryman.</w:t>
      </w:r>
    </w:p>
    <w:p>
      <w:pPr>
        <w:pStyle w:val="BodyText"/>
      </w:pPr>
      <w:r>
        <w:rPr>
          <w:b/>
          <w:bCs/>
        </w:rPr>
        <w:t xml:space="preserve">Visual reference (approved):</w:t>
      </w:r>
      <w:r>
        <w:t xml:space="preserve"> </w:t>
      </w:r>
      <w:r>
        <w:rPr>
          <w:rStyle w:val="VerbatimChar"/>
        </w:rPr>
        <w:t xml:space="preserve">Peter Marsh_ A Scot’s Tale.png</w:t>
      </w:r>
      <w:r>
        <w:t xml:space="preserve"> </w:t>
      </w:r>
      <w:r>
        <w:t xml:space="preserve">(latest 37-sheet archive).</w:t>
      </w:r>
    </w:p>
    <w:bookmarkEnd w:id="43"/>
    <w:bookmarkStart w:id="44" w:name="ast-20--osric-bell"/>
    <w:p>
      <w:pPr>
        <w:pStyle w:val="Heading3"/>
        <w:keepNext/>
      </w:pPr>
      <w:r>
        <w:t xml:space="preserve">AST-20 — Osric Bell</w:t>
      </w:r>
    </w:p>
    <w:p>
      <w:pPr>
        <w:pStyle w:val="FirstParagraph"/>
      </w:pPr>
      <w:r>
        <w:rPr>
          <w:b/>
          <w:bCs/>
        </w:rPr>
        <w:t xml:space="preserve">Role:</w:t>
      </w:r>
      <w:r>
        <w:t xml:space="preserve"> </w:t>
      </w:r>
      <w:r>
        <w:t xml:space="preserve">Household attendant</w:t>
      </w:r>
      <w:r>
        <w:br/>
      </w:r>
      <w:r>
        <w:rPr>
          <w:b/>
          <w:bCs/>
        </w:rPr>
        <w:t xml:space="preserve">Age:</w:t>
      </w:r>
      <w:r>
        <w:t xml:space="preserve"> </w:t>
      </w:r>
      <w:r>
        <w:t xml:space="preserve">Provisional approximately 19</w:t>
      </w:r>
    </w:p>
    <w:p>
      <w:pPr>
        <w:pStyle w:val="BodyText"/>
      </w:pPr>
      <w:r>
        <w:rPr>
          <w:b/>
          <w:bCs/>
        </w:rPr>
        <w:t xml:space="preserve">Appearance:</w:t>
      </w:r>
      <w:r>
        <w:t xml:space="preserve"> </w:t>
      </w:r>
      <w:r>
        <w:t xml:space="preserve">Slim young man with brown hair, youthful features and practical attendant's clothing.</w:t>
      </w:r>
    </w:p>
    <w:p>
      <w:pPr>
        <w:pStyle w:val="BodyText"/>
      </w:pPr>
      <w:r>
        <w:rPr>
          <w:b/>
          <w:bCs/>
        </w:rPr>
        <w:t xml:space="preserve">Capabilities:</w:t>
      </w:r>
      <w:r>
        <w:t xml:space="preserve"> </w:t>
      </w:r>
      <w:r>
        <w:t xml:space="preserve">Ordinary household tasks, errands, bedding, carrying, cleaning and assistance to senior servants.</w:t>
      </w:r>
    </w:p>
    <w:p>
      <w:pPr>
        <w:pStyle w:val="BodyText"/>
      </w:pPr>
      <w:r>
        <w:rPr>
          <w:b/>
          <w:bCs/>
        </w:rPr>
        <w:t xml:space="preserve">Disposition:</w:t>
      </w:r>
      <w:r>
        <w:t xml:space="preserve"> </w:t>
      </w:r>
      <w:r>
        <w:t xml:space="preserve">Cheerful, curious, sociable and fond of joking, especially about food and Abel’s treatment of Fletcher.</w:t>
      </w:r>
    </w:p>
    <w:p>
      <w:pPr>
        <w:pStyle w:val="BodyText"/>
      </w:pPr>
      <w:r>
        <w:rPr>
          <w:b/>
          <w:bCs/>
        </w:rPr>
        <w:t xml:space="preserve">Relationships:</w:t>
      </w:r>
      <w:r>
        <w:t xml:space="preserve"> </w:t>
      </w:r>
      <w:r>
        <w:t xml:space="preserve">Shares a lodging room with Ian and Matthew Reed.</w:t>
      </w:r>
    </w:p>
    <w:p>
      <w:pPr>
        <w:pStyle w:val="BodyText"/>
      </w:pPr>
      <w:r>
        <w:rPr>
          <w:b/>
          <w:bCs/>
        </w:rPr>
        <w:t xml:space="preserve">Latest development:</w:t>
      </w:r>
      <w:r>
        <w:t xml:space="preserve"> </w:t>
      </w:r>
      <w:r>
        <w:t xml:space="preserve">Acknowledged Ian's return to their shared quarters before he retired for the night.</w:t>
      </w:r>
    </w:p>
    <w:p>
      <w:pPr>
        <w:pStyle w:val="BodyText"/>
      </w:pPr>
      <w:r>
        <w:rPr>
          <w:b/>
          <w:bCs/>
        </w:rPr>
        <w:t xml:space="preserve">Visual reference (approved):</w:t>
      </w:r>
      <w:r>
        <w:t xml:space="preserve"> </w:t>
      </w:r>
      <w:r>
        <w:rPr>
          <w:rStyle w:val="VerbatimChar"/>
        </w:rPr>
        <w:t xml:space="preserve">Osric Bell_ A Highland Household Tale.png</w:t>
      </w:r>
      <w:r>
        <w:t xml:space="preserve"> </w:t>
      </w:r>
      <w:r>
        <w:t xml:space="preserve">(latest 37-sheet archive).</w:t>
      </w:r>
    </w:p>
    <w:bookmarkEnd w:id="44"/>
    <w:bookmarkStart w:id="45" w:name="ast-21--matthew-reed"/>
    <w:p>
      <w:pPr>
        <w:pStyle w:val="Heading3"/>
        <w:keepNext/>
      </w:pPr>
      <w:r>
        <w:t xml:space="preserve">AST-21 — Matthew Reed</w:t>
      </w:r>
    </w:p>
    <w:p>
      <w:pPr>
        <w:pStyle w:val="FirstParagraph"/>
      </w:pPr>
      <w:r>
        <w:rPr>
          <w:b/>
          <w:bCs/>
        </w:rPr>
        <w:t xml:space="preserve">Role:</w:t>
      </w:r>
      <w:r>
        <w:t xml:space="preserve"> </w:t>
      </w:r>
      <w:r>
        <w:t xml:space="preserve">Household attendant</w:t>
      </w:r>
      <w:r>
        <w:br/>
      </w:r>
      <w:r>
        <w:rPr>
          <w:b/>
          <w:bCs/>
        </w:rPr>
        <w:t xml:space="preserve">Age:</w:t>
      </w:r>
      <w:r>
        <w:t xml:space="preserve"> </w:t>
      </w:r>
      <w:r>
        <w:t xml:space="preserve">Provisional approximately 20</w:t>
      </w:r>
    </w:p>
    <w:p>
      <w:pPr>
        <w:pStyle w:val="BodyText"/>
      </w:pPr>
      <w:r>
        <w:rPr>
          <w:b/>
          <w:bCs/>
        </w:rPr>
        <w:t xml:space="preserve">Appearance:</w:t>
      </w:r>
      <w:r>
        <w:t xml:space="preserve"> </w:t>
      </w:r>
      <w:r>
        <w:t xml:space="preserve">Young, sturdy man with brown hair, shorter facial hair and a more reserved bearing than Osric. Final individual visual design remains outstanding.</w:t>
      </w:r>
    </w:p>
    <w:p>
      <w:pPr>
        <w:pStyle w:val="BodyText"/>
      </w:pPr>
      <w:r>
        <w:rPr>
          <w:b/>
          <w:bCs/>
        </w:rPr>
        <w:t xml:space="preserve">Capabilities:</w:t>
      </w:r>
      <w:r>
        <w:t xml:space="preserve"> </w:t>
      </w:r>
      <w:r>
        <w:t xml:space="preserve">Experienced ordinary household attendance, carrying, bedding, clothing care, supply handling and routine practical work.</w:t>
      </w:r>
    </w:p>
    <w:p>
      <w:pPr>
        <w:pStyle w:val="BodyText"/>
      </w:pPr>
      <w:r>
        <w:rPr>
          <w:b/>
          <w:bCs/>
        </w:rPr>
        <w:t xml:space="preserve">Disposition:</w:t>
      </w:r>
      <w:r>
        <w:t xml:space="preserve"> </w:t>
      </w:r>
      <w:r>
        <w:t xml:space="preserve">Calm, dependable, observant and inclined toward restraint; dry and practical when moderating Osric’s talk. At the end of Day 2 Matthew extinguished the shared chamber light. No independent combat standing is implied.</w:t>
      </w:r>
    </w:p>
    <w:p>
      <w:pPr>
        <w:pStyle w:val="BodyText"/>
      </w:pPr>
      <w:r>
        <w:rPr>
          <w:b/>
          <w:bCs/>
        </w:rPr>
        <w:t xml:space="preserve">Relationships:</w:t>
      </w:r>
      <w:r>
        <w:t xml:space="preserve"> </w:t>
      </w:r>
      <w:r>
        <w:t xml:space="preserve">Shares lodging with Ian and Osric.</w:t>
      </w:r>
    </w:p>
    <w:p>
      <w:pPr>
        <w:pStyle w:val="BodyText"/>
      </w:pPr>
      <w:r>
        <w:rPr>
          <w:b/>
          <w:bCs/>
        </w:rPr>
        <w:t xml:space="preserve">Latest development:</w:t>
      </w:r>
      <w:r>
        <w:t xml:space="preserve"> </w:t>
      </w:r>
      <w:r>
        <w:t xml:space="preserve">Present for Ian's return before retirement.</w:t>
      </w:r>
    </w:p>
    <w:p>
      <w:pPr>
        <w:pStyle w:val="BodyText"/>
      </w:pPr>
      <w:r>
        <w:rPr>
          <w:b/>
          <w:bCs/>
        </w:rPr>
        <w:t xml:space="preserve">Artwork status:</w:t>
      </w:r>
      <w:r>
        <w:t xml:space="preserve"> </w:t>
      </w:r>
      <w:r>
        <w:rPr>
          <w:b/>
          <w:bCs/>
        </w:rPr>
        <w:t xml:space="preserve">Approved individual concept sheet included</w:t>
      </w:r>
      <w:r>
        <w:t xml:space="preserve">. The portrait establishes the working likeness; its embedded scene studies remain noncanonical unless independently verified.</w:t>
      </w:r>
    </w:p>
    <w:p>
      <w:pPr>
        <w:pStyle w:val="BodyText"/>
      </w:pPr>
      <w:r>
        <w:rPr>
          <w:b/>
          <w:bCs/>
        </w:rPr>
        <w:t xml:space="preserve">Visual reference (approved):</w:t>
      </w:r>
      <w:r>
        <w:t xml:space="preserve"> </w:t>
      </w:r>
      <w:r>
        <w:rPr>
          <w:rStyle w:val="VerbatimChar"/>
        </w:rPr>
        <w:t xml:space="preserve">Matthew Reed_ A Scot’s Tale.png</w:t>
      </w:r>
      <w:r>
        <w:t xml:space="preserve"> </w:t>
      </w:r>
      <w:r>
        <w:t xml:space="preserve">(latest 37-sheet archive).</w:t>
      </w:r>
    </w:p>
    <w:bookmarkEnd w:id="45"/>
    <w:bookmarkStart w:id="46" w:name="ast-22--master-simon-peterkin"/>
    <w:p>
      <w:pPr>
        <w:pStyle w:val="Heading3"/>
        <w:keepNext/>
      </w:pPr>
      <w:r>
        <w:t xml:space="preserve">AST-22 — Master Simon Peterkin</w:t>
      </w:r>
    </w:p>
    <w:p>
      <w:pPr>
        <w:pStyle w:val="FirstParagraph"/>
      </w:pPr>
      <w:r>
        <w:rPr>
          <w:b/>
          <w:bCs/>
        </w:rPr>
        <w:t xml:space="preserve">Role:</w:t>
      </w:r>
      <w:r>
        <w:t xml:space="preserve"> </w:t>
      </w:r>
      <w:r>
        <w:t xml:space="preserve">Senior household servant</w:t>
      </w:r>
      <w:r>
        <w:br/>
      </w:r>
      <w:r>
        <w:rPr>
          <w:b/>
          <w:bCs/>
        </w:rPr>
        <w:t xml:space="preserve">Age:</w:t>
      </w:r>
      <w:r>
        <w:t xml:space="preserve"> </w:t>
      </w:r>
      <w:r>
        <w:t xml:space="preserve">Provisional late 50s–early 60s</w:t>
      </w:r>
    </w:p>
    <w:p>
      <w:pPr>
        <w:pStyle w:val="BodyText"/>
      </w:pPr>
      <w:r>
        <w:rPr>
          <w:b/>
          <w:bCs/>
        </w:rPr>
        <w:t xml:space="preserve">Appearance:</w:t>
      </w:r>
      <w:r>
        <w:t xml:space="preserve"> </w:t>
      </w:r>
      <w:r>
        <w:t xml:space="preserve">Older, lean household servant with greying hair, experienced features, practical dark clothing and an established lantern.</w:t>
      </w:r>
    </w:p>
    <w:p>
      <w:pPr>
        <w:pStyle w:val="BodyText"/>
      </w:pPr>
      <w:r>
        <w:rPr>
          <w:b/>
          <w:bCs/>
        </w:rPr>
        <w:t xml:space="preserve">Capabilities:</w:t>
      </w:r>
      <w:r>
        <w:t xml:space="preserve"> </w:t>
      </w:r>
      <w:r>
        <w:t xml:space="preserve">Experienced household supervision, communication, daily routines and direction of attendants.</w:t>
      </w:r>
    </w:p>
    <w:p>
      <w:pPr>
        <w:pStyle w:val="BodyText"/>
      </w:pPr>
      <w:r>
        <w:rPr>
          <w:b/>
          <w:bCs/>
        </w:rPr>
        <w:t xml:space="preserve">Disposition:</w:t>
      </w:r>
      <w:r>
        <w:t xml:space="preserve"> </w:t>
      </w:r>
      <w:r>
        <w:t xml:space="preserve">Quietly authoritative, observant, dry-witted and reliable.</w:t>
      </w:r>
    </w:p>
    <w:p>
      <w:pPr>
        <w:pStyle w:val="BodyText"/>
      </w:pPr>
      <w:r>
        <w:rPr>
          <w:b/>
          <w:bCs/>
        </w:rPr>
        <w:t xml:space="preserve">Continuity</w:t>
      </w:r>
    </w:p>
    <w:p>
      <w:pPr>
        <w:pStyle w:val="BodyText"/>
      </w:pPr>
      <w:r>
        <w:t xml:space="preserve">Previously appeared managing household order.</w:t>
      </w:r>
    </w:p>
    <w:p>
      <w:pPr>
        <w:pStyle w:val="BodyText"/>
      </w:pPr>
      <w:r>
        <w:rPr>
          <w:b/>
          <w:bCs/>
        </w:rPr>
        <w:t xml:space="preserve">Occupation restriction:</w:t>
      </w:r>
      <w:r>
        <w:t xml:space="preserve"> </w:t>
      </w:r>
      <w:r>
        <w:t xml:space="preserve">Not a saddler, not Master Bernard and not the unidentified specialist concerned with Richard's vambrace.</w:t>
      </w:r>
    </w:p>
    <w:p>
      <w:r>
        <w:pict>
          <v:rect style="width:0;height:1.5pt" o:hralign="center" o:hrstd="t" o:hr="t"/>
        </w:pict>
      </w:r>
    </w:p>
    <w:p>
      <w:pPr>
        <w:pStyle w:val="FirstParagraph"/>
      </w:pPr>
      <w:r>
        <w:rPr>
          <w:b/>
          <w:bCs/>
        </w:rPr>
        <w:t xml:space="preserve">Visual reference (approved):</w:t>
      </w:r>
      <w:r>
        <w:t xml:space="preserve"> </w:t>
      </w:r>
      <w:r>
        <w:rPr>
          <w:rStyle w:val="VerbatimChar"/>
        </w:rPr>
        <w:t xml:space="preserve">A Scot’s Tale_ Master Simon Peterkin.png</w:t>
      </w:r>
      <w:r>
        <w:t xml:space="preserve"> </w:t>
      </w:r>
      <w:r>
        <w:t xml:space="preserve">(latest 37-sheet archive).</w:t>
      </w:r>
    </w:p>
    <w:bookmarkEnd w:id="46"/>
    <w:bookmarkEnd w:id="47"/>
    <w:bookmarkStart w:id="53" w:name="d-southampton-households-and-merchants"/>
    <w:p>
      <w:pPr>
        <w:pStyle w:val="Heading2"/>
        <w:keepNext/>
      </w:pPr>
      <w:r>
        <w:t xml:space="preserve">D. SOUTHAMPTON HOUSEHOLDS AND MERCHANTS</w:t>
      </w:r>
    </w:p>
    <w:bookmarkStart w:id="48" w:name="ast-16--agnes-flowerdew"/>
    <w:p>
      <w:pPr>
        <w:pStyle w:val="Heading3"/>
        <w:keepNext/>
      </w:pPr>
      <w:r>
        <w:t xml:space="preserve">AST-16 — Agnes Flowerdew</w:t>
      </w:r>
    </w:p>
    <w:p>
      <w:pPr>
        <w:pStyle w:val="FirstParagraph"/>
      </w:pPr>
      <w:r>
        <w:rPr>
          <w:b/>
          <w:bCs/>
        </w:rPr>
        <w:t xml:space="preserve">Role:</w:t>
      </w:r>
      <w:r>
        <w:t xml:space="preserve"> </w:t>
      </w:r>
      <w:r>
        <w:t xml:space="preserve">Flower seller</w:t>
      </w:r>
      <w:r>
        <w:br/>
      </w:r>
      <w:r>
        <w:rPr>
          <w:b/>
          <w:bCs/>
        </w:rPr>
        <w:t xml:space="preserve">Location:</w:t>
      </w:r>
      <w:r>
        <w:t xml:space="preserve"> </w:t>
      </w:r>
      <w:r>
        <w:t xml:space="preserve">Southampton</w:t>
      </w:r>
      <w:r>
        <w:br/>
      </w:r>
      <w:r>
        <w:rPr>
          <w:b/>
          <w:bCs/>
        </w:rPr>
        <w:t xml:space="preserve">Age:</w:t>
      </w:r>
      <w:r>
        <w:t xml:space="preserve"> </w:t>
      </w:r>
      <w:r>
        <w:t xml:space="preserve">Provisional late 30s–early 40s</w:t>
      </w:r>
    </w:p>
    <w:p>
      <w:pPr>
        <w:pStyle w:val="BodyText"/>
      </w:pPr>
      <w:r>
        <w:rPr>
          <w:b/>
          <w:bCs/>
        </w:rPr>
        <w:t xml:space="preserve">Appearance:</w:t>
      </w:r>
      <w:r>
        <w:t xml:space="preserve"> </w:t>
      </w:r>
      <w:r>
        <w:t xml:space="preserve">Practical, hardworking woman with brown-auburn hair, experienced features and market attire.</w:t>
      </w:r>
    </w:p>
    <w:p>
      <w:pPr>
        <w:pStyle w:val="BodyText"/>
      </w:pPr>
      <w:r>
        <w:rPr>
          <w:b/>
          <w:bCs/>
        </w:rPr>
        <w:t xml:space="preserve">Capabilities:</w:t>
      </w:r>
      <w:r>
        <w:t xml:space="preserve"> </w:t>
      </w:r>
      <w:r>
        <w:t xml:space="preserve">Flower selling, buying, bargaining, stock preparation and customer relations.</w:t>
      </w:r>
    </w:p>
    <w:p>
      <w:pPr>
        <w:pStyle w:val="BodyText"/>
      </w:pPr>
      <w:r>
        <w:rPr>
          <w:b/>
          <w:bCs/>
        </w:rPr>
        <w:t xml:space="preserve">Disposition:</w:t>
      </w:r>
      <w:r>
        <w:t xml:space="preserve"> </w:t>
      </w:r>
      <w:r>
        <w:t xml:space="preserve">Warm, perceptive, generous and practical.</w:t>
      </w:r>
    </w:p>
    <w:p>
      <w:pPr>
        <w:pStyle w:val="BodyText"/>
      </w:pPr>
      <w:r>
        <w:rPr>
          <w:b/>
          <w:bCs/>
        </w:rPr>
        <w:t xml:space="preserve">Family:</w:t>
      </w:r>
      <w:r>
        <w:t xml:space="preserve"> </w:t>
      </w:r>
      <w:r>
        <w:t xml:space="preserve">Mother of Alice Flowerdew.</w:t>
      </w:r>
    </w:p>
    <w:p>
      <w:pPr>
        <w:pStyle w:val="BodyText"/>
      </w:pPr>
      <w:r>
        <w:rPr>
          <w:b/>
          <w:bCs/>
        </w:rPr>
        <w:t xml:space="preserve">Campaign connection:</w:t>
      </w:r>
      <w:r>
        <w:t xml:space="preserve"> </w:t>
      </w:r>
      <w:r>
        <w:t xml:space="preserve">Sold Ian flowers intended for Ælfflæd and offered advice about their presentation.</w:t>
      </w:r>
    </w:p>
    <w:p>
      <w:pPr>
        <w:pStyle w:val="BodyText"/>
      </w:pPr>
      <w:r>
        <w:rPr>
          <w:b/>
          <w:bCs/>
        </w:rPr>
        <w:t xml:space="preserve">Visual reference (approved):</w:t>
      </w:r>
      <w:r>
        <w:t xml:space="preserve"> </w:t>
      </w:r>
      <w:r>
        <w:rPr>
          <w:rStyle w:val="VerbatimChar"/>
        </w:rPr>
        <w:t xml:space="preserve">Agnes Flowerdew_ A Scot’s Tale.png</w:t>
      </w:r>
      <w:r>
        <w:t xml:space="preserve"> </w:t>
      </w:r>
      <w:r>
        <w:t xml:space="preserve">(latest 37-sheet archive).</w:t>
      </w:r>
    </w:p>
    <w:bookmarkEnd w:id="48"/>
    <w:bookmarkStart w:id="49" w:name="ast-17--alice-flowerdew"/>
    <w:p>
      <w:pPr>
        <w:pStyle w:val="Heading3"/>
        <w:keepNext/>
      </w:pPr>
      <w:r>
        <w:t xml:space="preserve">AST-17 — Alice Flowerdew</w:t>
      </w:r>
    </w:p>
    <w:p>
      <w:pPr>
        <w:pStyle w:val="FirstParagraph"/>
      </w:pPr>
      <w:r>
        <w:rPr>
          <w:b/>
          <w:bCs/>
        </w:rPr>
        <w:t xml:space="preserve">Role:</w:t>
      </w:r>
      <w:r>
        <w:t xml:space="preserve"> </w:t>
      </w:r>
      <w:r>
        <w:t xml:space="preserve">Agnes's daughter; flower-selling assistant</w:t>
      </w:r>
      <w:r>
        <w:br/>
      </w:r>
      <w:r>
        <w:rPr>
          <w:b/>
          <w:bCs/>
        </w:rPr>
        <w:t xml:space="preserve">Age:</w:t>
      </w:r>
      <w:r>
        <w:t xml:space="preserve"> </w:t>
      </w:r>
      <w:r>
        <w:t xml:space="preserve">Provisional early teens</w:t>
      </w:r>
    </w:p>
    <w:p>
      <w:pPr>
        <w:pStyle w:val="BodyText"/>
      </w:pPr>
      <w:r>
        <w:rPr>
          <w:b/>
          <w:bCs/>
        </w:rPr>
        <w:t xml:space="preserve">Appearance:</w:t>
      </w:r>
      <w:r>
        <w:t xml:space="preserve"> </w:t>
      </w:r>
      <w:r>
        <w:t xml:space="preserve">Young, freckled girl with light-brown hair and simple market clothing.</w:t>
      </w:r>
    </w:p>
    <w:p>
      <w:pPr>
        <w:pStyle w:val="BodyText"/>
      </w:pPr>
      <w:r>
        <w:rPr>
          <w:b/>
          <w:bCs/>
        </w:rPr>
        <w:t xml:space="preserve">Capabilities:</w:t>
      </w:r>
      <w:r>
        <w:t xml:space="preserve"> </w:t>
      </w:r>
      <w:r>
        <w:t xml:space="preserve">Basic market assistance, flower handling, errands and household chores.</w:t>
      </w:r>
    </w:p>
    <w:p>
      <w:pPr>
        <w:pStyle w:val="BodyText"/>
      </w:pPr>
      <w:r>
        <w:rPr>
          <w:b/>
          <w:bCs/>
        </w:rPr>
        <w:t xml:space="preserve">Disposition:</w:t>
      </w:r>
      <w:r>
        <w:t xml:space="preserve"> </w:t>
      </w:r>
      <w:r>
        <w:t xml:space="preserve">Lively, curious, friendly and interested in the affairs of those around her.</w:t>
      </w:r>
    </w:p>
    <w:p>
      <w:pPr>
        <w:pStyle w:val="BodyText"/>
      </w:pPr>
      <w:r>
        <w:rPr>
          <w:b/>
          <w:bCs/>
        </w:rPr>
        <w:t xml:space="preserve">Continuity:</w:t>
      </w:r>
      <w:r>
        <w:t xml:space="preserve"> </w:t>
      </w:r>
      <w:r>
        <w:t xml:space="preserve">A young adolescent, not an adult trader or soldier.</w:t>
      </w:r>
    </w:p>
    <w:p>
      <w:pPr>
        <w:pStyle w:val="BodyText"/>
      </w:pPr>
      <w:r>
        <w:rPr>
          <w:b/>
          <w:bCs/>
        </w:rPr>
        <w:t xml:space="preserve">Visual reference (approved):</w:t>
      </w:r>
      <w:r>
        <w:t xml:space="preserve"> </w:t>
      </w:r>
      <w:r>
        <w:rPr>
          <w:rStyle w:val="VerbatimChar"/>
        </w:rPr>
        <w:t xml:space="preserve">Alice Flowerdew_ A Scot’s Tale.png</w:t>
      </w:r>
      <w:r>
        <w:t xml:space="preserve"> </w:t>
      </w:r>
      <w:r>
        <w:t xml:space="preserve">(latest 37-sheet archive).</w:t>
      </w:r>
    </w:p>
    <w:bookmarkEnd w:id="49"/>
    <w:bookmarkStart w:id="50" w:name="ast-18--edith-blackwell"/>
    <w:p>
      <w:pPr>
        <w:pStyle w:val="Heading3"/>
        <w:keepNext/>
      </w:pPr>
      <w:r>
        <w:t xml:space="preserve">AST-18 — Edith Blackwell</w:t>
      </w:r>
    </w:p>
    <w:p>
      <w:pPr>
        <w:pStyle w:val="FirstParagraph"/>
      </w:pPr>
      <w:r>
        <w:rPr>
          <w:b/>
          <w:bCs/>
        </w:rPr>
        <w:t xml:space="preserve">Role:</w:t>
      </w:r>
      <w:r>
        <w:t xml:space="preserve"> </w:t>
      </w:r>
      <w:r>
        <w:t xml:space="preserve">Household hostess</w:t>
      </w:r>
      <w:r>
        <w:br/>
      </w:r>
      <w:r>
        <w:rPr>
          <w:b/>
          <w:bCs/>
        </w:rPr>
        <w:t xml:space="preserve">Location:</w:t>
      </w:r>
      <w:r>
        <w:t xml:space="preserve"> </w:t>
      </w:r>
      <w:r>
        <w:t xml:space="preserve">Southampton</w:t>
      </w:r>
      <w:r>
        <w:br/>
      </w:r>
      <w:r>
        <w:rPr>
          <w:b/>
          <w:bCs/>
        </w:rPr>
        <w:t xml:space="preserve">Age:</w:t>
      </w:r>
      <w:r>
        <w:t xml:space="preserve"> </w:t>
      </w:r>
      <w:r>
        <w:t xml:space="preserve">Provisional middle-aged</w:t>
      </w:r>
    </w:p>
    <w:p>
      <w:pPr>
        <w:pStyle w:val="BodyText"/>
      </w:pPr>
      <w:r>
        <w:rPr>
          <w:b/>
          <w:bCs/>
        </w:rPr>
        <w:t xml:space="preserve">Appearance:</w:t>
      </w:r>
      <w:r>
        <w:t xml:space="preserve"> </w:t>
      </w:r>
      <w:r>
        <w:t xml:space="preserve">Sturdy, practical woman with brown hair, brown eyes and ordinary household clothing.</w:t>
      </w:r>
    </w:p>
    <w:p>
      <w:pPr>
        <w:pStyle w:val="BodyText"/>
      </w:pPr>
      <w:r>
        <w:rPr>
          <w:b/>
          <w:bCs/>
        </w:rPr>
        <w:t xml:space="preserve">Family:</w:t>
      </w:r>
      <w:r>
        <w:t xml:space="preserve"> </w:t>
      </w:r>
      <w:r>
        <w:t xml:space="preserve">Wife of Godric Blackwell; mother of Ælfflæd.</w:t>
      </w:r>
    </w:p>
    <w:p>
      <w:pPr>
        <w:pStyle w:val="BodyText"/>
      </w:pPr>
      <w:r>
        <w:rPr>
          <w:b/>
          <w:bCs/>
        </w:rPr>
        <w:t xml:space="preserve">Capabilities:</w:t>
      </w:r>
      <w:r>
        <w:t xml:space="preserve"> </w:t>
      </w:r>
      <w:r>
        <w:t xml:space="preserve">Household work, food preparation, provisioning, budgeting and hospitality.</w:t>
      </w:r>
    </w:p>
    <w:p>
      <w:pPr>
        <w:pStyle w:val="BodyText"/>
      </w:pPr>
      <w:r>
        <w:rPr>
          <w:b/>
          <w:bCs/>
        </w:rPr>
        <w:t xml:space="preserve">Disposition:</w:t>
      </w:r>
      <w:r>
        <w:t xml:space="preserve"> </w:t>
      </w:r>
      <w:r>
        <w:t xml:space="preserve">Warm, observant, quietly strong and protective of household propriety.</w:t>
      </w:r>
    </w:p>
    <w:p>
      <w:pPr>
        <w:pStyle w:val="BodyText"/>
      </w:pPr>
      <w:r>
        <w:rPr>
          <w:b/>
          <w:bCs/>
        </w:rPr>
        <w:t xml:space="preserve">Latest development:</w:t>
      </w:r>
      <w:r>
        <w:t xml:space="preserve"> </w:t>
      </w:r>
      <w:r>
        <w:t xml:space="preserve">Present during Ian's Day 2 evening visit.</w:t>
      </w:r>
    </w:p>
    <w:p>
      <w:pPr>
        <w:pStyle w:val="BodyText"/>
      </w:pPr>
      <w:r>
        <w:rPr>
          <w:b/>
          <w:bCs/>
        </w:rPr>
        <w:t xml:space="preserve">Visual reference (approved):</w:t>
      </w:r>
      <w:r>
        <w:t xml:space="preserve"> </w:t>
      </w:r>
      <w:r>
        <w:rPr>
          <w:rStyle w:val="VerbatimChar"/>
        </w:rPr>
        <w:t xml:space="preserve">Edith Blackwell_ A Scot’s Tale.png</w:t>
      </w:r>
      <w:r>
        <w:t xml:space="preserve"> </w:t>
      </w:r>
      <w:r>
        <w:t xml:space="preserve">(latest 37-sheet archive).</w:t>
      </w:r>
    </w:p>
    <w:bookmarkEnd w:id="50"/>
    <w:bookmarkStart w:id="51" w:name="ast-19--godric-blackwell"/>
    <w:p>
      <w:pPr>
        <w:pStyle w:val="Heading3"/>
        <w:keepNext/>
      </w:pPr>
      <w:r>
        <w:t xml:space="preserve">AST-19 — Godric Blackwell</w:t>
      </w:r>
    </w:p>
    <w:p>
      <w:pPr>
        <w:pStyle w:val="FirstParagraph"/>
      </w:pPr>
      <w:r>
        <w:rPr>
          <w:b/>
          <w:bCs/>
        </w:rPr>
        <w:t xml:space="preserve">Role:</w:t>
      </w:r>
      <w:r>
        <w:t xml:space="preserve"> </w:t>
      </w:r>
      <w:r>
        <w:t xml:space="preserve">Ironmonger</w:t>
      </w:r>
      <w:r>
        <w:br/>
      </w:r>
      <w:r>
        <w:rPr>
          <w:b/>
          <w:bCs/>
        </w:rPr>
        <w:t xml:space="preserve">Location:</w:t>
      </w:r>
      <w:r>
        <w:t xml:space="preserve"> </w:t>
      </w:r>
      <w:r>
        <w:t xml:space="preserve">Southampton</w:t>
      </w:r>
      <w:r>
        <w:br/>
      </w:r>
      <w:r>
        <w:rPr>
          <w:b/>
          <w:bCs/>
        </w:rPr>
        <w:t xml:space="preserve">Age:</w:t>
      </w:r>
      <w:r>
        <w:t xml:space="preserve"> </w:t>
      </w:r>
      <w:r>
        <w:t xml:space="preserve">Provisional middle-aged</w:t>
      </w:r>
    </w:p>
    <w:p>
      <w:pPr>
        <w:pStyle w:val="BodyText"/>
      </w:pPr>
      <w:r>
        <w:rPr>
          <w:b/>
          <w:bCs/>
        </w:rPr>
        <w:t xml:space="preserve">Appearance:</w:t>
      </w:r>
      <w:r>
        <w:t xml:space="preserve"> </w:t>
      </w:r>
      <w:r>
        <w:t xml:space="preserve">Broad, strong craftsman with dark hair, beard, practical working garments and experienced hands.</w:t>
      </w:r>
    </w:p>
    <w:p>
      <w:pPr>
        <w:pStyle w:val="BodyText"/>
      </w:pPr>
      <w:r>
        <w:rPr>
          <w:b/>
          <w:bCs/>
        </w:rPr>
        <w:t xml:space="preserve">Family:</w:t>
      </w:r>
      <w:r>
        <w:t xml:space="preserve"> </w:t>
      </w:r>
      <w:r>
        <w:t xml:space="preserve">Husband of Edith and father of Ælfflæd.</w:t>
      </w:r>
    </w:p>
    <w:p>
      <w:pPr>
        <w:pStyle w:val="BodyText"/>
      </w:pPr>
      <w:r>
        <w:rPr>
          <w:b/>
          <w:bCs/>
        </w:rPr>
        <w:t xml:space="preserve">Capabilities:</w:t>
      </w:r>
      <w:r>
        <w:t xml:space="preserve"> </w:t>
      </w:r>
      <w:r>
        <w:t xml:space="preserve">Practical metalwork, fittings, buckles, ordinary iron goods, repairs and trade.</w:t>
      </w:r>
    </w:p>
    <w:p>
      <w:pPr>
        <w:pStyle w:val="BodyText"/>
      </w:pPr>
      <w:r>
        <w:rPr>
          <w:b/>
          <w:bCs/>
        </w:rPr>
        <w:t xml:space="preserve">Disposition:</w:t>
      </w:r>
      <w:r>
        <w:t xml:space="preserve"> </w:t>
      </w:r>
      <w:r>
        <w:t xml:space="preserve">Cautious, fair-minded, pragmatic and attentive to his daughter's welfare.</w:t>
      </w:r>
    </w:p>
    <w:p>
      <w:pPr>
        <w:pStyle w:val="BodyText"/>
      </w:pPr>
      <w:r>
        <w:rPr>
          <w:b/>
          <w:bCs/>
        </w:rPr>
        <w:t xml:space="preserve">Relevant activities</w:t>
      </w:r>
    </w:p>
    <w:p>
      <w:pPr>
        <w:pStyle w:val="Compact"/>
        <w:numPr>
          <w:ilvl w:val="0"/>
          <w:numId w:val="1010"/>
        </w:numPr>
      </w:pPr>
      <w:r>
        <w:t xml:space="preserve">Previously discussed Ian's ancestral sword and proposed shield.</w:t>
      </w:r>
    </w:p>
    <w:p>
      <w:pPr>
        <w:pStyle w:val="Compact"/>
        <w:numPr>
          <w:ilvl w:val="0"/>
          <w:numId w:val="1010"/>
        </w:numPr>
      </w:pPr>
      <w:r>
        <w:t xml:space="preserve">Knows Martin Cooper through trade.</w:t>
      </w:r>
    </w:p>
    <w:p>
      <w:pPr>
        <w:pStyle w:val="Compact"/>
        <w:numPr>
          <w:ilvl w:val="0"/>
          <w:numId w:val="1010"/>
        </w:numPr>
      </w:pPr>
      <w:r>
        <w:t xml:space="preserve">Offered Ian seated buckle-and-hinge sorting suitable for an injured hand.</w:t>
      </w:r>
    </w:p>
    <w:p>
      <w:pPr>
        <w:pStyle w:val="FirstParagraph"/>
      </w:pPr>
      <w:r>
        <w:rPr>
          <w:b/>
          <w:bCs/>
        </w:rPr>
        <w:t xml:space="preserve">Work status:</w:t>
      </w:r>
      <w:r>
        <w:t xml:space="preserve"> </w:t>
      </w:r>
      <w:r>
        <w:t xml:space="preserve">Offer made. Acceptance, work completed and compensation remain unconfirmed.</w:t>
      </w:r>
    </w:p>
    <w:p>
      <w:pPr>
        <w:pStyle w:val="BodyText"/>
      </w:pPr>
      <w:r>
        <w:rPr>
          <w:b/>
          <w:bCs/>
        </w:rPr>
        <w:t xml:space="preserve">Visual reference (approved):</w:t>
      </w:r>
      <w:r>
        <w:t xml:space="preserve"> </w:t>
      </w:r>
      <w:r>
        <w:rPr>
          <w:rStyle w:val="VerbatimChar"/>
        </w:rPr>
        <w:t xml:space="preserve">Godric Blackwell_ A Scot’s Tale.png</w:t>
      </w:r>
      <w:r>
        <w:t xml:space="preserve"> </w:t>
      </w:r>
      <w:r>
        <w:t xml:space="preserve">(latest 37-sheet archive).</w:t>
      </w:r>
    </w:p>
    <w:bookmarkEnd w:id="51"/>
    <w:bookmarkStart w:id="52" w:name="ast-23--emrys-lloyd"/>
    <w:p>
      <w:pPr>
        <w:pStyle w:val="Heading3"/>
        <w:keepNext/>
      </w:pPr>
      <w:r>
        <w:t xml:space="preserve">AST-23 — Emrys Lloyd</w:t>
      </w:r>
    </w:p>
    <w:p>
      <w:pPr>
        <w:pStyle w:val="FirstParagraph"/>
      </w:pPr>
      <w:r>
        <w:rPr>
          <w:b/>
          <w:bCs/>
        </w:rPr>
        <w:t xml:space="preserve">Role:</w:t>
      </w:r>
      <w:r>
        <w:t xml:space="preserve"> </w:t>
      </w:r>
      <w:r>
        <w:t xml:space="preserve">Welsh timber merchant</w:t>
      </w:r>
      <w:r>
        <w:br/>
      </w:r>
      <w:r>
        <w:rPr>
          <w:b/>
          <w:bCs/>
        </w:rPr>
        <w:t xml:space="preserve">Age:</w:t>
      </w:r>
      <w:r>
        <w:t xml:space="preserve"> </w:t>
      </w:r>
      <w:r>
        <w:t xml:space="preserve">Provisional late 30s–early 40s</w:t>
      </w:r>
    </w:p>
    <w:p>
      <w:pPr>
        <w:pStyle w:val="BodyText"/>
      </w:pPr>
      <w:r>
        <w:rPr>
          <w:b/>
          <w:bCs/>
        </w:rPr>
        <w:t xml:space="preserve">Appearance:</w:t>
      </w:r>
      <w:r>
        <w:t xml:space="preserve"> </w:t>
      </w:r>
      <w:r>
        <w:t xml:space="preserve">Sturdy, dark-haired, bearded merchant wearing practical travel clothing.</w:t>
      </w:r>
    </w:p>
    <w:p>
      <w:pPr>
        <w:pStyle w:val="BodyText"/>
      </w:pPr>
      <w:r>
        <w:rPr>
          <w:b/>
          <w:bCs/>
        </w:rPr>
        <w:t xml:space="preserve">Capabilities:</w:t>
      </w:r>
      <w:r>
        <w:t xml:space="preserve"> </w:t>
      </w:r>
      <w:r>
        <w:t xml:space="preserve">Timber trade, commercial negotiation, practical transport arrangements, road knowledge and accounting.</w:t>
      </w:r>
    </w:p>
    <w:p>
      <w:pPr>
        <w:pStyle w:val="BodyText"/>
      </w:pPr>
      <w:r>
        <w:rPr>
          <w:b/>
          <w:bCs/>
        </w:rPr>
        <w:t xml:space="preserve">Disposition:</w:t>
      </w:r>
      <w:r>
        <w:t xml:space="preserve"> </w:t>
      </w:r>
      <w:r>
        <w:t xml:space="preserve">Resourceful, practical and commercially experienced.</w:t>
      </w:r>
    </w:p>
    <w:p>
      <w:pPr>
        <w:pStyle w:val="BodyText"/>
      </w:pPr>
      <w:r>
        <w:rPr>
          <w:b/>
          <w:bCs/>
        </w:rPr>
        <w:t xml:space="preserve">Background:</w:t>
      </w:r>
      <w:r>
        <w:t xml:space="preserve"> </w:t>
      </w:r>
      <w:r>
        <w:t xml:space="preserve">Transported Ian south from Scotland under an arrangement involving food, passage and protection.</w:t>
      </w:r>
    </w:p>
    <w:p>
      <w:pPr>
        <w:pStyle w:val="BodyText"/>
      </w:pPr>
      <w:r>
        <w:rPr>
          <w:b/>
          <w:bCs/>
        </w:rPr>
        <w:t xml:space="preserve">Continuity:</w:t>
      </w:r>
      <w:r>
        <w:t xml:space="preserve"> </w:t>
      </w:r>
      <w:r>
        <w:t xml:space="preserve">Ian fulfilled the earlier protective arrangement. No continuing debt or service obligation is established.</w:t>
      </w:r>
    </w:p>
    <w:p>
      <w:r>
        <w:pict>
          <v:rect style="width:0;height:1.5pt" o:hralign="center" o:hrstd="t" o:hr="t"/>
        </w:pict>
      </w:r>
    </w:p>
    <w:p>
      <w:pPr>
        <w:pStyle w:val="FirstParagraph"/>
      </w:pPr>
      <w:r>
        <w:rPr>
          <w:b/>
          <w:bCs/>
        </w:rPr>
        <w:t xml:space="preserve">Visual reference (approved):</w:t>
      </w:r>
      <w:r>
        <w:t xml:space="preserve"> </w:t>
      </w:r>
      <w:r>
        <w:rPr>
          <w:rStyle w:val="VerbatimChar"/>
        </w:rPr>
        <w:t xml:space="preserve">Emrys Lloyd_ Welsh Timber Merchant.png</w:t>
      </w:r>
      <w:r>
        <w:t xml:space="preserve"> </w:t>
      </w:r>
      <w:r>
        <w:t xml:space="preserve">(latest 37-sheet archive).</w:t>
      </w:r>
    </w:p>
    <w:bookmarkEnd w:id="52"/>
    <w:bookmarkEnd w:id="53"/>
    <w:bookmarkStart w:id="56" w:name="e-historical-figures"/>
    <w:p>
      <w:pPr>
        <w:pStyle w:val="Heading2"/>
        <w:keepNext/>
      </w:pPr>
      <w:r>
        <w:t xml:space="preserve">E. HISTORICAL FIGURES</w:t>
      </w:r>
    </w:p>
    <w:bookmarkStart w:id="54" w:name="ast-24--lord-thomas-camoys"/>
    <w:p>
      <w:pPr>
        <w:pStyle w:val="Heading3"/>
        <w:keepNext/>
      </w:pPr>
      <w:r>
        <w:t xml:space="preserve">AST-24 — Lord Thomas Camoys</w:t>
      </w:r>
    </w:p>
    <w:p>
      <w:pPr>
        <w:pStyle w:val="FirstParagraph"/>
      </w:pPr>
      <w:r>
        <w:rPr>
          <w:b/>
          <w:bCs/>
        </w:rPr>
        <w:t xml:space="preserve">Role:</w:t>
      </w:r>
      <w:r>
        <w:t xml:space="preserve"> </w:t>
      </w:r>
      <w:r>
        <w:t xml:space="preserve">English nobleman and military commander</w:t>
      </w:r>
      <w:r>
        <w:br/>
      </w:r>
      <w:r>
        <w:rPr>
          <w:b/>
          <w:bCs/>
        </w:rPr>
        <w:t xml:space="preserve">Age:</w:t>
      </w:r>
      <w:r>
        <w:t xml:space="preserve"> </w:t>
      </w:r>
      <w:r>
        <w:t xml:space="preserve">Approximately 64 in 1415</w:t>
      </w:r>
    </w:p>
    <w:p>
      <w:pPr>
        <w:pStyle w:val="BodyText"/>
      </w:pPr>
      <w:r>
        <w:rPr>
          <w:b/>
          <w:bCs/>
        </w:rPr>
        <w:t xml:space="preserve">Appearance:</w:t>
      </w:r>
      <w:r>
        <w:t xml:space="preserve"> </w:t>
      </w:r>
      <w:r>
        <w:t xml:space="preserve">Elderly nobleman with silver hair, white beard and dignified military bearing.</w:t>
      </w:r>
    </w:p>
    <w:p>
      <w:pPr>
        <w:pStyle w:val="BodyText"/>
      </w:pPr>
      <w:r>
        <w:rPr>
          <w:b/>
          <w:bCs/>
        </w:rPr>
        <w:t xml:space="preserve">Capabilities:</w:t>
      </w:r>
      <w:r>
        <w:t xml:space="preserve"> </w:t>
      </w:r>
      <w:r>
        <w:t xml:space="preserve">Experienced command, campaign preparation, noble household administration, governance and military logistics.</w:t>
      </w:r>
    </w:p>
    <w:p>
      <w:pPr>
        <w:pStyle w:val="BodyText"/>
      </w:pPr>
      <w:r>
        <w:rPr>
          <w:b/>
          <w:bCs/>
        </w:rPr>
        <w:t xml:space="preserve">Disposition:</w:t>
      </w:r>
      <w:r>
        <w:t xml:space="preserve"> </w:t>
      </w:r>
      <w:r>
        <w:t xml:space="preserve">Campaign portrayal emphasizes measured authority and practical political judgment.</w:t>
      </w:r>
    </w:p>
    <w:p>
      <w:pPr>
        <w:pStyle w:val="BodyText"/>
      </w:pPr>
      <w:r>
        <w:rPr>
          <w:b/>
          <w:bCs/>
        </w:rPr>
        <w:t xml:space="preserve">Authority:</w:t>
      </w:r>
      <w:r>
        <w:t xml:space="preserve"> </w:t>
      </w:r>
      <w:r>
        <w:t xml:space="preserve">Superior to Sir Richard in the relevant service structure. Formal decisions concerning household-supported military arrangements must follow actual institutional authority.</w:t>
      </w:r>
    </w:p>
    <w:p>
      <w:pPr>
        <w:pStyle w:val="BodyText"/>
      </w:pPr>
      <w:r>
        <w:rPr>
          <w:b/>
          <w:bCs/>
        </w:rPr>
        <w:t xml:space="preserve">Heraldry:</w:t>
      </w:r>
      <w:r>
        <w:t xml:space="preserve"> </w:t>
      </w:r>
      <w:r>
        <w:t xml:space="preserve">Gold field with a red chief bearing three silver roundels.</w:t>
      </w:r>
    </w:p>
    <w:p>
      <w:pPr>
        <w:pStyle w:val="BodyText"/>
      </w:pPr>
      <w:r>
        <w:rPr>
          <w:b/>
          <w:bCs/>
        </w:rPr>
        <w:t xml:space="preserve">Historical distinction:</w:t>
      </w:r>
      <w:r>
        <w:t xml:space="preserve"> </w:t>
      </w:r>
      <w:r>
        <w:t xml:space="preserve">Documented public biography and campaign-specific character interactions must remain separately attributable.</w:t>
      </w:r>
    </w:p>
    <w:p>
      <w:pPr>
        <w:pStyle w:val="BodyText"/>
      </w:pPr>
      <w:r>
        <w:rPr>
          <w:b/>
          <w:bCs/>
        </w:rPr>
        <w:t xml:space="preserve">Visual reference (approved):</w:t>
      </w:r>
      <w:r>
        <w:t xml:space="preserve"> </w:t>
      </w:r>
      <w:r>
        <w:rPr>
          <w:rStyle w:val="VerbatimChar"/>
        </w:rPr>
        <w:t xml:space="preserve">Lord Thomas Camoys_ A Scot’s Tale.png</w:t>
      </w:r>
      <w:r>
        <w:t xml:space="preserve"> </w:t>
      </w:r>
      <w:r>
        <w:t xml:space="preserve">(latest 37-sheet archive).</w:t>
      </w:r>
    </w:p>
    <w:bookmarkEnd w:id="54"/>
    <w:bookmarkStart w:id="55" w:name="ast-25--king-henry-v-of-england"/>
    <w:p>
      <w:pPr>
        <w:pStyle w:val="Heading3"/>
        <w:keepNext/>
      </w:pPr>
      <w:r>
        <w:t xml:space="preserve">AST-25 — King Henry V of England</w:t>
      </w:r>
    </w:p>
    <w:p>
      <w:pPr>
        <w:pStyle w:val="FirstParagraph"/>
      </w:pPr>
      <w:r>
        <w:rPr>
          <w:b/>
          <w:bCs/>
        </w:rPr>
        <w:t xml:space="preserve">Role:</w:t>
      </w:r>
      <w:r>
        <w:t xml:space="preserve"> </w:t>
      </w:r>
      <w:r>
        <w:t xml:space="preserve">King of England</w:t>
      </w:r>
      <w:r>
        <w:br/>
      </w:r>
      <w:r>
        <w:rPr>
          <w:b/>
          <w:bCs/>
        </w:rPr>
        <w:t xml:space="preserve">Age:</w:t>
      </w:r>
      <w:r>
        <w:t xml:space="preserve"> </w:t>
      </w:r>
      <w:r>
        <w:t xml:space="preserve">28 in May 1415</w:t>
      </w:r>
      <w:r>
        <w:br/>
      </w:r>
      <w:r>
        <w:rPr>
          <w:b/>
          <w:bCs/>
        </w:rPr>
        <w:t xml:space="preserve">Campaign visual height:</w:t>
      </w:r>
      <w:r>
        <w:t xml:space="preserve"> </w:t>
      </w:r>
      <w:r>
        <w:t xml:space="preserve">Approximately 6'3"</w:t>
      </w:r>
    </w:p>
    <w:p>
      <w:pPr>
        <w:pStyle w:val="BodyText"/>
      </w:pPr>
      <w:r>
        <w:rPr>
          <w:b/>
          <w:bCs/>
        </w:rPr>
        <w:t xml:space="preserve">Appearance:</w:t>
      </w:r>
      <w:r>
        <w:t xml:space="preserve"> </w:t>
      </w:r>
      <w:r>
        <w:t xml:space="preserve">Tall, slim, athletic monarch with brown hair, brown eyes and short period-appropriate hairstyle. Preserve the approved royal concept.</w:t>
      </w:r>
    </w:p>
    <w:p>
      <w:pPr>
        <w:pStyle w:val="BodyText"/>
      </w:pPr>
      <w:r>
        <w:rPr>
          <w:b/>
          <w:bCs/>
        </w:rPr>
        <w:t xml:space="preserve">Capabilities:</w:t>
      </w:r>
      <w:r>
        <w:t xml:space="preserve"> </w:t>
      </w:r>
      <w:r>
        <w:t xml:space="preserve">Experienced military command, government, diplomacy and martial training.</w:t>
      </w:r>
    </w:p>
    <w:p>
      <w:pPr>
        <w:pStyle w:val="BodyText"/>
      </w:pPr>
      <w:r>
        <w:rPr>
          <w:b/>
          <w:bCs/>
        </w:rPr>
        <w:t xml:space="preserve">Disposition:</w:t>
      </w:r>
      <w:r>
        <w:t xml:space="preserve"> </w:t>
      </w:r>
      <w:r>
        <w:t xml:space="preserve">Campaign portrayal emphasizes ambition, discipline, religious commitment and royal authority.</w:t>
      </w:r>
    </w:p>
    <w:p>
      <w:pPr>
        <w:pStyle w:val="BodyText"/>
      </w:pPr>
      <w:r>
        <w:rPr>
          <w:b/>
          <w:bCs/>
        </w:rPr>
        <w:t xml:space="preserve">Authority:</w:t>
      </w:r>
      <w:r>
        <w:t xml:space="preserve"> </w:t>
      </w:r>
      <w:r>
        <w:t xml:space="preserve">Sovereign of England; not omniscient and not personally involved in every matter concerning the expedition.</w:t>
      </w:r>
    </w:p>
    <w:p>
      <w:pPr>
        <w:pStyle w:val="BodyText"/>
      </w:pPr>
      <w:r>
        <w:rPr>
          <w:b/>
          <w:bCs/>
        </w:rPr>
        <w:t xml:space="preserve">Continuity:</w:t>
      </w:r>
      <w:r>
        <w:t xml:space="preserve"> </w:t>
      </w:r>
      <w:r>
        <w:t xml:space="preserve">Ian has not automatically received royal recognition, formal military office or privilege merely by seeking English service.</w:t>
      </w:r>
    </w:p>
    <w:p>
      <w:r>
        <w:pict>
          <v:rect style="width:0;height:1.5pt" o:hralign="center" o:hrstd="t" o:hr="t"/>
        </w:pict>
      </w:r>
    </w:p>
    <w:p>
      <w:pPr>
        <w:pStyle w:val="FirstParagraph"/>
      </w:pPr>
      <w:r>
        <w:rPr>
          <w:b/>
          <w:bCs/>
        </w:rPr>
        <w:t xml:space="preserve">Visual reference (approved):</w:t>
      </w:r>
      <w:r>
        <w:t xml:space="preserve"> </w:t>
      </w:r>
      <w:r>
        <w:rPr>
          <w:rStyle w:val="VerbatimChar"/>
        </w:rPr>
        <w:t xml:space="preserve">King Henry V_ A Scot’s Tale.png</w:t>
      </w:r>
      <w:r>
        <w:t xml:space="preserve"> </w:t>
      </w:r>
      <w:r>
        <w:t xml:space="preserve">(latest 37-sheet archive).</w:t>
      </w:r>
    </w:p>
    <w:bookmarkEnd w:id="55"/>
    <w:bookmarkEnd w:id="56"/>
    <w:bookmarkStart w:id="67" w:name="X136224a2c40153c61f52e91512344cf51ac190b"/>
    <w:p>
      <w:pPr>
        <w:pStyle w:val="Heading2"/>
        <w:keepNext/>
      </w:pPr>
      <w:r>
        <w:t xml:space="preserve">F. CHAPTER II — STORES, BAGGAGE AND TRANSPORT</w:t>
      </w:r>
    </w:p>
    <w:bookmarkStart w:id="57" w:name="ast-26--master-clement-ward"/>
    <w:p>
      <w:pPr>
        <w:pStyle w:val="Heading3"/>
        <w:keepNext/>
      </w:pPr>
      <w:r>
        <w:t xml:space="preserve">AST-26 — Master Clement Ward</w:t>
      </w:r>
    </w:p>
    <w:p>
      <w:pPr>
        <w:pStyle w:val="FirstParagraph"/>
      </w:pPr>
      <w:r>
        <w:rPr>
          <w:b/>
          <w:bCs/>
        </w:rPr>
        <w:t xml:space="preserve">Role:</w:t>
      </w:r>
      <w:r>
        <w:t xml:space="preserve"> </w:t>
      </w:r>
      <w:r>
        <w:t xml:space="preserve">Stores officer</w:t>
      </w:r>
      <w:r>
        <w:br/>
      </w:r>
      <w:r>
        <w:rPr>
          <w:b/>
          <w:bCs/>
        </w:rPr>
        <w:t xml:space="preserve">Affiliation:</w:t>
      </w:r>
      <w:r>
        <w:t xml:space="preserve"> </w:t>
      </w:r>
      <w:r>
        <w:t xml:space="preserve">Camoys service</w:t>
      </w:r>
      <w:r>
        <w:br/>
      </w:r>
      <w:r>
        <w:rPr>
          <w:b/>
          <w:bCs/>
        </w:rPr>
        <w:t xml:space="preserve">Age:</w:t>
      </w:r>
      <w:r>
        <w:t xml:space="preserve"> </w:t>
      </w:r>
      <w:r>
        <w:t xml:space="preserve">Provisional approximately 50</w:t>
      </w:r>
    </w:p>
    <w:p>
      <w:pPr>
        <w:pStyle w:val="BodyText"/>
      </w:pPr>
      <w:r>
        <w:rPr>
          <w:b/>
          <w:bCs/>
        </w:rPr>
        <w:t xml:space="preserve">Appearance:</w:t>
      </w:r>
      <w:r>
        <w:t xml:space="preserve"> </w:t>
      </w:r>
      <w:r>
        <w:t xml:space="preserve">Mature, work-worn official whose approved portrait governs facial identity.</w:t>
      </w:r>
    </w:p>
    <w:p>
      <w:pPr>
        <w:pStyle w:val="BodyText"/>
      </w:pPr>
      <w:r>
        <w:rPr>
          <w:b/>
          <w:bCs/>
        </w:rPr>
        <w:t xml:space="preserve">Capabilities:</w:t>
      </w:r>
      <w:r>
        <w:t xml:space="preserve"> </w:t>
      </w:r>
      <w:r>
        <w:t xml:space="preserve">Stock control, storage accounting, receipts, inventories and recognition of documentary discrepancies.</w:t>
      </w:r>
    </w:p>
    <w:p>
      <w:pPr>
        <w:pStyle w:val="BodyText"/>
      </w:pPr>
      <w:r>
        <w:rPr>
          <w:b/>
          <w:bCs/>
        </w:rPr>
        <w:t xml:space="preserve">Disposition:</w:t>
      </w:r>
      <w:r>
        <w:t xml:space="preserve"> </w:t>
      </w:r>
      <w:r>
        <w:t xml:space="preserve">Cautious, methodical, practical and concerned with accountability.</w:t>
      </w:r>
    </w:p>
    <w:p>
      <w:pPr>
        <w:pStyle w:val="BodyText"/>
      </w:pPr>
      <w:r>
        <w:rPr>
          <w:b/>
          <w:bCs/>
        </w:rPr>
        <w:t xml:space="preserve">Investigation records:</w:t>
      </w:r>
      <w:r>
        <w:t xml:space="preserve"> </w:t>
      </w:r>
      <w:r>
        <w:t xml:space="preserve">Ward distinguished an</w:t>
      </w:r>
      <w:r>
        <w:t xml:space="preserve"> </w:t>
      </w:r>
      <w:r>
        <w:rPr>
          <w:b/>
          <w:bCs/>
        </w:rPr>
        <w:t xml:space="preserve">intended movement</w:t>
      </w:r>
      <w:r>
        <w:t xml:space="preserve"> </w:t>
      </w:r>
      <w:r>
        <w:t xml:space="preserve">entered in records from confirmed physical receipt into his storeroom. No verified receipt of Richard’s missing saddle in those stores was established.</w:t>
      </w:r>
    </w:p>
    <w:p>
      <w:pPr>
        <w:pStyle w:val="BodyText"/>
      </w:pPr>
      <w:r>
        <w:rPr>
          <w:b/>
          <w:bCs/>
        </w:rPr>
        <w:t xml:space="preserve">Continuity:</w:t>
      </w:r>
      <w:r>
        <w:t xml:space="preserve"> </w:t>
      </w:r>
      <w:r>
        <w:t xml:space="preserve">Knowledge must follow actual access to stores and records. He cannot know the contents or destination of goods merely because they passed through the storage system.</w:t>
      </w:r>
    </w:p>
    <w:p>
      <w:pPr>
        <w:pStyle w:val="BodyText"/>
      </w:pPr>
      <w:r>
        <w:rPr>
          <w:b/>
          <w:bCs/>
        </w:rPr>
        <w:t xml:space="preserve">Visual reference (approved):</w:t>
      </w:r>
      <w:r>
        <w:t xml:space="preserve"> </w:t>
      </w:r>
      <w:r>
        <w:rPr>
          <w:rStyle w:val="VerbatimChar"/>
        </w:rPr>
        <w:t xml:space="preserve">A Scot’s Tale - Clement Ward.png</w:t>
      </w:r>
      <w:r>
        <w:t xml:space="preserve"> </w:t>
      </w:r>
      <w:r>
        <w:t xml:space="preserve">(latest 37-sheet archive).</w:t>
      </w:r>
    </w:p>
    <w:bookmarkEnd w:id="57"/>
    <w:bookmarkStart w:id="58" w:name="ast-27--stephen-mercer"/>
    <w:p>
      <w:pPr>
        <w:pStyle w:val="Heading3"/>
        <w:keepNext/>
      </w:pPr>
      <w:r>
        <w:t xml:space="preserve">AST-27 — Stephen Mercer</w:t>
      </w:r>
    </w:p>
    <w:p>
      <w:pPr>
        <w:pStyle w:val="FirstParagraph"/>
      </w:pPr>
      <w:r>
        <w:rPr>
          <w:b/>
          <w:bCs/>
        </w:rPr>
        <w:t xml:space="preserve">Role:</w:t>
      </w:r>
      <w:r>
        <w:t xml:space="preserve"> </w:t>
      </w:r>
      <w:r>
        <w:t xml:space="preserve">Carter and packhorse handler</w:t>
      </w:r>
      <w:r>
        <w:br/>
      </w:r>
      <w:r>
        <w:rPr>
          <w:b/>
          <w:bCs/>
        </w:rPr>
        <w:t xml:space="preserve">Age:</w:t>
      </w:r>
      <w:r>
        <w:t xml:space="preserve"> </w:t>
      </w:r>
      <w:r>
        <w:t xml:space="preserve">Provisional late 30s–early 40s</w:t>
      </w:r>
    </w:p>
    <w:p>
      <w:pPr>
        <w:pStyle w:val="BodyText"/>
      </w:pPr>
      <w:r>
        <w:rPr>
          <w:b/>
          <w:bCs/>
        </w:rPr>
        <w:t xml:space="preserve">Appearance:</w:t>
      </w:r>
      <w:r>
        <w:t xml:space="preserve"> </w:t>
      </w:r>
      <w:r>
        <w:t xml:space="preserve">Weathered, physically capable working man with rugged clothing and equipment associated with carting.</w:t>
      </w:r>
    </w:p>
    <w:p>
      <w:pPr>
        <w:pStyle w:val="BodyText"/>
      </w:pPr>
      <w:r>
        <w:rPr>
          <w:b/>
          <w:bCs/>
        </w:rPr>
        <w:t xml:space="preserve">Capabilities:</w:t>
      </w:r>
      <w:r>
        <w:t xml:space="preserve"> </w:t>
      </w:r>
      <w:r>
        <w:t xml:space="preserve">Wagon loading, load security, working-horse handling, routes, ropes and ordinary transport tasks.</w:t>
      </w:r>
    </w:p>
    <w:p>
      <w:pPr>
        <w:pStyle w:val="BodyText"/>
      </w:pPr>
      <w:r>
        <w:rPr>
          <w:b/>
          <w:bCs/>
        </w:rPr>
        <w:t xml:space="preserve">Disposition:</w:t>
      </w:r>
      <w:r>
        <w:t xml:space="preserve"> </w:t>
      </w:r>
      <w:r>
        <w:t xml:space="preserve">Practical, plain-spoken and accustomed to physical work.</w:t>
      </w:r>
    </w:p>
    <w:p>
      <w:pPr>
        <w:pStyle w:val="BodyText"/>
      </w:pPr>
      <w:r>
        <w:rPr>
          <w:b/>
          <w:bCs/>
        </w:rPr>
        <w:t xml:space="preserve">Investigation testimony:</w:t>
      </w:r>
      <w:r>
        <w:t xml:space="preserve"> </w:t>
      </w:r>
      <w:r>
        <w:t xml:space="preserve">Mercer provided observations about wagon routes and earlier described a cloth strip on an arm. These observations are not independently identified with Bellamy’s reported pale hand-wraps or with Richard’s missing saddle.</w:t>
      </w:r>
    </w:p>
    <w:p>
      <w:pPr>
        <w:pStyle w:val="BodyText"/>
      </w:pPr>
      <w:r>
        <w:rPr>
          <w:b/>
          <w:bCs/>
        </w:rPr>
        <w:t xml:space="preserve">Continuity:</w:t>
      </w:r>
      <w:r>
        <w:t xml:space="preserve"> </w:t>
      </w:r>
      <w:r>
        <w:t xml:space="preserve">Actual knowledge of the disputed saddle depends on what Mercer personally handled, witnessed or learned from others.</w:t>
      </w:r>
    </w:p>
    <w:p>
      <w:pPr>
        <w:pStyle w:val="BodyText"/>
      </w:pPr>
      <w:r>
        <w:rPr>
          <w:b/>
          <w:bCs/>
        </w:rPr>
        <w:t xml:space="preserve">Visual reference (approved):</w:t>
      </w:r>
      <w:r>
        <w:t xml:space="preserve"> </w:t>
      </w:r>
      <w:r>
        <w:rPr>
          <w:rStyle w:val="VerbatimChar"/>
        </w:rPr>
        <w:t xml:space="preserve">A Scot's Tale - Stephen Mercer.png</w:t>
      </w:r>
      <w:r>
        <w:t xml:space="preserve"> </w:t>
      </w:r>
      <w:r>
        <w:t xml:space="preserve">(latest 37-sheet archive).</w:t>
      </w:r>
    </w:p>
    <w:bookmarkEnd w:id="58"/>
    <w:bookmarkStart w:id="59" w:name="ast-28--robert-atwood"/>
    <w:p>
      <w:pPr>
        <w:pStyle w:val="Heading3"/>
        <w:keepNext/>
      </w:pPr>
      <w:r>
        <w:t xml:space="preserve">AST-28 — Robert Atwood</w:t>
      </w:r>
    </w:p>
    <w:p>
      <w:pPr>
        <w:pStyle w:val="FirstParagraph"/>
      </w:pPr>
      <w:r>
        <w:rPr>
          <w:b/>
          <w:bCs/>
        </w:rPr>
        <w:t xml:space="preserve">Role:</w:t>
      </w:r>
      <w:r>
        <w:t xml:space="preserve"> </w:t>
      </w:r>
      <w:r>
        <w:t xml:space="preserve">Baggage supervisor</w:t>
      </w:r>
      <w:r>
        <w:br/>
      </w:r>
      <w:r>
        <w:rPr>
          <w:b/>
          <w:bCs/>
        </w:rPr>
        <w:t xml:space="preserve">Affiliation:</w:t>
      </w:r>
      <w:r>
        <w:t xml:space="preserve"> </w:t>
      </w:r>
      <w:r>
        <w:t xml:space="preserve">Camoys baggage operations</w:t>
      </w:r>
      <w:r>
        <w:br/>
      </w:r>
      <w:r>
        <w:rPr>
          <w:b/>
          <w:bCs/>
        </w:rPr>
        <w:t xml:space="preserve">Age:</w:t>
      </w:r>
      <w:r>
        <w:t xml:space="preserve"> </w:t>
      </w:r>
      <w:r>
        <w:t xml:space="preserve">Provisional middle-aged</w:t>
      </w:r>
    </w:p>
    <w:p>
      <w:pPr>
        <w:pStyle w:val="BodyText"/>
      </w:pPr>
      <w:r>
        <w:rPr>
          <w:b/>
          <w:bCs/>
        </w:rPr>
        <w:t xml:space="preserve">Appearance:</w:t>
      </w:r>
      <w:r>
        <w:t xml:space="preserve"> </w:t>
      </w:r>
      <w:r>
        <w:t xml:space="preserve">Broad, rugged working supervisor with practical outerwear and recognizable baggage equipment.</w:t>
      </w:r>
    </w:p>
    <w:p>
      <w:pPr>
        <w:pStyle w:val="BodyText"/>
      </w:pPr>
      <w:r>
        <w:rPr>
          <w:b/>
          <w:bCs/>
        </w:rPr>
        <w:t xml:space="preserve">Capabilities:</w:t>
      </w:r>
      <w:r>
        <w:t xml:space="preserve"> </w:t>
      </w:r>
      <w:r>
        <w:t xml:space="preserve">Baggage coordination, storage arrangements, load supervision, cargo identification and work allocation.</w:t>
      </w:r>
    </w:p>
    <w:p>
      <w:pPr>
        <w:pStyle w:val="BodyText"/>
      </w:pPr>
      <w:r>
        <w:rPr>
          <w:b/>
          <w:bCs/>
        </w:rPr>
        <w:t xml:space="preserve">Disposition:</w:t>
      </w:r>
      <w:r>
        <w:t xml:space="preserve"> </w:t>
      </w:r>
      <w:r>
        <w:t xml:space="preserve">Direct, responsible and attentive to the proper movement of supplies.</w:t>
      </w:r>
    </w:p>
    <w:p>
      <w:pPr>
        <w:pStyle w:val="BodyText"/>
      </w:pPr>
      <w:r>
        <w:rPr>
          <w:b/>
          <w:bCs/>
        </w:rPr>
        <w:t xml:space="preserve">Investigation</w:t>
      </w:r>
    </w:p>
    <w:p>
      <w:pPr>
        <w:pStyle w:val="BodyText"/>
      </w:pPr>
      <w:r>
        <w:t xml:space="preserve">Supervised the baggage area. Separated</w:t>
      </w:r>
      <w:r>
        <w:t xml:space="preserve"> </w:t>
      </w:r>
      <w:r>
        <w:rPr>
          <w:b/>
          <w:bCs/>
        </w:rPr>
        <w:t xml:space="preserve">potentially relevant coarse cloth and cord</w:t>
      </w:r>
      <w:r>
        <w:t xml:space="preserve"> </w:t>
      </w:r>
      <w:r>
        <w:t xml:space="preserve">from goods intended for dispatch; neither fragment has a proven identifying mark or verified association with Richard’s saddle. The evidence’s eventual custodian remains unconfirmed.</w:t>
      </w:r>
    </w:p>
    <w:p>
      <w:pPr>
        <w:pStyle w:val="BodyText"/>
      </w:pPr>
      <w:r>
        <w:t xml:space="preserve">The precise custody and transfer history of particular evidence must follow the original event ledger; it must not be reconstructed from his supervisory title.</w:t>
      </w:r>
    </w:p>
    <w:p>
      <w:pPr>
        <w:pStyle w:val="BodyText"/>
      </w:pPr>
      <w:r>
        <w:rPr>
          <w:b/>
          <w:bCs/>
        </w:rPr>
        <w:t xml:space="preserve">Continuity:</w:t>
      </w:r>
      <w:r>
        <w:t xml:space="preserve"> </w:t>
      </w:r>
      <w:r>
        <w:t xml:space="preserve">Richard's missing spare saddle remains unlocated. Neither theft nor the unknown claimant's identity is proven.</w:t>
      </w:r>
    </w:p>
    <w:p>
      <w:pPr>
        <w:pStyle w:val="BodyText"/>
      </w:pPr>
      <w:r>
        <w:rPr>
          <w:b/>
          <w:bCs/>
        </w:rPr>
        <w:t xml:space="preserve">Identity restriction:</w:t>
      </w:r>
      <w:r>
        <w:t xml:space="preserve"> </w:t>
      </w:r>
      <w:r>
        <w:t xml:space="preserve">Distinct from Master Hugh Atwood.</w:t>
      </w:r>
    </w:p>
    <w:p>
      <w:pPr>
        <w:pStyle w:val="BodyText"/>
      </w:pPr>
      <w:r>
        <w:rPr>
          <w:b/>
          <w:bCs/>
        </w:rPr>
        <w:t xml:space="preserve">Visual reference (approved):</w:t>
      </w:r>
      <w:r>
        <w:t xml:space="preserve"> </w:t>
      </w:r>
      <w:r>
        <w:rPr>
          <w:rStyle w:val="VerbatimChar"/>
        </w:rPr>
        <w:t xml:space="preserve">A Scot's Tale - Robert Atwood.png</w:t>
      </w:r>
      <w:r>
        <w:t xml:space="preserve"> </w:t>
      </w:r>
      <w:r>
        <w:t xml:space="preserve">(latest 37-sheet archive).</w:t>
      </w:r>
    </w:p>
    <w:bookmarkEnd w:id="59"/>
    <w:bookmarkStart w:id="60" w:name="ast-29--simon-bellamy"/>
    <w:p>
      <w:pPr>
        <w:pStyle w:val="Heading3"/>
        <w:keepNext/>
      </w:pPr>
      <w:r>
        <w:t xml:space="preserve">AST-29 — Simon Bellamy</w:t>
      </w:r>
    </w:p>
    <w:p>
      <w:pPr>
        <w:pStyle w:val="FirstParagraph"/>
      </w:pPr>
      <w:r>
        <w:rPr>
          <w:b/>
          <w:bCs/>
        </w:rPr>
        <w:t xml:space="preserve">Role:</w:t>
      </w:r>
      <w:r>
        <w:t xml:space="preserve"> </w:t>
      </w:r>
      <w:r>
        <w:t xml:space="preserve">Baggage worker</w:t>
      </w:r>
      <w:r>
        <w:br/>
      </w:r>
      <w:r>
        <w:rPr>
          <w:b/>
          <w:bCs/>
        </w:rPr>
        <w:t xml:space="preserve">Age:</w:t>
      </w:r>
      <w:r>
        <w:t xml:space="preserve"> </w:t>
      </w:r>
      <w:r>
        <w:t xml:space="preserve">Provisional late 20s–late 30s</w:t>
      </w:r>
    </w:p>
    <w:p>
      <w:pPr>
        <w:pStyle w:val="BodyText"/>
      </w:pPr>
      <w:r>
        <w:rPr>
          <w:b/>
          <w:bCs/>
        </w:rPr>
        <w:t xml:space="preserve">Appearance:</w:t>
      </w:r>
      <w:r>
        <w:t xml:space="preserve"> </w:t>
      </w:r>
      <w:r>
        <w:t xml:space="preserve">Lean-to-sturdy labourer with untidy brown hair, practical work clothes and an alert, somewhat wary expression.</w:t>
      </w:r>
    </w:p>
    <w:p>
      <w:pPr>
        <w:pStyle w:val="BodyText"/>
      </w:pPr>
      <w:r>
        <w:rPr>
          <w:b/>
          <w:bCs/>
        </w:rPr>
        <w:t xml:space="preserve">Capabilities:</w:t>
      </w:r>
      <w:r>
        <w:t xml:space="preserve"> </w:t>
      </w:r>
      <w:r>
        <w:t xml:space="preserve">Loading, carrying, baggage identification, ropes, labels and routine storage work.</w:t>
      </w:r>
    </w:p>
    <w:p>
      <w:pPr>
        <w:pStyle w:val="BodyText"/>
      </w:pPr>
      <w:r>
        <w:rPr>
          <w:b/>
          <w:bCs/>
        </w:rPr>
        <w:t xml:space="preserve">Disposition:</w:t>
      </w:r>
      <w:r>
        <w:t xml:space="preserve"> </w:t>
      </w:r>
      <w:r>
        <w:t xml:space="preserve">Observant, hardworking, straightforward and reasonably cautious around senior officials.</w:t>
      </w:r>
    </w:p>
    <w:p>
      <w:pPr>
        <w:pStyle w:val="BodyText"/>
      </w:pPr>
      <w:r>
        <w:rPr>
          <w:b/>
          <w:bCs/>
        </w:rPr>
        <w:t xml:space="preserve">Authority:</w:t>
      </w:r>
      <w:r>
        <w:t xml:space="preserve"> </w:t>
      </w:r>
      <w:r>
        <w:t xml:space="preserve">Hired worker, not baggage supervisor.</w:t>
      </w:r>
    </w:p>
    <w:p>
      <w:pPr>
        <w:pStyle w:val="BodyText"/>
      </w:pPr>
      <w:r>
        <w:rPr>
          <w:b/>
          <w:bCs/>
        </w:rPr>
        <w:t xml:space="preserve">Investigation testimony:</w:t>
      </w:r>
      <w:r>
        <w:t xml:space="preserve"> </w:t>
      </w:r>
      <w:r>
        <w:t xml:space="preserve">Reported a lean, brown-haired man seeking a saddle while claiming to act for Richard’s attendants, with</w:t>
      </w:r>
      <w:r>
        <w:t xml:space="preserve"> </w:t>
      </w:r>
      <w:r>
        <w:rPr>
          <w:b/>
          <w:bCs/>
        </w:rPr>
        <w:t xml:space="preserve">two fingers on his left hand wrapped in pale cloth</w:t>
      </w:r>
      <w:r>
        <w:t xml:space="preserve">. This is a reported description, not a verified identity or proof of wrongdoing.</w:t>
      </w:r>
    </w:p>
    <w:p>
      <w:pPr>
        <w:pStyle w:val="BodyText"/>
      </w:pPr>
      <w:r>
        <w:rPr>
          <w:b/>
          <w:bCs/>
        </w:rPr>
        <w:t xml:space="preserve">Continuity:</w:t>
      </w:r>
      <w:r>
        <w:t xml:space="preserve"> </w:t>
      </w:r>
      <w:r>
        <w:t xml:space="preserve">Statements and recollections must be assessed against what he actually witnessed.</w:t>
      </w:r>
    </w:p>
    <w:p>
      <w:pPr>
        <w:pStyle w:val="BodyText"/>
      </w:pPr>
      <w:r>
        <w:rPr>
          <w:b/>
          <w:bCs/>
        </w:rPr>
        <w:t xml:space="preserve">Visual reference (approved):</w:t>
      </w:r>
      <w:r>
        <w:t xml:space="preserve"> </w:t>
      </w:r>
      <w:r>
        <w:rPr>
          <w:rStyle w:val="VerbatimChar"/>
        </w:rPr>
        <w:t xml:space="preserve">A Scot's Tale - Simon Bellamy.png</w:t>
      </w:r>
      <w:r>
        <w:t xml:space="preserve"> </w:t>
      </w:r>
      <w:r>
        <w:t xml:space="preserve">(latest 37-sheet archive).</w:t>
      </w:r>
    </w:p>
    <w:bookmarkEnd w:id="60"/>
    <w:bookmarkStart w:id="61" w:name="ast-30--thomas-grene"/>
    <w:p>
      <w:pPr>
        <w:pStyle w:val="Heading3"/>
        <w:keepNext/>
      </w:pPr>
      <w:r>
        <w:t xml:space="preserve">AST-30 — Thomas Grene</w:t>
      </w:r>
    </w:p>
    <w:p>
      <w:pPr>
        <w:pStyle w:val="FirstParagraph"/>
      </w:pPr>
      <w:r>
        <w:rPr>
          <w:b/>
          <w:bCs/>
        </w:rPr>
        <w:t xml:space="preserve">Role:</w:t>
      </w:r>
      <w:r>
        <w:t xml:space="preserve"> </w:t>
      </w:r>
      <w:r>
        <w:t xml:space="preserve">Service-gate employment clerk</w:t>
      </w:r>
      <w:r>
        <w:br/>
      </w:r>
      <w:r>
        <w:rPr>
          <w:b/>
          <w:bCs/>
        </w:rPr>
        <w:t xml:space="preserve">Age:</w:t>
      </w:r>
      <w:r>
        <w:t xml:space="preserve"> </w:t>
      </w:r>
      <w:r>
        <w:t xml:space="preserve">Provisional mid-30s–late 40s</w:t>
      </w:r>
    </w:p>
    <w:p>
      <w:pPr>
        <w:pStyle w:val="BodyText"/>
      </w:pPr>
      <w:r>
        <w:rPr>
          <w:b/>
          <w:bCs/>
        </w:rPr>
        <w:t xml:space="preserve">Appearance:</w:t>
      </w:r>
      <w:r>
        <w:t xml:space="preserve"> </w:t>
      </w:r>
      <w:r>
        <w:t xml:space="preserve">Narrow face, brown hair beneath a wool cap, fine moustache and dark clerk's gown.</w:t>
      </w:r>
    </w:p>
    <w:p>
      <w:pPr>
        <w:pStyle w:val="BodyText"/>
      </w:pPr>
      <w:r>
        <w:rPr>
          <w:b/>
          <w:bCs/>
        </w:rPr>
        <w:t xml:space="preserve">Capabilities:</w:t>
      </w:r>
      <w:r>
        <w:t xml:space="preserve"> </w:t>
      </w:r>
      <w:r>
        <w:t xml:space="preserve">Labour records, names, assignments, attendance and routine administrative verification.</w:t>
      </w:r>
    </w:p>
    <w:p>
      <w:pPr>
        <w:pStyle w:val="BodyText"/>
      </w:pPr>
      <w:r>
        <w:rPr>
          <w:b/>
          <w:bCs/>
        </w:rPr>
        <w:t xml:space="preserve">Disposition:</w:t>
      </w:r>
      <w:r>
        <w:t xml:space="preserve"> </w:t>
      </w:r>
      <w:r>
        <w:t xml:space="preserve">Precise, methodical, observant and mildly skeptical.</w:t>
      </w:r>
    </w:p>
    <w:p>
      <w:pPr>
        <w:pStyle w:val="BodyText"/>
      </w:pPr>
      <w:r>
        <w:rPr>
          <w:b/>
          <w:bCs/>
        </w:rPr>
        <w:t xml:space="preserve">Inquiry:</w:t>
      </w:r>
      <w:r>
        <w:t xml:space="preserve"> </w:t>
      </w:r>
      <w:r>
        <w:t xml:space="preserve">Grene kept relevant labour records and had no additional identifying account at the last inquiry. His records distinguish what is entered from what actually occurred.</w:t>
      </w:r>
    </w:p>
    <w:p>
      <w:pPr>
        <w:pStyle w:val="BodyText"/>
      </w:pPr>
      <w:r>
        <w:rPr>
          <w:b/>
          <w:bCs/>
        </w:rPr>
        <w:t xml:space="preserve">Continuity:</w:t>
      </w:r>
      <w:r>
        <w:t xml:space="preserve"> </w:t>
      </w:r>
      <w:r>
        <w:t xml:space="preserve">His documents can establish recorded information. They do not necessarily prove that every event was accurately entered.</w:t>
      </w:r>
    </w:p>
    <w:p>
      <w:pPr>
        <w:pStyle w:val="BodyText"/>
      </w:pPr>
      <w:r>
        <w:rPr>
          <w:b/>
          <w:bCs/>
        </w:rPr>
        <w:t xml:space="preserve">Visual reference (approved):</w:t>
      </w:r>
      <w:r>
        <w:t xml:space="preserve"> </w:t>
      </w:r>
      <w:r>
        <w:rPr>
          <w:rStyle w:val="VerbatimChar"/>
        </w:rPr>
        <w:t xml:space="preserve">A Scot’s Tale - Thomas Grene.png</w:t>
      </w:r>
      <w:r>
        <w:t xml:space="preserve"> </w:t>
      </w:r>
      <w:r>
        <w:t xml:space="preserve">(latest 37-sheet archive).</w:t>
      </w:r>
    </w:p>
    <w:bookmarkEnd w:id="61"/>
    <w:bookmarkStart w:id="62" w:name="ast-31--ned-harrow"/>
    <w:p>
      <w:pPr>
        <w:pStyle w:val="Heading3"/>
        <w:keepNext/>
      </w:pPr>
      <w:r>
        <w:t xml:space="preserve">AST-31 — Ned Harrow</w:t>
      </w:r>
    </w:p>
    <w:p>
      <w:pPr>
        <w:pStyle w:val="FirstParagraph"/>
      </w:pPr>
      <w:r>
        <w:rPr>
          <w:b/>
          <w:bCs/>
        </w:rPr>
        <w:t xml:space="preserve">Role:</w:t>
      </w:r>
      <w:r>
        <w:t xml:space="preserve"> </w:t>
      </w:r>
      <w:r>
        <w:t xml:space="preserve">Temporary labourer; investigation witness</w:t>
      </w:r>
      <w:r>
        <w:br/>
      </w:r>
      <w:r>
        <w:rPr>
          <w:b/>
          <w:bCs/>
        </w:rPr>
        <w:t xml:space="preserve">Age:</w:t>
      </w:r>
      <w:r>
        <w:t xml:space="preserve"> </w:t>
      </w:r>
      <w:r>
        <w:t xml:space="preserve">Adult; unconfirmed</w:t>
      </w:r>
    </w:p>
    <w:p>
      <w:pPr>
        <w:pStyle w:val="BodyText"/>
      </w:pPr>
      <w:r>
        <w:rPr>
          <w:b/>
          <w:bCs/>
        </w:rPr>
        <w:t xml:space="preserve">Name:</w:t>
      </w:r>
      <w:r>
        <w:t xml:space="preserve"> </w:t>
      </w:r>
      <w:r>
        <w:t xml:space="preserve">Ned Harrow. Expansion to Edward has not been independently confirmed.</w:t>
      </w:r>
    </w:p>
    <w:p>
      <w:pPr>
        <w:pStyle w:val="BodyText"/>
      </w:pPr>
      <w:r>
        <w:rPr>
          <w:b/>
          <w:bCs/>
        </w:rPr>
        <w:t xml:space="preserve">Appearance:</w:t>
      </w:r>
      <w:r>
        <w:t xml:space="preserve"> </w:t>
      </w:r>
      <w:r>
        <w:t xml:space="preserve">An</w:t>
      </w:r>
      <w:r>
        <w:t xml:space="preserve"> </w:t>
      </w:r>
      <w:r>
        <w:rPr>
          <w:b/>
          <w:bCs/>
        </w:rPr>
        <w:t xml:space="preserve">approved individual portrait</w:t>
      </w:r>
      <w:r>
        <w:t xml:space="preserve"> </w:t>
      </w:r>
      <w:r>
        <w:t xml:space="preserve">is now present in the archive: weathered adult working man in rough wool and leather, with unkempt dark hair and short beard. Exact age and hometown remain unconfirmed; the portrait’s “late 20s–30s” is a visual approximation.</w:t>
      </w:r>
    </w:p>
    <w:p>
      <w:pPr>
        <w:pStyle w:val="BodyText"/>
      </w:pPr>
      <w:r>
        <w:rPr>
          <w:b/>
          <w:bCs/>
        </w:rPr>
        <w:t xml:space="preserve">Established testimony</w:t>
      </w:r>
    </w:p>
    <w:p>
      <w:pPr>
        <w:pStyle w:val="BodyText"/>
      </w:pPr>
      <w:r>
        <w:t xml:space="preserve">Reported moving a covered, unusually heavy saddle with an uneven lump and wooden label into the third baggage bay. His labour/hiring entry was examined, and</w:t>
      </w:r>
      <w:r>
        <w:t xml:space="preserve"> </w:t>
      </w:r>
      <w:r>
        <w:rPr>
          <w:b/>
          <w:bCs/>
        </w:rPr>
        <w:t xml:space="preserve">his outstanding wages were subsequently settled</w:t>
      </w:r>
      <w:r>
        <w:t xml:space="preserve">.</w:t>
      </w:r>
    </w:p>
    <w:p>
      <w:pPr>
        <w:pStyle w:val="BodyText"/>
      </w:pPr>
      <w:r>
        <w:t xml:space="preserve">He reported hearing that the saddle was wanted elsewhere but could not identify the speakers.</w:t>
      </w:r>
    </w:p>
    <w:p>
      <w:pPr>
        <w:pStyle w:val="BodyText"/>
      </w:pPr>
      <w:r>
        <w:t xml:space="preserve">He did not open the covering or knowingly account for a later transfer.</w:t>
      </w:r>
    </w:p>
    <w:p>
      <w:pPr>
        <w:pStyle w:val="BodyText"/>
      </w:pPr>
      <w:r>
        <w:rPr>
          <w:b/>
          <w:bCs/>
        </w:rPr>
        <w:t xml:space="preserve">Continuity</w:t>
      </w:r>
    </w:p>
    <w:p>
      <w:pPr>
        <w:pStyle w:val="Compact"/>
        <w:numPr>
          <w:ilvl w:val="0"/>
          <w:numId w:val="1011"/>
        </w:numPr>
      </w:pPr>
      <w:r>
        <w:t xml:space="preserve">Reported handling is evidence of his account.</w:t>
      </w:r>
    </w:p>
    <w:p>
      <w:pPr>
        <w:pStyle w:val="Compact"/>
        <w:numPr>
          <w:ilvl w:val="0"/>
          <w:numId w:val="1011"/>
        </w:numPr>
      </w:pPr>
      <w:r>
        <w:t xml:space="preserve">The saddle's ownership is not proven.</w:t>
      </w:r>
    </w:p>
    <w:p>
      <w:pPr>
        <w:pStyle w:val="Compact"/>
        <w:numPr>
          <w:ilvl w:val="0"/>
          <w:numId w:val="1011"/>
        </w:numPr>
      </w:pPr>
      <w:r>
        <w:t xml:space="preserve">The unknown claimant remains unidentified.</w:t>
      </w:r>
    </w:p>
    <w:p>
      <w:pPr>
        <w:pStyle w:val="Compact"/>
        <w:numPr>
          <w:ilvl w:val="0"/>
          <w:numId w:val="1011"/>
        </w:numPr>
      </w:pPr>
      <w:r>
        <w:t xml:space="preserve">No criminal conduct has been established.</w:t>
      </w:r>
    </w:p>
    <w:p>
      <w:pPr>
        <w:pStyle w:val="FirstParagraph"/>
      </w:pPr>
      <w:r>
        <w:rPr>
          <w:b/>
          <w:bCs/>
        </w:rPr>
        <w:t xml:space="preserve">Visual reference (approved):</w:t>
      </w:r>
      <w:r>
        <w:t xml:space="preserve"> </w:t>
      </w:r>
      <w:r>
        <w:rPr>
          <w:rStyle w:val="VerbatimChar"/>
        </w:rPr>
        <w:t xml:space="preserve">Ned Harrow_ A Scot’s Tale.png</w:t>
      </w:r>
      <w:r>
        <w:t xml:space="preserve"> </w:t>
      </w:r>
      <w:r>
        <w:t xml:space="preserve">(latest 37-sheet archive).</w:t>
      </w:r>
    </w:p>
    <w:bookmarkEnd w:id="62"/>
    <w:bookmarkStart w:id="63" w:name="ast-32--walter-pike"/>
    <w:p>
      <w:pPr>
        <w:pStyle w:val="Heading3"/>
        <w:keepNext/>
      </w:pPr>
      <w:r>
        <w:t xml:space="preserve">AST-32 — Walter Pike</w:t>
      </w:r>
    </w:p>
    <w:p>
      <w:pPr>
        <w:pStyle w:val="FirstParagraph"/>
      </w:pPr>
      <w:r>
        <w:rPr>
          <w:b/>
          <w:bCs/>
        </w:rPr>
        <w:t xml:space="preserve">Role:</w:t>
      </w:r>
      <w:r>
        <w:t xml:space="preserve"> </w:t>
      </w:r>
      <w:r>
        <w:t xml:space="preserve">Quayside carter</w:t>
      </w:r>
      <w:r>
        <w:br/>
      </w:r>
      <w:r>
        <w:rPr>
          <w:b/>
          <w:bCs/>
        </w:rPr>
        <w:t xml:space="preserve">Age:</w:t>
      </w:r>
      <w:r>
        <w:t xml:space="preserve"> </w:t>
      </w:r>
      <w:r>
        <w:t xml:space="preserve">Adult; unconfirmed</w:t>
      </w:r>
    </w:p>
    <w:p>
      <w:pPr>
        <w:pStyle w:val="BodyText"/>
      </w:pPr>
      <w:r>
        <w:rPr>
          <w:b/>
          <w:bCs/>
        </w:rPr>
        <w:t xml:space="preserve">Appearance:</w:t>
      </w:r>
      <w:r>
        <w:t xml:space="preserve"> </w:t>
      </w:r>
      <w:r>
        <w:t xml:space="preserve">An</w:t>
      </w:r>
      <w:r>
        <w:t xml:space="preserve"> </w:t>
      </w:r>
      <w:r>
        <w:rPr>
          <w:b/>
          <w:bCs/>
        </w:rPr>
        <w:t xml:space="preserve">approved portrait</w:t>
      </w:r>
      <w:r>
        <w:t xml:space="preserve"> </w:t>
      </w:r>
      <w:r>
        <w:t xml:space="preserve">is now included, depicting a sturdy, broad-built, weathered carter with brown hair and beard. This replaces the older unaccepted suggestion to depict him around fifty with copper-grey hair; exact age is still unknown. The likeness needs differentiation from Ned Harrow and other carters.</w:t>
      </w:r>
    </w:p>
    <w:p>
      <w:pPr>
        <w:pStyle w:val="BodyText"/>
      </w:pPr>
      <w:r>
        <w:rPr>
          <w:b/>
          <w:bCs/>
        </w:rPr>
        <w:t xml:space="preserve">Background:</w:t>
      </w:r>
      <w:r>
        <w:t xml:space="preserve"> </w:t>
      </w:r>
      <w:r>
        <w:t xml:space="preserve">Named in the transport environment relevant to the saddle inquiry.</w:t>
      </w:r>
    </w:p>
    <w:p>
      <w:pPr>
        <w:pStyle w:val="BodyText"/>
      </w:pPr>
      <w:r>
        <w:rPr>
          <w:b/>
          <w:bCs/>
        </w:rPr>
        <w:t xml:space="preserve">Capabilities:</w:t>
      </w:r>
      <w:r>
        <w:t xml:space="preserve"> </w:t>
      </w:r>
      <w:r>
        <w:t xml:space="preserve">Presumed ordinary occupational knowledge of carts, roads, loads and horses, subject to later confirmation.</w:t>
      </w:r>
    </w:p>
    <w:p>
      <w:pPr>
        <w:pStyle w:val="BodyText"/>
      </w:pPr>
      <w:r>
        <w:rPr>
          <w:b/>
          <w:bCs/>
        </w:rPr>
        <w:t xml:space="preserve">Continuity:</w:t>
      </w:r>
      <w:r>
        <w:t xml:space="preserve"> </w:t>
      </w:r>
      <w:r>
        <w:t xml:space="preserve">His particular involvement, knowledge, movements and testimony remain insufficiently established. A quayside-work illustration does not prove involvement in any saddle transfer.</w:t>
      </w:r>
    </w:p>
    <w:p>
      <w:pPr>
        <w:pStyle w:val="BodyText"/>
      </w:pPr>
      <w:r>
        <w:rPr>
          <w:b/>
          <w:bCs/>
        </w:rPr>
        <w:t xml:space="preserve">Visual reference (approved):</w:t>
      </w:r>
      <w:r>
        <w:t xml:space="preserve"> </w:t>
      </w:r>
      <w:r>
        <w:rPr>
          <w:rStyle w:val="VerbatimChar"/>
        </w:rPr>
        <w:t xml:space="preserve">A Scot’s Tale_ Quayside Carter.png</w:t>
      </w:r>
      <w:r>
        <w:t xml:space="preserve"> </w:t>
      </w:r>
      <w:r>
        <w:t xml:space="preserve">(latest 37-sheet archive).</w:t>
      </w:r>
    </w:p>
    <w:bookmarkEnd w:id="63"/>
    <w:bookmarkStart w:id="64" w:name="ast-33--master-bernard"/>
    <w:p>
      <w:pPr>
        <w:pStyle w:val="Heading3"/>
        <w:keepNext/>
      </w:pPr>
      <w:r>
        <w:t xml:space="preserve">AST-33 — Master Bernard</w:t>
      </w:r>
    </w:p>
    <w:p>
      <w:pPr>
        <w:pStyle w:val="FirstParagraph"/>
      </w:pPr>
      <w:r>
        <w:rPr>
          <w:b/>
          <w:bCs/>
        </w:rPr>
        <w:t xml:space="preserve">Role:</w:t>
      </w:r>
      <w:r>
        <w:t xml:space="preserve"> </w:t>
      </w:r>
      <w:r>
        <w:t xml:space="preserve">Saddler and tack specialist</w:t>
      </w:r>
      <w:r>
        <w:br/>
      </w:r>
      <w:r>
        <w:rPr>
          <w:b/>
          <w:bCs/>
        </w:rPr>
        <w:t xml:space="preserve">Surname:</w:t>
      </w:r>
      <w:r>
        <w:t xml:space="preserve"> </w:t>
      </w:r>
      <w:r>
        <w:t xml:space="preserve">Unknown</w:t>
      </w:r>
      <w:r>
        <w:br/>
      </w:r>
      <w:r>
        <w:rPr>
          <w:b/>
          <w:bCs/>
        </w:rPr>
        <w:t xml:space="preserve">Age and appearance:</w:t>
      </w:r>
      <w:r>
        <w:t xml:space="preserve"> </w:t>
      </w:r>
      <w:r>
        <w:t xml:space="preserve">The approved image depicts a middle-aged saddler with dark hair greying at the temples, a beard, a leather apron and specialist working tools. Exact age and personal origin remain unconfirmed.</w:t>
      </w:r>
    </w:p>
    <w:p>
      <w:pPr>
        <w:pStyle w:val="BodyText"/>
      </w:pPr>
      <w:r>
        <w:rPr>
          <w:b/>
          <w:bCs/>
        </w:rPr>
        <w:t xml:space="preserve">Established activity</w:t>
      </w:r>
    </w:p>
    <w:p>
      <w:pPr>
        <w:pStyle w:val="BodyText"/>
      </w:pPr>
      <w:r>
        <w:t xml:space="preserve">Examined Ian's existing saddle and its fit on Abel.</w:t>
      </w:r>
    </w:p>
    <w:p>
      <w:pPr>
        <w:pStyle w:val="BodyText"/>
      </w:pPr>
      <w:r>
        <w:rPr>
          <w:b/>
          <w:bCs/>
        </w:rPr>
        <w:t xml:space="preserve">Findings</w:t>
      </w:r>
    </w:p>
    <w:p>
      <w:pPr>
        <w:pStyle w:val="Compact"/>
        <w:numPr>
          <w:ilvl w:val="0"/>
          <w:numId w:val="1012"/>
        </w:numPr>
      </w:pPr>
      <w:r>
        <w:t xml:space="preserve">Previous widening.</w:t>
      </w:r>
    </w:p>
    <w:p>
      <w:pPr>
        <w:pStyle w:val="Compact"/>
        <w:numPr>
          <w:ilvl w:val="0"/>
          <w:numId w:val="1012"/>
        </w:numPr>
      </w:pPr>
      <w:r>
        <w:t xml:space="preserve">Additional saddle packing.</w:t>
      </w:r>
    </w:p>
    <w:p>
      <w:pPr>
        <w:pStyle w:val="Compact"/>
        <w:numPr>
          <w:ilvl w:val="0"/>
          <w:numId w:val="1012"/>
        </w:numPr>
      </w:pPr>
      <w:r>
        <w:t xml:space="preserve">Uneven bearing.</w:t>
      </w:r>
    </w:p>
    <w:p>
      <w:pPr>
        <w:pStyle w:val="Compact"/>
        <w:numPr>
          <w:ilvl w:val="0"/>
          <w:numId w:val="1012"/>
        </w:numPr>
      </w:pPr>
      <w:r>
        <w:t xml:space="preserve">Right-seat packing issue.</w:t>
      </w:r>
    </w:p>
    <w:p>
      <w:pPr>
        <w:pStyle w:val="Compact"/>
        <w:numPr>
          <w:ilvl w:val="0"/>
          <w:numId w:val="1012"/>
        </w:numPr>
      </w:pPr>
      <w:r>
        <w:t xml:space="preserve">Close fit at the shoulder.</w:t>
      </w:r>
    </w:p>
    <w:p>
      <w:pPr>
        <w:pStyle w:val="Compact"/>
        <w:numPr>
          <w:ilvl w:val="0"/>
          <w:numId w:val="1012"/>
        </w:numPr>
      </w:pPr>
      <w:r>
        <w:t xml:space="preserve">Worn attachments.</w:t>
      </w:r>
    </w:p>
    <w:p>
      <w:pPr>
        <w:pStyle w:val="FirstParagraph"/>
      </w:pPr>
      <w:r>
        <w:rPr>
          <w:b/>
          <w:bCs/>
        </w:rPr>
        <w:t xml:space="preserve">Professional judgment</w:t>
      </w:r>
    </w:p>
    <w:p>
      <w:pPr>
        <w:pStyle w:val="BodyText"/>
      </w:pPr>
      <w:r>
        <w:t xml:space="preserve">The saddle was unsuitable for riding pending further assessment.</w:t>
      </w:r>
    </w:p>
    <w:p>
      <w:pPr>
        <w:pStyle w:val="BodyText"/>
      </w:pPr>
      <w:r>
        <w:rPr>
          <w:b/>
          <w:bCs/>
        </w:rPr>
        <w:t xml:space="preserve">Work status</w:t>
      </w:r>
    </w:p>
    <w:p>
      <w:pPr>
        <w:pStyle w:val="BodyText"/>
      </w:pPr>
      <w:r>
        <w:t xml:space="preserve">No repair, replacement, expenditure or price agreement was authorized.</w:t>
      </w:r>
    </w:p>
    <w:p>
      <w:pPr>
        <w:pStyle w:val="BodyText"/>
      </w:pPr>
      <w:r>
        <w:rPr>
          <w:b/>
          <w:bCs/>
        </w:rPr>
        <w:t xml:space="preserve">Identity restriction:</w:t>
      </w:r>
      <w:r>
        <w:t xml:space="preserve"> </w:t>
      </w:r>
      <w:r>
        <w:t xml:space="preserve">Not Simon Peterkin and not the unidentified vambrace specialist.</w:t>
      </w:r>
    </w:p>
    <w:p>
      <w:pPr>
        <w:pStyle w:val="BodyText"/>
      </w:pPr>
      <w:r>
        <w:rPr>
          <w:b/>
          <w:bCs/>
        </w:rPr>
        <w:t xml:space="preserve">Visual reference (approved):</w:t>
      </w:r>
      <w:r>
        <w:t xml:space="preserve"> </w:t>
      </w:r>
      <w:r>
        <w:rPr>
          <w:rStyle w:val="VerbatimChar"/>
        </w:rPr>
        <w:t xml:space="preserve">Master Bernard_ Medieval Saddler Profile.png</w:t>
      </w:r>
      <w:r>
        <w:t xml:space="preserve"> </w:t>
      </w:r>
      <w:r>
        <w:t xml:space="preserve">(latest 37-sheet archive).</w:t>
      </w:r>
    </w:p>
    <w:bookmarkEnd w:id="64"/>
    <w:bookmarkStart w:id="65" w:name="ast-34--master-hugh-fenwick"/>
    <w:p>
      <w:pPr>
        <w:pStyle w:val="Heading3"/>
        <w:keepNext/>
      </w:pPr>
      <w:r>
        <w:t xml:space="preserve">AST-34 — Master Hugh Fenwick</w:t>
      </w:r>
    </w:p>
    <w:p>
      <w:pPr>
        <w:pStyle w:val="FirstParagraph"/>
      </w:pPr>
      <w:r>
        <w:rPr>
          <w:b/>
          <w:bCs/>
        </w:rPr>
        <w:t xml:space="preserve">Role:</w:t>
      </w:r>
      <w:r>
        <w:t xml:space="preserve"> </w:t>
      </w:r>
      <w:r>
        <w:t xml:space="preserve">Associated with baggage-wagon arrangements</w:t>
      </w:r>
      <w:r>
        <w:br/>
      </w:r>
      <w:r>
        <w:rPr>
          <w:b/>
          <w:bCs/>
        </w:rPr>
        <w:t xml:space="preserve">Age and appearance:</w:t>
      </w:r>
      <w:r>
        <w:t xml:space="preserve"> </w:t>
      </w:r>
      <w:r>
        <w:t xml:space="preserve">A</w:t>
      </w:r>
      <w:r>
        <w:t xml:space="preserve"> </w:t>
      </w:r>
      <w:r>
        <w:rPr>
          <w:b/>
          <w:bCs/>
        </w:rPr>
        <w:t xml:space="preserve">revised approved portrait</w:t>
      </w:r>
      <w:r>
        <w:t xml:space="preserve"> </w:t>
      </w:r>
      <w:r>
        <w:t xml:space="preserve">depicts a heavy-set, round-faced, clean-shaven middle-aged man with thinning fair-brown hair. Age and measurements shown on the image are provisional.</w:t>
      </w:r>
    </w:p>
    <w:p>
      <w:pPr>
        <w:pStyle w:val="BodyText"/>
      </w:pPr>
      <w:r>
        <w:rPr>
          <w:b/>
          <w:bCs/>
        </w:rPr>
        <w:t xml:space="preserve">Established activity:</w:t>
      </w:r>
      <w:r>
        <w:t xml:space="preserve"> </w:t>
      </w:r>
      <w:r>
        <w:t xml:space="preserve">Participated in Ashcombe's baggage and transport accounts meeting.</w:t>
      </w:r>
    </w:p>
    <w:p>
      <w:pPr>
        <w:pStyle w:val="BodyText"/>
      </w:pPr>
      <w:r>
        <w:rPr>
          <w:b/>
          <w:bCs/>
        </w:rPr>
        <w:t xml:space="preserve">Competence:</w:t>
      </w:r>
      <w:r>
        <w:t xml:space="preserve"> </w:t>
      </w:r>
      <w:r>
        <w:t xml:space="preserve">Specific wagon and accounts knowledge associated with his actual duties. Full proficiency not established.</w:t>
      </w:r>
    </w:p>
    <w:p>
      <w:pPr>
        <w:pStyle w:val="BodyText"/>
      </w:pPr>
      <w:r>
        <w:rPr>
          <w:b/>
          <w:bCs/>
        </w:rPr>
        <w:t xml:space="preserve">Authority:</w:t>
      </w:r>
      <w:r>
        <w:t xml:space="preserve"> </w:t>
      </w:r>
      <w:r>
        <w:t xml:space="preserve">Exact title, supervisory authority and office remain unknown.</w:t>
      </w:r>
    </w:p>
    <w:p>
      <w:pPr>
        <w:pStyle w:val="BodyText"/>
      </w:pPr>
      <w:r>
        <w:rPr>
          <w:b/>
          <w:bCs/>
        </w:rPr>
        <w:t xml:space="preserve">Identity restriction:</w:t>
      </w:r>
      <w:r>
        <w:t xml:space="preserve"> </w:t>
      </w:r>
      <w:r>
        <w:t xml:space="preserve">Distinct from Hugh Atwood.</w:t>
      </w:r>
    </w:p>
    <w:p>
      <w:pPr>
        <w:pStyle w:val="BodyText"/>
      </w:pPr>
      <w:r>
        <w:rPr>
          <w:b/>
          <w:bCs/>
        </w:rPr>
        <w:t xml:space="preserve">Visual reference (approved):</w:t>
      </w:r>
      <w:r>
        <w:t xml:space="preserve"> </w:t>
      </w:r>
      <w:r>
        <w:rPr>
          <w:rStyle w:val="VerbatimChar"/>
        </w:rPr>
        <w:t xml:space="preserve">Master Hugh Fenwick Character Sheet.png</w:t>
      </w:r>
      <w:r>
        <w:t xml:space="preserve"> </w:t>
      </w:r>
      <w:r>
        <w:t xml:space="preserve">(latest 37-sheet archive).</w:t>
      </w:r>
    </w:p>
    <w:bookmarkEnd w:id="65"/>
    <w:bookmarkStart w:id="66" w:name="ast-35--master-nicholas-rookwood"/>
    <w:p>
      <w:pPr>
        <w:pStyle w:val="Heading3"/>
        <w:keepNext/>
      </w:pPr>
      <w:r>
        <w:t xml:space="preserve">AST-35 — Master Nicholas Rookwood</w:t>
      </w:r>
    </w:p>
    <w:p>
      <w:pPr>
        <w:pStyle w:val="FirstParagraph"/>
      </w:pPr>
      <w:r>
        <w:rPr>
          <w:b/>
          <w:bCs/>
        </w:rPr>
        <w:t xml:space="preserve">Role:</w:t>
      </w:r>
      <w:r>
        <w:t xml:space="preserve"> </w:t>
      </w:r>
      <w:r>
        <w:t xml:space="preserve">Associated with transport and provision allocations</w:t>
      </w:r>
      <w:r>
        <w:br/>
      </w:r>
      <w:r>
        <w:rPr>
          <w:b/>
          <w:bCs/>
        </w:rPr>
        <w:t xml:space="preserve">Age and appearance:</w:t>
      </w:r>
      <w:r>
        <w:t xml:space="preserve"> </w:t>
      </w:r>
      <w:r>
        <w:t xml:space="preserve">Approved portrait shows a relatively tall, lean, dark-haired, neatly bearded man in an ornate green outer garment. Age, birth, nobility and exact height remain provisional.</w:t>
      </w:r>
    </w:p>
    <w:p>
      <w:pPr>
        <w:pStyle w:val="BodyText"/>
      </w:pPr>
      <w:r>
        <w:rPr>
          <w:b/>
          <w:bCs/>
        </w:rPr>
        <w:t xml:space="preserve">Title issue:</w:t>
      </w:r>
      <w:r>
        <w:t xml:space="preserve"> </w:t>
      </w:r>
      <w:r>
        <w:t xml:space="preserve">Approved sheet is labelled “Sir Nicholas Rookwood” and presents heraldry, a seal and an official title; earlier campaign evidence supports the name “Master Nicholas Rookwood” and participation in an accounts meeting,</w:t>
      </w:r>
      <w:r>
        <w:t xml:space="preserve"> </w:t>
      </w:r>
      <w:r>
        <w:rPr>
          <w:b/>
          <w:bCs/>
        </w:rPr>
        <w:t xml:space="preserve">not a verified knighthood, personal coat of arms, signet ownership, or independent command appointment</w:t>
      </w:r>
      <w:r>
        <w:t xml:space="preserve">. Pending confirmation, retain registry title as Master and the image as an approved likeness, not proof of the depicted rank or authority.</w:t>
      </w:r>
    </w:p>
    <w:p>
      <w:pPr>
        <w:pStyle w:val="BodyText"/>
      </w:pPr>
      <w:r>
        <w:rPr>
          <w:b/>
          <w:bCs/>
        </w:rPr>
        <w:t xml:space="preserve">Established activity:</w:t>
      </w:r>
      <w:r>
        <w:t xml:space="preserve"> </w:t>
      </w:r>
      <w:r>
        <w:t xml:space="preserve">Participated in Ashcombe's baggage and transport accounts meeting.</w:t>
      </w:r>
    </w:p>
    <w:p>
      <w:pPr>
        <w:pStyle w:val="BodyText"/>
      </w:pPr>
      <w:r>
        <w:rPr>
          <w:b/>
          <w:bCs/>
        </w:rPr>
        <w:t xml:space="preserve">Competence:</w:t>
      </w:r>
      <w:r>
        <w:t xml:space="preserve"> </w:t>
      </w:r>
      <w:r>
        <w:t xml:space="preserve">Familiarity with provision allocations and relevant administrative procedures is supported by his involvement; specific mastery remains unconfirmed.</w:t>
      </w:r>
    </w:p>
    <w:p>
      <w:pPr>
        <w:pStyle w:val="BodyText"/>
      </w:pPr>
      <w:r>
        <w:rPr>
          <w:b/>
          <w:bCs/>
        </w:rPr>
        <w:t xml:space="preserve">Authority:</w:t>
      </w:r>
      <w:r>
        <w:t xml:space="preserve"> </w:t>
      </w:r>
      <w:r>
        <w:t xml:space="preserve">Exact office and delegated powers remain unknown.</w:t>
      </w:r>
    </w:p>
    <w:p>
      <w:pPr>
        <w:pStyle w:val="BodyText"/>
      </w:pPr>
      <w:r>
        <w:rPr>
          <w:b/>
          <w:bCs/>
        </w:rPr>
        <w:t xml:space="preserve">Continuity:</w:t>
      </w:r>
      <w:r>
        <w:t xml:space="preserve"> </w:t>
      </w:r>
      <w:r>
        <w:t xml:space="preserve">The surname does not establish nobility, hereditary office or personal heraldry.</w:t>
      </w:r>
    </w:p>
    <w:p>
      <w:r>
        <w:pict>
          <v:rect style="width:0;height:1.5pt" o:hralign="center" o:hrstd="t" o:hr="t"/>
        </w:pict>
      </w:r>
    </w:p>
    <w:p>
      <w:pPr>
        <w:pStyle w:val="FirstParagraph"/>
      </w:pPr>
      <w:r>
        <w:rPr>
          <w:b/>
          <w:bCs/>
        </w:rPr>
        <w:t xml:space="preserve">Visual reference (approved):</w:t>
      </w:r>
      <w:r>
        <w:t xml:space="preserve"> </w:t>
      </w:r>
      <w:r>
        <w:rPr>
          <w:rStyle w:val="VerbatimChar"/>
        </w:rPr>
        <w:t xml:space="preserve">Sir Nicholas Rookwood_ A Scot’s Tale.png</w:t>
      </w:r>
      <w:r>
        <w:t xml:space="preserve"> </w:t>
      </w:r>
      <w:r>
        <w:t xml:space="preserve">(latest 37-sheet archive).</w:t>
      </w:r>
    </w:p>
    <w:bookmarkEnd w:id="66"/>
    <w:bookmarkEnd w:id="67"/>
    <w:bookmarkStart w:id="70" w:name="g-western-service-gate"/>
    <w:p>
      <w:pPr>
        <w:pStyle w:val="Heading2"/>
        <w:keepNext/>
      </w:pPr>
      <w:r>
        <w:t xml:space="preserve">G. WESTERN SERVICE GATE</w:t>
      </w:r>
    </w:p>
    <w:bookmarkStart w:id="68" w:name="ast-36--roger-kett"/>
    <w:p>
      <w:pPr>
        <w:pStyle w:val="Heading3"/>
        <w:keepNext/>
      </w:pPr>
      <w:r>
        <w:t xml:space="preserve">AST-36 — Roger Kett</w:t>
      </w:r>
    </w:p>
    <w:p>
      <w:pPr>
        <w:pStyle w:val="FirstParagraph"/>
      </w:pPr>
      <w:r>
        <w:rPr>
          <w:b/>
          <w:bCs/>
        </w:rPr>
        <w:t xml:space="preserve">Role:</w:t>
      </w:r>
      <w:r>
        <w:t xml:space="preserve"> </w:t>
      </w:r>
      <w:r>
        <w:t xml:space="preserve">Western Service Gate attendant</w:t>
      </w:r>
      <w:r>
        <w:br/>
      </w:r>
      <w:r>
        <w:rPr>
          <w:b/>
          <w:bCs/>
        </w:rPr>
        <w:t xml:space="preserve">Affiliation:</w:t>
      </w:r>
      <w:r>
        <w:t xml:space="preserve"> </w:t>
      </w:r>
      <w:r>
        <w:t xml:space="preserve">Camoys household establishment</w:t>
      </w:r>
      <w:r>
        <w:br/>
      </w:r>
      <w:r>
        <w:rPr>
          <w:b/>
          <w:bCs/>
        </w:rPr>
        <w:t xml:space="preserve">Age:</w:t>
      </w:r>
      <w:r>
        <w:t xml:space="preserve"> </w:t>
      </w:r>
      <w:r>
        <w:t xml:space="preserve">Approximately 35</w:t>
      </w:r>
    </w:p>
    <w:p>
      <w:pPr>
        <w:pStyle w:val="BodyText"/>
      </w:pPr>
      <w:r>
        <w:rPr>
          <w:b/>
          <w:bCs/>
        </w:rPr>
        <w:t xml:space="preserve">Appearance:</w:t>
      </w:r>
    </w:p>
    <w:p>
      <w:pPr>
        <w:pStyle w:val="Compact"/>
        <w:numPr>
          <w:ilvl w:val="0"/>
          <w:numId w:val="1013"/>
        </w:numPr>
      </w:pPr>
      <w:r>
        <w:t xml:space="preserve">Shorter, broad and compact build.</w:t>
      </w:r>
    </w:p>
    <w:p>
      <w:pPr>
        <w:pStyle w:val="Compact"/>
        <w:numPr>
          <w:ilvl w:val="0"/>
          <w:numId w:val="1013"/>
        </w:numPr>
      </w:pPr>
      <w:r>
        <w:t xml:space="preserve">Dark hair and beard.</w:t>
      </w:r>
    </w:p>
    <w:p>
      <w:pPr>
        <w:pStyle w:val="Compact"/>
        <w:numPr>
          <w:ilvl w:val="0"/>
          <w:numId w:val="1013"/>
        </w:numPr>
      </w:pPr>
      <w:r>
        <w:rPr>
          <w:b/>
          <w:bCs/>
        </w:rPr>
        <w:t xml:space="preserve">Crooked nose</w:t>
      </w:r>
      <w:r>
        <w:t xml:space="preserve">, a distinguishing feature from the campaign handoff.</w:t>
      </w:r>
    </w:p>
    <w:p>
      <w:pPr>
        <w:pStyle w:val="Compact"/>
        <w:numPr>
          <w:ilvl w:val="0"/>
          <w:numId w:val="1013"/>
        </w:numPr>
      </w:pPr>
      <w:r>
        <w:rPr>
          <w:b/>
          <w:bCs/>
        </w:rPr>
        <w:t xml:space="preserve">Small scar beneath the left corner of the mouth</w:t>
      </w:r>
      <w:r>
        <w:t xml:space="preserve">.</w:t>
      </w:r>
    </w:p>
    <w:p>
      <w:pPr>
        <w:pStyle w:val="Compact"/>
        <w:numPr>
          <w:ilvl w:val="0"/>
          <w:numId w:val="1013"/>
        </w:numPr>
      </w:pPr>
      <w:r>
        <w:t xml:space="preserve">Brown working tunic in the established scene; approved sheet includes additional watch clothing (not an inventory order).</w:t>
      </w:r>
    </w:p>
    <w:p>
      <w:pPr>
        <w:pStyle w:val="FirstParagraph"/>
      </w:pPr>
      <w:r>
        <w:rPr>
          <w:b/>
          <w:bCs/>
        </w:rPr>
        <w:t xml:space="preserve">Established interaction</w:t>
      </w:r>
    </w:p>
    <w:p>
      <w:pPr>
        <w:pStyle w:val="BodyText"/>
      </w:pPr>
      <w:r>
        <w:t xml:space="preserve">One of the two gate attendants encountered by Ian during his evening return.</w:t>
      </w:r>
    </w:p>
    <w:p>
      <w:pPr>
        <w:pStyle w:val="BodyText"/>
      </w:pPr>
      <w:r>
        <w:t xml:space="preserve">Introduced himself to Ian and performed ordinary entrance-watch duties.</w:t>
      </w:r>
    </w:p>
    <w:p>
      <w:pPr>
        <w:pStyle w:val="BodyText"/>
      </w:pPr>
      <w:r>
        <w:t xml:space="preserve">Ian indicated that the guards could call him Ian and described Abel as his companion rather than a subordinate.</w:t>
      </w:r>
    </w:p>
    <w:p>
      <w:pPr>
        <w:pStyle w:val="BodyText"/>
      </w:pPr>
      <w:r>
        <w:rPr>
          <w:b/>
          <w:bCs/>
        </w:rPr>
        <w:t xml:space="preserve">Capabilities</w:t>
      </w:r>
    </w:p>
    <w:p>
      <w:pPr>
        <w:pStyle w:val="BodyText"/>
      </w:pPr>
      <w:r>
        <w:t xml:space="preserve">Ordinary guard duties, recognizing authorized entrants and maintaining attention at an entrance are consistent with his observed role.</w:t>
      </w:r>
    </w:p>
    <w:p>
      <w:pPr>
        <w:pStyle w:val="BodyText"/>
      </w:pPr>
      <w:r>
        <w:t xml:space="preserve">Specialist combat prowess and command authority remain unproven.</w:t>
      </w:r>
    </w:p>
    <w:p>
      <w:pPr>
        <w:pStyle w:val="BodyText"/>
      </w:pPr>
      <w:r>
        <w:rPr>
          <w:b/>
          <w:bCs/>
        </w:rPr>
        <w:t xml:space="preserve">Disposition</w:t>
      </w:r>
    </w:p>
    <w:p>
      <w:pPr>
        <w:pStyle w:val="BodyText"/>
      </w:pPr>
      <w:r>
        <w:t xml:space="preserve">A practical and professional impression is permissible, but a full personality profile remains provisional.</w:t>
      </w:r>
    </w:p>
    <w:p>
      <w:pPr>
        <w:pStyle w:val="BodyText"/>
      </w:pPr>
      <w:r>
        <w:rPr>
          <w:b/>
          <w:bCs/>
        </w:rPr>
        <w:t xml:space="preserve">Artwork status:</w:t>
      </w:r>
      <w:r>
        <w:t xml:space="preserve"> </w:t>
      </w:r>
      <w:r>
        <w:rPr>
          <w:b/>
          <w:bCs/>
        </w:rPr>
        <w:t xml:space="preserve">Approved character sheet included</w:t>
      </w:r>
      <w:r>
        <w:t xml:space="preserve">. Preserve his compact build, crooked nose and scar immediately beneath the</w:t>
      </w:r>
      <w:r>
        <w:t xml:space="preserve"> </w:t>
      </w:r>
      <w:r>
        <w:rPr>
          <w:b/>
          <w:bCs/>
        </w:rPr>
        <w:t xml:space="preserve">left corner</w:t>
      </w:r>
      <w:r>
        <w:t xml:space="preserve"> </w:t>
      </w:r>
      <w:r>
        <w:t xml:space="preserve">of his mouth. The sheet’s armour and polearm are visual choices, not definitive inventory entries.</w:t>
      </w:r>
    </w:p>
    <w:p>
      <w:pPr>
        <w:pStyle w:val="BodyText"/>
      </w:pPr>
      <w:r>
        <w:rPr>
          <w:b/>
          <w:bCs/>
        </w:rPr>
        <w:t xml:space="preserve">Visual reference (approved):</w:t>
      </w:r>
      <w:r>
        <w:t xml:space="preserve"> </w:t>
      </w:r>
      <w:r>
        <w:rPr>
          <w:rStyle w:val="VerbatimChar"/>
        </w:rPr>
        <w:t xml:space="preserve">Roger Kett_ Western Gate Guard.png</w:t>
      </w:r>
      <w:r>
        <w:t xml:space="preserve"> </w:t>
      </w:r>
      <w:r>
        <w:t xml:space="preserve">(latest 37-sheet archive).</w:t>
      </w:r>
    </w:p>
    <w:bookmarkEnd w:id="68"/>
    <w:bookmarkStart w:id="69" w:name="ast-37--adam-lark"/>
    <w:p>
      <w:pPr>
        <w:pStyle w:val="Heading3"/>
        <w:keepNext/>
      </w:pPr>
      <w:r>
        <w:t xml:space="preserve">AST-37 — Adam Lark</w:t>
      </w:r>
    </w:p>
    <w:p>
      <w:pPr>
        <w:pStyle w:val="FirstParagraph"/>
      </w:pPr>
      <w:r>
        <w:rPr>
          <w:b/>
          <w:bCs/>
        </w:rPr>
        <w:t xml:space="preserve">Role:</w:t>
      </w:r>
      <w:r>
        <w:t xml:space="preserve"> </w:t>
      </w:r>
      <w:r>
        <w:t xml:space="preserve">Western Service Gate attendant</w:t>
      </w:r>
      <w:r>
        <w:br/>
      </w:r>
      <w:r>
        <w:rPr>
          <w:b/>
          <w:bCs/>
        </w:rPr>
        <w:t xml:space="preserve">Affiliation:</w:t>
      </w:r>
      <w:r>
        <w:t xml:space="preserve"> </w:t>
      </w:r>
      <w:r>
        <w:t xml:space="preserve">Camoys household establishment</w:t>
      </w:r>
      <w:r>
        <w:br/>
      </w:r>
      <w:r>
        <w:rPr>
          <w:b/>
          <w:bCs/>
        </w:rPr>
        <w:t xml:space="preserve">Age:</w:t>
      </w:r>
      <w:r>
        <w:t xml:space="preserve"> </w:t>
      </w:r>
      <w:r>
        <w:t xml:space="preserve">Early 20s</w:t>
      </w:r>
    </w:p>
    <w:p>
      <w:pPr>
        <w:pStyle w:val="BodyText"/>
      </w:pPr>
      <w:r>
        <w:rPr>
          <w:b/>
          <w:bCs/>
        </w:rPr>
        <w:t xml:space="preserve">Established appearance</w:t>
      </w:r>
    </w:p>
    <w:p>
      <w:pPr>
        <w:pStyle w:val="Compact"/>
        <w:numPr>
          <w:ilvl w:val="0"/>
          <w:numId w:val="1014"/>
        </w:numPr>
      </w:pPr>
      <w:r>
        <w:t xml:space="preserve">Taller and leaner than Roger.</w:t>
      </w:r>
    </w:p>
    <w:p>
      <w:pPr>
        <w:pStyle w:val="Compact"/>
        <w:numPr>
          <w:ilvl w:val="0"/>
          <w:numId w:val="1014"/>
        </w:numPr>
      </w:pPr>
      <w:r>
        <w:t xml:space="preserve">Fair-brown hair.</w:t>
      </w:r>
    </w:p>
    <w:p>
      <w:pPr>
        <w:pStyle w:val="Compact"/>
        <w:numPr>
          <w:ilvl w:val="0"/>
          <w:numId w:val="1014"/>
        </w:numPr>
      </w:pPr>
      <w:r>
        <w:t xml:space="preserve">Grey eyes.</w:t>
      </w:r>
    </w:p>
    <w:p>
      <w:pPr>
        <w:pStyle w:val="Compact"/>
        <w:numPr>
          <w:ilvl w:val="0"/>
          <w:numId w:val="1014"/>
        </w:numPr>
      </w:pPr>
      <w:r>
        <w:t xml:space="preserve">Distinctive notch in the right eyebrow.</w:t>
      </w:r>
    </w:p>
    <w:p>
      <w:pPr>
        <w:pStyle w:val="Compact"/>
        <w:numPr>
          <w:ilvl w:val="0"/>
          <w:numId w:val="1014"/>
        </w:numPr>
      </w:pPr>
      <w:r>
        <w:t xml:space="preserve">Green-grey working tunic.</w:t>
      </w:r>
    </w:p>
    <w:p>
      <w:pPr>
        <w:pStyle w:val="FirstParagraph"/>
      </w:pPr>
      <w:r>
        <w:rPr>
          <w:b/>
          <w:bCs/>
        </w:rPr>
        <w:t xml:space="preserve">Established interaction</w:t>
      </w:r>
    </w:p>
    <w:p>
      <w:pPr>
        <w:pStyle w:val="BodyText"/>
      </w:pPr>
      <w:r>
        <w:t xml:space="preserve">Second named guard present when Ian returned to the household.</w:t>
      </w:r>
    </w:p>
    <w:p>
      <w:pPr>
        <w:pStyle w:val="BodyText"/>
      </w:pPr>
      <w:r>
        <w:t xml:space="preserve">Participated in the gate encounter and learned Ian's name and his description of Abel.</w:t>
      </w:r>
    </w:p>
    <w:p>
      <w:pPr>
        <w:pStyle w:val="BodyText"/>
      </w:pPr>
      <w:r>
        <w:rPr>
          <w:b/>
          <w:bCs/>
        </w:rPr>
        <w:t xml:space="preserve">Capabilities</w:t>
      </w:r>
    </w:p>
    <w:p>
      <w:pPr>
        <w:pStyle w:val="BodyText"/>
      </w:pPr>
      <w:r>
        <w:t xml:space="preserve">Ordinary entrance-watch duties, awareness of arrivals and basic military-household procedures.</w:t>
      </w:r>
    </w:p>
    <w:p>
      <w:pPr>
        <w:pStyle w:val="BodyText"/>
      </w:pPr>
      <w:r>
        <w:t xml:space="preserve">No formal office, commissioned rank or exceptional martial proficiency is established.</w:t>
      </w:r>
    </w:p>
    <w:p>
      <w:pPr>
        <w:pStyle w:val="BodyText"/>
      </w:pPr>
      <w:r>
        <w:rPr>
          <w:b/>
          <w:bCs/>
        </w:rPr>
        <w:t xml:space="preserve">Disposition</w:t>
      </w:r>
    </w:p>
    <w:p>
      <w:pPr>
        <w:pStyle w:val="BodyText"/>
      </w:pPr>
      <w:r>
        <w:t xml:space="preserve">Young and attentive in his established role. Further characteristics require gameplay evidence.</w:t>
      </w:r>
    </w:p>
    <w:p>
      <w:pPr>
        <w:pStyle w:val="BodyText"/>
      </w:pPr>
      <w:r>
        <w:rPr>
          <w:b/>
          <w:bCs/>
        </w:rPr>
        <w:t xml:space="preserve">Art status:</w:t>
      </w:r>
      <w:r>
        <w:t xml:space="preserve"> </w:t>
      </w:r>
      <w:r>
        <w:rPr>
          <w:b/>
          <w:bCs/>
        </w:rPr>
        <w:t xml:space="preserve">Approved revised character sheet included</w:t>
      </w:r>
      <w:r>
        <w:t xml:space="preserve">. Preserve his youthful face, fair-brown hair, grey eyes and the notch in his right eyebrow. The household badge is not independently certified heraldry or rank.</w:t>
      </w:r>
    </w:p>
    <w:p>
      <w:pPr>
        <w:pStyle w:val="BodyText"/>
      </w:pPr>
      <w:r>
        <w:rPr>
          <w:b/>
          <w:bCs/>
        </w:rPr>
        <w:t xml:space="preserve">Registry correction</w:t>
      </w:r>
    </w:p>
    <w:p>
      <w:pPr>
        <w:pStyle w:val="BodyText"/>
      </w:pPr>
      <w:r>
        <w:t xml:space="preserve">Roger Kett and Adam Lark occupy AST-36 and AST-37. They are not AST-38 and AST-39. No separate unnamed-guard records are maintained for the same two men.</w:t>
      </w:r>
    </w:p>
    <w:p>
      <w:pPr>
        <w:pStyle w:val="BodyText"/>
      </w:pPr>
      <w:r>
        <w:rPr>
          <w:b/>
          <w:bCs/>
        </w:rPr>
        <w:t xml:space="preserve">Visual reference (approved):</w:t>
      </w:r>
      <w:r>
        <w:t xml:space="preserve"> </w:t>
      </w:r>
      <w:r>
        <w:rPr>
          <w:rStyle w:val="VerbatimChar"/>
        </w:rPr>
        <w:t xml:space="preserve">A Scot’s Tale_ Adam Lark Character Sheet.png</w:t>
      </w:r>
      <w:r>
        <w:t xml:space="preserve"> </w:t>
      </w:r>
      <w:r>
        <w:t xml:space="preserve">(latest 37-sheet archive).</w:t>
      </w:r>
    </w:p>
    <w:p>
      <w:r>
        <w:pict>
          <v:rect style="width:0;height:1.5pt" o:hralign="center" o:hrstd="t" o:hr="t"/>
        </w:pict>
      </w:r>
    </w:p>
    <w:bookmarkEnd w:id="69"/>
    <w:bookmarkEnd w:id="70"/>
    <w:bookmarkEnd w:id="71"/>
    <w:bookmarkStart w:id="76" w:name="iv-provisional-irgs-capability-framework"/>
    <w:p>
      <w:pPr>
        <w:pStyle w:val="Heading1"/>
        <w:keepNext/>
      </w:pPr>
      <w:r>
        <w:t xml:space="preserve">IV. PROVISIONAL IRGS CAPABILITY FRAMEWORK</w:t>
      </w:r>
    </w:p>
    <w:bookmarkStart w:id="72" w:name="X9bcd77002fbe9ddc2118d0cf1e81047ced7e92f"/>
    <w:p>
      <w:pPr>
        <w:pStyle w:val="Heading2"/>
        <w:keepNext/>
      </w:pPr>
      <w:r>
        <w:t xml:space="preserve">1. Rating scale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shd w:fill="253957"/>
          </w:tcPr>
          <w:p>
            <w:pPr>
              <w:pStyle w:val="Compact"/>
              <w:spacing w:before="0" w:after="20"/>
              <w:jc w:val="left"/>
            </w:pPr>
            <w:r>
              <w:rPr>
                <w:b/>
                <w:color w:val="FFFFFF"/>
                <w:sz w:val="14"/>
              </w:rPr>
              <w:t xml:space="preserve">Rating</w:t>
            </w:r>
          </w:p>
        </w:tc>
        <w:tc>
          <w:tcPr>
            <w:vAlign w:val="center"/>
            <w:shd w:fill="253957"/>
          </w:tcPr>
          <w:p>
            <w:pPr>
              <w:pStyle w:val="Compact"/>
              <w:spacing w:before="0" w:after="20"/>
              <w:jc w:val="left"/>
            </w:pPr>
            <w:r>
              <w:rPr>
                <w:b/>
                <w:color w:val="FFFFFF"/>
                <w:sz w:val="14"/>
              </w:rPr>
              <w:t xml:space="preserve">Description</w:t>
            </w:r>
          </w:p>
        </w:tc>
      </w:tr>
      <w:tr>
        <w:tc>
          <w:tcPr>
            <w:vAlign w:val="center"/>
          </w:tcPr>
          <w:p>
            <w:pPr>
              <w:pStyle w:val="Compact"/>
              <w:spacing w:before="0" w:after="20"/>
              <w:jc w:val="left"/>
            </w:pPr>
            <w:r>
              <w:rPr>
                <w:sz w:val="14"/>
              </w:rPr>
              <w:t xml:space="preserve">0</w:t>
            </w:r>
          </w:p>
        </w:tc>
        <w:tc>
          <w:tcPr>
            <w:vAlign w:val="center"/>
          </w:tcPr>
          <w:p>
            <w:pPr>
              <w:pStyle w:val="Compact"/>
              <w:spacing w:before="0" w:after="20"/>
              <w:jc w:val="left"/>
            </w:pPr>
            <w:r>
              <w:rPr>
                <w:sz w:val="14"/>
              </w:rPr>
              <w:t xml:space="preserve">Untrained</w:t>
            </w:r>
          </w:p>
        </w:tc>
      </w:tr>
      <w:tr>
        <w:tc>
          <w:tcPr>
            <w:vAlign w:val="center"/>
          </w:tcPr>
          <w:p>
            <w:pPr>
              <w:pStyle w:val="Compact"/>
              <w:spacing w:before="0" w:after="20"/>
              <w:jc w:val="left"/>
            </w:pPr>
            <w:r>
              <w:rPr>
                <w:sz w:val="14"/>
              </w:rPr>
              <w:t xml:space="preserve">1</w:t>
            </w:r>
          </w:p>
        </w:tc>
        <w:tc>
          <w:tcPr>
            <w:vAlign w:val="center"/>
          </w:tcPr>
          <w:p>
            <w:pPr>
              <w:pStyle w:val="Compact"/>
              <w:spacing w:before="0" w:after="20"/>
              <w:jc w:val="left"/>
            </w:pPr>
            <w:r>
              <w:rPr>
                <w:sz w:val="14"/>
              </w:rPr>
              <w:t xml:space="preserve">Familiar</w:t>
            </w:r>
          </w:p>
        </w:tc>
      </w:tr>
      <w:tr>
        <w:tc>
          <w:tcPr>
            <w:vAlign w:val="center"/>
          </w:tcPr>
          <w:p>
            <w:pPr>
              <w:pStyle w:val="Compact"/>
              <w:spacing w:before="0" w:after="20"/>
              <w:jc w:val="left"/>
            </w:pPr>
            <w:r>
              <w:rPr>
                <w:sz w:val="14"/>
              </w:rPr>
              <w:t xml:space="preserve">2</w:t>
            </w:r>
          </w:p>
        </w:tc>
        <w:tc>
          <w:tcPr>
            <w:vAlign w:val="center"/>
          </w:tcPr>
          <w:p>
            <w:pPr>
              <w:pStyle w:val="Compact"/>
              <w:spacing w:before="0" w:after="20"/>
              <w:jc w:val="left"/>
            </w:pPr>
            <w:r>
              <w:rPr>
                <w:sz w:val="14"/>
              </w:rPr>
              <w:t xml:space="preserve">Trained</w:t>
            </w:r>
          </w:p>
        </w:tc>
      </w:tr>
      <w:tr>
        <w:tc>
          <w:tcPr>
            <w:vAlign w:val="center"/>
          </w:tcPr>
          <w:p>
            <w:pPr>
              <w:pStyle w:val="Compact"/>
              <w:spacing w:before="0" w:after="20"/>
              <w:jc w:val="left"/>
            </w:pPr>
            <w:r>
              <w:rPr>
                <w:sz w:val="14"/>
              </w:rPr>
              <w:t xml:space="preserve">3</w:t>
            </w:r>
          </w:p>
        </w:tc>
        <w:tc>
          <w:tcPr>
            <w:vAlign w:val="center"/>
          </w:tcPr>
          <w:p>
            <w:pPr>
              <w:pStyle w:val="Compact"/>
              <w:spacing w:before="0" w:after="20"/>
              <w:jc w:val="left"/>
            </w:pPr>
            <w:r>
              <w:rPr>
                <w:sz w:val="14"/>
              </w:rPr>
              <w:t xml:space="preserve">Experienced</w:t>
            </w:r>
          </w:p>
        </w:tc>
      </w:tr>
      <w:tr>
        <w:tc>
          <w:tcPr>
            <w:vAlign w:val="center"/>
          </w:tcPr>
          <w:p>
            <w:pPr>
              <w:pStyle w:val="Compact"/>
              <w:spacing w:before="0" w:after="20"/>
              <w:jc w:val="left"/>
            </w:pPr>
            <w:r>
              <w:rPr>
                <w:sz w:val="14"/>
              </w:rPr>
              <w:t xml:space="preserve">4</w:t>
            </w:r>
          </w:p>
        </w:tc>
        <w:tc>
          <w:tcPr>
            <w:vAlign w:val="center"/>
          </w:tcPr>
          <w:p>
            <w:pPr>
              <w:pStyle w:val="Compact"/>
              <w:spacing w:before="0" w:after="20"/>
              <w:jc w:val="left"/>
            </w:pPr>
            <w:r>
              <w:rPr>
                <w:sz w:val="14"/>
              </w:rPr>
              <w:t xml:space="preserve">Expert</w:t>
            </w:r>
          </w:p>
        </w:tc>
      </w:tr>
      <w:tr>
        <w:tc>
          <w:tcPr>
            <w:vAlign w:val="center"/>
          </w:tcPr>
          <w:p>
            <w:pPr>
              <w:pStyle w:val="Compact"/>
              <w:spacing w:before="0" w:after="20"/>
              <w:jc w:val="left"/>
            </w:pPr>
            <w:r>
              <w:rPr>
                <w:sz w:val="14"/>
              </w:rPr>
              <w:t xml:space="preserve">5</w:t>
            </w:r>
          </w:p>
        </w:tc>
        <w:tc>
          <w:tcPr>
            <w:vAlign w:val="center"/>
          </w:tcPr>
          <w:p>
            <w:pPr>
              <w:pStyle w:val="Compact"/>
              <w:spacing w:before="0" w:after="20"/>
              <w:jc w:val="left"/>
            </w:pPr>
            <w:r>
              <w:rPr>
                <w:sz w:val="14"/>
              </w:rPr>
              <w:t xml:space="preserve">Master</w:t>
            </w:r>
          </w:p>
        </w:tc>
      </w:tr>
    </w:tbl>
    <w:p>
      <w:pPr>
        <w:pStyle w:val="BodyText"/>
      </w:pPr>
      <w:r>
        <w:t xml:space="preserve">These are the earlier registry's provisional competency values.</w:t>
      </w:r>
    </w:p>
    <w:p>
      <w:pPr>
        <w:pStyle w:val="BodyText"/>
      </w:pPr>
      <w:r>
        <w:t xml:space="preserve">They do not constitute confirmed outcomes of IRGS character generation, adopted calibration or demonstrated universal competence.</w:t>
      </w:r>
    </w:p>
    <w:p>
      <w:pPr>
        <w:pStyle w:val="BodyText"/>
      </w:pPr>
      <w:r>
        <w:t xml:space="preserve">All ordinary tasks remain constrained by physical feasibility, specialist training, actual tools, authority, working conditions and time.</w:t>
      </w:r>
    </w:p>
    <w:bookmarkEnd w:id="72"/>
    <w:bookmarkStart w:id="73" w:name="Xaec660b78296824f43d2987da25670b9655e551"/>
    <w:p>
      <w:pPr>
        <w:pStyle w:val="Heading2"/>
        <w:keepNext/>
      </w:pPr>
      <w:r>
        <w:t xml:space="preserve">2. Column definitions</w:t>
      </w:r>
    </w:p>
    <w:p>
      <w:pPr>
        <w:pStyle w:val="FirstParagraph"/>
      </w:pPr>
      <w:r>
        <w:rPr>
          <w:b/>
          <w:bCs/>
        </w:rPr>
        <w:t xml:space="preserve">Attributes (6):</w:t>
      </w:r>
      <w:r>
        <w:t xml:space="preserve"> </w:t>
      </w:r>
      <w:r>
        <w:t xml:space="preserve">Might, Agility, Endurance, Reason, Awareness, Presence.</w:t>
      </w:r>
    </w:p>
    <w:p>
      <w:pPr>
        <w:pStyle w:val="BodyText"/>
      </w:pPr>
      <w:r>
        <w:rPr>
          <w:b/>
          <w:bCs/>
        </w:rPr>
        <w:t xml:space="preserve">Combat (6):</w:t>
      </w:r>
      <w:r>
        <w:t xml:space="preserve"> </w:t>
      </w:r>
      <w:r>
        <w:t xml:space="preserve">Sword, Shield, Spear/Polearm, Unarmed, Bow, Mounted Combat.</w:t>
      </w:r>
    </w:p>
    <w:p>
      <w:pPr>
        <w:pStyle w:val="BodyText"/>
      </w:pPr>
      <w:r>
        <w:rPr>
          <w:b/>
          <w:bCs/>
        </w:rPr>
        <w:t xml:space="preserve">Field (5):</w:t>
      </w:r>
      <w:r>
        <w:t xml:space="preserve"> </w:t>
      </w:r>
      <w:r>
        <w:t xml:space="preserve">Horse Handling, Riding, Fieldcraft, Athletics, Observation.</w:t>
      </w:r>
    </w:p>
    <w:p>
      <w:pPr>
        <w:pStyle w:val="BodyText"/>
      </w:pPr>
      <w:r>
        <w:rPr>
          <w:b/>
          <w:bCs/>
        </w:rPr>
        <w:t xml:space="preserve">Knowledge (5):</w:t>
      </w:r>
      <w:r>
        <w:t xml:space="preserve"> </w:t>
      </w:r>
      <w:r>
        <w:t xml:space="preserve">Literacy, Numeracy, Languages, Persuasion, Leadership.</w:t>
      </w:r>
    </w:p>
    <w:p>
      <w:pPr>
        <w:pStyle w:val="BodyText"/>
      </w:pPr>
      <w:r>
        <w:rPr>
          <w:b/>
          <w:bCs/>
        </w:rPr>
        <w:t xml:space="preserve">Work (8):</w:t>
      </w:r>
      <w:r>
        <w:t xml:space="preserve"> </w:t>
      </w:r>
      <w:r>
        <w:t xml:space="preserve">Crafting, Camping, Trade, Healing, Administration, Household Service, Logistics, Guarding.</w:t>
      </w:r>
    </w:p>
    <w:p>
      <w:pPr>
        <w:pStyle w:val="BodyText"/>
      </w:pPr>
      <w:r>
        <w:t xml:space="preserve">Each value string uses the listed ordering.</w:t>
      </w:r>
    </w:p>
    <w:p>
      <w:pPr>
        <w:pStyle w:val="BodyText"/>
      </w:pPr>
      <w:r>
        <w:t xml:space="preserve">For example,</w:t>
      </w:r>
      <w:r>
        <w:t xml:space="preserve"> </w:t>
      </w:r>
      <w:r>
        <w:rPr>
          <w:rStyle w:val="VerbatimChar"/>
        </w:rPr>
        <w:t xml:space="preserve">3·2·4</w:t>
      </w:r>
      <w:r>
        <w:t xml:space="preserve"> </w:t>
      </w:r>
      <w:r>
        <w:t xml:space="preserve">indicates three successive ratings of 3, 2 and 4.</w:t>
      </w:r>
    </w:p>
    <w:bookmarkEnd w:id="73"/>
    <w:bookmarkStart w:id="74" w:name="X7a3e36367d7384bc34abca42d3392c9f7c762d1"/>
    <w:p>
      <w:pPr>
        <w:pStyle w:val="Heading2"/>
        <w:keepNext/>
      </w:pPr>
      <w:r>
        <w:t xml:space="preserve">3. Existing provisional ratings</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shd w:fill="253957"/>
          </w:tcPr>
          <w:p>
            <w:pPr>
              <w:pStyle w:val="Compact"/>
              <w:spacing w:before="0" w:after="20"/>
              <w:jc w:val="left"/>
            </w:pPr>
            <w:r>
              <w:rPr>
                <w:b/>
                <w:color w:val="FFFFFF"/>
                <w:sz w:val="14"/>
              </w:rPr>
              <w:t xml:space="preserve">ID</w:t>
            </w:r>
          </w:p>
        </w:tc>
        <w:tc>
          <w:tcPr>
            <w:vAlign w:val="center"/>
            <w:shd w:fill="253957"/>
          </w:tcPr>
          <w:p>
            <w:pPr>
              <w:pStyle w:val="Compact"/>
              <w:spacing w:before="0" w:after="20"/>
              <w:jc w:val="left"/>
            </w:pPr>
            <w:r>
              <w:rPr>
                <w:b/>
                <w:color w:val="FFFFFF"/>
                <w:sz w:val="14"/>
              </w:rPr>
              <w:t xml:space="preserve">Attributes</w:t>
            </w:r>
          </w:p>
        </w:tc>
        <w:tc>
          <w:tcPr>
            <w:vAlign w:val="center"/>
            <w:shd w:fill="253957"/>
          </w:tcPr>
          <w:p>
            <w:pPr>
              <w:pStyle w:val="Compact"/>
              <w:spacing w:before="0" w:after="20"/>
              <w:jc w:val="left"/>
            </w:pPr>
            <w:r>
              <w:rPr>
                <w:b/>
                <w:color w:val="FFFFFF"/>
                <w:sz w:val="14"/>
              </w:rPr>
              <w:t xml:space="preserve">Combat</w:t>
            </w:r>
          </w:p>
        </w:tc>
        <w:tc>
          <w:tcPr>
            <w:vAlign w:val="center"/>
            <w:shd w:fill="253957"/>
          </w:tcPr>
          <w:p>
            <w:pPr>
              <w:pStyle w:val="Compact"/>
              <w:spacing w:before="0" w:after="20"/>
              <w:jc w:val="left"/>
            </w:pPr>
            <w:r>
              <w:rPr>
                <w:b/>
                <w:color w:val="FFFFFF"/>
                <w:sz w:val="14"/>
              </w:rPr>
              <w:t xml:space="preserve">Field</w:t>
            </w:r>
          </w:p>
        </w:tc>
        <w:tc>
          <w:tcPr>
            <w:vAlign w:val="center"/>
            <w:shd w:fill="253957"/>
          </w:tcPr>
          <w:p>
            <w:pPr>
              <w:pStyle w:val="Compact"/>
              <w:spacing w:before="0" w:after="20"/>
              <w:jc w:val="left"/>
            </w:pPr>
            <w:r>
              <w:rPr>
                <w:b/>
                <w:color w:val="FFFFFF"/>
                <w:sz w:val="14"/>
              </w:rPr>
              <w:t xml:space="preserve">Knowledge</w:t>
            </w:r>
          </w:p>
        </w:tc>
        <w:tc>
          <w:tcPr>
            <w:vAlign w:val="center"/>
            <w:shd w:fill="253957"/>
          </w:tcPr>
          <w:p>
            <w:pPr>
              <w:pStyle w:val="Compact"/>
              <w:spacing w:before="0" w:after="20"/>
              <w:jc w:val="left"/>
            </w:pPr>
            <w:r>
              <w:rPr>
                <w:b/>
                <w:color w:val="FFFFFF"/>
                <w:sz w:val="14"/>
              </w:rPr>
              <w:t xml:space="preserve">Work</w:t>
            </w:r>
          </w:p>
        </w:tc>
      </w:tr>
      <w:tr>
        <w:tc>
          <w:tcPr>
            <w:vAlign w:val="center"/>
          </w:tcPr>
          <w:p>
            <w:pPr>
              <w:pStyle w:val="Compact"/>
              <w:spacing w:before="0" w:after="20"/>
              <w:jc w:val="left"/>
            </w:pPr>
            <w:r>
              <w:rPr>
                <w:sz w:val="14"/>
              </w:rPr>
              <w:t xml:space="preserve">01</w:t>
            </w:r>
          </w:p>
        </w:tc>
        <w:tc>
          <w:tcPr>
            <w:vAlign w:val="center"/>
          </w:tcPr>
          <w:p>
            <w:pPr>
              <w:pStyle w:val="Compact"/>
              <w:spacing w:before="0" w:after="20"/>
              <w:jc w:val="left"/>
            </w:pPr>
            <w:r>
              <w:rPr>
                <w:sz w:val="14"/>
              </w:rPr>
              <w:t xml:space="preserve">5·3·4·3·4·3</w:t>
            </w:r>
          </w:p>
        </w:tc>
        <w:tc>
          <w:tcPr>
            <w:vAlign w:val="center"/>
          </w:tcPr>
          <w:p>
            <w:pPr>
              <w:pStyle w:val="Compact"/>
              <w:spacing w:before="0" w:after="20"/>
              <w:jc w:val="left"/>
            </w:pPr>
            <w:r>
              <w:rPr>
                <w:sz w:val="14"/>
              </w:rPr>
              <w:t xml:space="preserve">3·3·2·2·3·2</w:t>
            </w:r>
          </w:p>
        </w:tc>
        <w:tc>
          <w:tcPr>
            <w:vAlign w:val="center"/>
          </w:tcPr>
          <w:p>
            <w:pPr>
              <w:pStyle w:val="Compact"/>
              <w:spacing w:before="0" w:after="20"/>
              <w:jc w:val="left"/>
            </w:pPr>
            <w:r>
              <w:rPr>
                <w:sz w:val="14"/>
              </w:rPr>
              <w:t xml:space="preserve">4·4·3·3·3</w:t>
            </w:r>
          </w:p>
        </w:tc>
        <w:tc>
          <w:tcPr>
            <w:vAlign w:val="center"/>
          </w:tcPr>
          <w:p>
            <w:pPr>
              <w:pStyle w:val="Compact"/>
              <w:spacing w:before="0" w:after="20"/>
              <w:jc w:val="left"/>
            </w:pPr>
            <w:r>
              <w:rPr>
                <w:sz w:val="14"/>
              </w:rPr>
              <w:t xml:space="preserve">3·2·4·2·1</w:t>
            </w:r>
          </w:p>
        </w:tc>
        <w:tc>
          <w:tcPr>
            <w:vAlign w:val="center"/>
          </w:tcPr>
          <w:p>
            <w:pPr>
              <w:pStyle w:val="Compact"/>
              <w:spacing w:before="0" w:after="20"/>
              <w:jc w:val="left"/>
            </w:pPr>
            <w:r>
              <w:rPr>
                <w:sz w:val="14"/>
              </w:rPr>
              <w:t xml:space="preserve">2·3·1·2·1·1·2·2</w:t>
            </w:r>
          </w:p>
        </w:tc>
      </w:tr>
      <w:tr>
        <w:tc>
          <w:tcPr>
            <w:vAlign w:val="center"/>
          </w:tcPr>
          <w:p>
            <w:pPr>
              <w:pStyle w:val="Compact"/>
              <w:spacing w:before="0" w:after="20"/>
              <w:jc w:val="left"/>
            </w:pPr>
            <w:r>
              <w:rPr>
                <w:sz w:val="14"/>
              </w:rPr>
              <w:t xml:space="preserve">02</w:t>
            </w:r>
          </w:p>
        </w:tc>
        <w:tc>
          <w:tcPr>
            <w:vAlign w:val="center"/>
          </w:tcPr>
          <w:p>
            <w:pPr>
              <w:pStyle w:val="Compact"/>
              <w:spacing w:before="0" w:after="20"/>
              <w:jc w:val="left"/>
            </w:pPr>
            <w:r>
              <w:rPr>
                <w:sz w:val="14"/>
              </w:rPr>
              <w:t xml:space="preserve">2·3·3·4·4·4</w:t>
            </w:r>
          </w:p>
        </w:tc>
        <w:tc>
          <w:tcPr>
            <w:vAlign w:val="center"/>
          </w:tcPr>
          <w:p>
            <w:pPr>
              <w:pStyle w:val="Compact"/>
              <w:spacing w:before="0" w:after="20"/>
              <w:jc w:val="left"/>
            </w:pPr>
            <w:r>
              <w:rPr>
                <w:sz w:val="14"/>
              </w:rPr>
              <w:t xml:space="preserve">0·0·0·0·1·0</w:t>
            </w:r>
          </w:p>
        </w:tc>
        <w:tc>
          <w:tcPr>
            <w:vAlign w:val="center"/>
          </w:tcPr>
          <w:p>
            <w:pPr>
              <w:pStyle w:val="Compact"/>
              <w:spacing w:before="0" w:after="20"/>
              <w:jc w:val="left"/>
            </w:pPr>
            <w:r>
              <w:rPr>
                <w:sz w:val="14"/>
              </w:rPr>
              <w:t xml:space="preserve">2·1·3·1·3</w:t>
            </w:r>
          </w:p>
        </w:tc>
        <w:tc>
          <w:tcPr>
            <w:vAlign w:val="center"/>
          </w:tcPr>
          <w:p>
            <w:pPr>
              <w:pStyle w:val="Compact"/>
              <w:spacing w:before="0" w:after="20"/>
              <w:jc w:val="left"/>
            </w:pPr>
            <w:r>
              <w:rPr>
                <w:sz w:val="14"/>
              </w:rPr>
              <w:t xml:space="preserve">4·3·3·3·3</w:t>
            </w:r>
          </w:p>
        </w:tc>
        <w:tc>
          <w:tcPr>
            <w:vAlign w:val="center"/>
          </w:tcPr>
          <w:p>
            <w:pPr>
              <w:pStyle w:val="Compact"/>
              <w:spacing w:before="0" w:after="20"/>
              <w:jc w:val="left"/>
            </w:pPr>
            <w:r>
              <w:rPr>
                <w:sz w:val="14"/>
              </w:rPr>
              <w:t xml:space="preserve">3·3·2·3·3·5·4·0</w:t>
            </w:r>
          </w:p>
        </w:tc>
      </w:tr>
      <w:tr>
        <w:tc>
          <w:tcPr>
            <w:vAlign w:val="center"/>
          </w:tcPr>
          <w:p>
            <w:pPr>
              <w:pStyle w:val="Compact"/>
              <w:spacing w:before="0" w:after="20"/>
              <w:jc w:val="left"/>
            </w:pPr>
            <w:r>
              <w:rPr>
                <w:sz w:val="14"/>
              </w:rPr>
              <w:t xml:space="preserve">03</w:t>
            </w:r>
          </w:p>
        </w:tc>
        <w:tc>
          <w:tcPr>
            <w:vAlign w:val="center"/>
          </w:tcPr>
          <w:p>
            <w:pPr>
              <w:pStyle w:val="Compact"/>
              <w:spacing w:before="0" w:after="20"/>
              <w:jc w:val="left"/>
            </w:pPr>
            <w:r>
              <w:rPr>
                <w:sz w:val="14"/>
              </w:rPr>
              <w:t xml:space="preserve">4·3·3·4·4·4</w:t>
            </w:r>
          </w:p>
        </w:tc>
        <w:tc>
          <w:tcPr>
            <w:vAlign w:val="center"/>
          </w:tcPr>
          <w:p>
            <w:pPr>
              <w:pStyle w:val="Compact"/>
              <w:spacing w:before="0" w:after="20"/>
              <w:jc w:val="left"/>
            </w:pPr>
            <w:r>
              <w:rPr>
                <w:sz w:val="14"/>
              </w:rPr>
              <w:t xml:space="preserve">4·4·3·3·3·3</w:t>
            </w:r>
          </w:p>
        </w:tc>
        <w:tc>
          <w:tcPr>
            <w:vAlign w:val="center"/>
          </w:tcPr>
          <w:p>
            <w:pPr>
              <w:pStyle w:val="Compact"/>
              <w:spacing w:before="0" w:after="20"/>
              <w:jc w:val="left"/>
            </w:pPr>
            <w:r>
              <w:rPr>
                <w:sz w:val="14"/>
              </w:rPr>
              <w:t xml:space="preserve">3·3·4·2·4</w:t>
            </w:r>
          </w:p>
        </w:tc>
        <w:tc>
          <w:tcPr>
            <w:vAlign w:val="center"/>
          </w:tcPr>
          <w:p>
            <w:pPr>
              <w:pStyle w:val="Compact"/>
              <w:spacing w:before="0" w:after="20"/>
              <w:jc w:val="left"/>
            </w:pPr>
            <w:r>
              <w:rPr>
                <w:sz w:val="14"/>
              </w:rPr>
              <w:t xml:space="preserve">2·2·3·3·4</w:t>
            </w:r>
          </w:p>
        </w:tc>
        <w:tc>
          <w:tcPr>
            <w:vAlign w:val="center"/>
          </w:tcPr>
          <w:p>
            <w:pPr>
              <w:pStyle w:val="Compact"/>
              <w:spacing w:before="0" w:after="20"/>
              <w:jc w:val="left"/>
            </w:pPr>
            <w:r>
              <w:rPr>
                <w:sz w:val="14"/>
              </w:rPr>
              <w:t xml:space="preserve">3·4·2·2·2·3·3·4</w:t>
            </w:r>
          </w:p>
        </w:tc>
      </w:tr>
      <w:tr>
        <w:tc>
          <w:tcPr>
            <w:vAlign w:val="center"/>
          </w:tcPr>
          <w:p>
            <w:pPr>
              <w:pStyle w:val="Compact"/>
              <w:spacing w:before="0" w:after="20"/>
              <w:jc w:val="left"/>
            </w:pPr>
            <w:r>
              <w:rPr>
                <w:sz w:val="14"/>
              </w:rPr>
              <w:t xml:space="preserve">05</w:t>
            </w:r>
          </w:p>
        </w:tc>
        <w:tc>
          <w:tcPr>
            <w:vAlign w:val="center"/>
          </w:tcPr>
          <w:p>
            <w:pPr>
              <w:pStyle w:val="Compact"/>
              <w:spacing w:before="0" w:after="20"/>
              <w:jc w:val="left"/>
            </w:pPr>
            <w:r>
              <w:rPr>
                <w:sz w:val="14"/>
              </w:rPr>
              <w:t xml:space="preserve">2·4·3·3·4·4</w:t>
            </w:r>
          </w:p>
        </w:tc>
        <w:tc>
          <w:tcPr>
            <w:vAlign w:val="center"/>
          </w:tcPr>
          <w:p>
            <w:pPr>
              <w:pStyle w:val="Compact"/>
              <w:spacing w:before="0" w:after="20"/>
              <w:jc w:val="left"/>
            </w:pPr>
            <w:r>
              <w:rPr>
                <w:sz w:val="14"/>
              </w:rPr>
              <w:t xml:space="preserve">0·0·0·0·0·0</w:t>
            </w:r>
          </w:p>
        </w:tc>
        <w:tc>
          <w:tcPr>
            <w:vAlign w:val="center"/>
          </w:tcPr>
          <w:p>
            <w:pPr>
              <w:pStyle w:val="Compact"/>
              <w:spacing w:before="0" w:after="20"/>
              <w:jc w:val="left"/>
            </w:pPr>
            <w:r>
              <w:rPr>
                <w:sz w:val="14"/>
              </w:rPr>
              <w:t xml:space="preserve">1·0·1·2·3</w:t>
            </w:r>
          </w:p>
        </w:tc>
        <w:tc>
          <w:tcPr>
            <w:vAlign w:val="center"/>
          </w:tcPr>
          <w:p>
            <w:pPr>
              <w:pStyle w:val="Compact"/>
              <w:spacing w:before="0" w:after="20"/>
              <w:jc w:val="left"/>
            </w:pPr>
            <w:r>
              <w:rPr>
                <w:sz w:val="14"/>
              </w:rPr>
              <w:t xml:space="preserve">1·2·1·3·1</w:t>
            </w:r>
          </w:p>
        </w:tc>
        <w:tc>
          <w:tcPr>
            <w:vAlign w:val="center"/>
          </w:tcPr>
          <w:p>
            <w:pPr>
              <w:pStyle w:val="Compact"/>
              <w:spacing w:before="0" w:after="20"/>
              <w:jc w:val="left"/>
            </w:pPr>
            <w:r>
              <w:rPr>
                <w:sz w:val="14"/>
              </w:rPr>
              <w:t xml:space="preserve">2·1·2·1·1·3·2·1</w:t>
            </w:r>
          </w:p>
        </w:tc>
      </w:tr>
      <w:tr>
        <w:tc>
          <w:tcPr>
            <w:vAlign w:val="center"/>
          </w:tcPr>
          <w:p>
            <w:pPr>
              <w:pStyle w:val="Compact"/>
              <w:spacing w:before="0" w:after="20"/>
              <w:jc w:val="left"/>
            </w:pPr>
            <w:r>
              <w:rPr>
                <w:sz w:val="14"/>
              </w:rPr>
              <w:t xml:space="preserve">06</w:t>
            </w:r>
          </w:p>
        </w:tc>
        <w:tc>
          <w:tcPr>
            <w:vAlign w:val="center"/>
          </w:tcPr>
          <w:p>
            <w:pPr>
              <w:pStyle w:val="Compact"/>
              <w:spacing w:before="0" w:after="20"/>
              <w:jc w:val="left"/>
            </w:pPr>
            <w:r>
              <w:rPr>
                <w:sz w:val="14"/>
              </w:rPr>
              <w:t xml:space="preserve">2·2·2·4·4·4</w:t>
            </w:r>
          </w:p>
        </w:tc>
        <w:tc>
          <w:tcPr>
            <w:vAlign w:val="center"/>
          </w:tcPr>
          <w:p>
            <w:pPr>
              <w:pStyle w:val="Compact"/>
              <w:spacing w:before="0" w:after="20"/>
              <w:jc w:val="left"/>
            </w:pPr>
            <w:r>
              <w:rPr>
                <w:sz w:val="14"/>
              </w:rPr>
              <w:t xml:space="preserve">0·0·0·0·0·0</w:t>
            </w:r>
          </w:p>
        </w:tc>
        <w:tc>
          <w:tcPr>
            <w:vAlign w:val="center"/>
          </w:tcPr>
          <w:p>
            <w:pPr>
              <w:pStyle w:val="Compact"/>
              <w:spacing w:before="0" w:after="20"/>
              <w:jc w:val="left"/>
            </w:pPr>
            <w:r>
              <w:rPr>
                <w:sz w:val="14"/>
              </w:rPr>
              <w:t xml:space="preserve">0·0·1·1·3</w:t>
            </w:r>
          </w:p>
        </w:tc>
        <w:tc>
          <w:tcPr>
            <w:vAlign w:val="center"/>
          </w:tcPr>
          <w:p>
            <w:pPr>
              <w:pStyle w:val="Compact"/>
              <w:spacing w:before="0" w:after="20"/>
              <w:jc w:val="left"/>
            </w:pPr>
            <w:r>
              <w:rPr>
                <w:sz w:val="14"/>
              </w:rPr>
              <w:t xml:space="preserve">4·4·3·3·2</w:t>
            </w:r>
          </w:p>
        </w:tc>
        <w:tc>
          <w:tcPr>
            <w:vAlign w:val="center"/>
          </w:tcPr>
          <w:p>
            <w:pPr>
              <w:pStyle w:val="Compact"/>
              <w:spacing w:before="0" w:after="20"/>
              <w:jc w:val="left"/>
            </w:pPr>
            <w:r>
              <w:rPr>
                <w:sz w:val="14"/>
              </w:rPr>
              <w:t xml:space="preserve">1·1·1·0·5·2·4·1</w:t>
            </w:r>
          </w:p>
        </w:tc>
      </w:tr>
      <w:tr>
        <w:tc>
          <w:tcPr>
            <w:vAlign w:val="center"/>
          </w:tcPr>
          <w:p>
            <w:pPr>
              <w:pStyle w:val="Compact"/>
              <w:spacing w:before="0" w:after="20"/>
              <w:jc w:val="left"/>
            </w:pPr>
            <w:r>
              <w:rPr>
                <w:sz w:val="14"/>
              </w:rPr>
              <w:t xml:space="preserve">07</w:t>
            </w:r>
          </w:p>
        </w:tc>
        <w:tc>
          <w:tcPr>
            <w:vAlign w:val="center"/>
          </w:tcPr>
          <w:p>
            <w:pPr>
              <w:pStyle w:val="Compact"/>
              <w:spacing w:before="0" w:after="20"/>
              <w:jc w:val="left"/>
            </w:pPr>
            <w:r>
              <w:rPr>
                <w:sz w:val="14"/>
              </w:rPr>
              <w:t xml:space="preserve">3·4·4·3·4·3</w:t>
            </w:r>
          </w:p>
        </w:tc>
        <w:tc>
          <w:tcPr>
            <w:vAlign w:val="center"/>
          </w:tcPr>
          <w:p>
            <w:pPr>
              <w:pStyle w:val="Compact"/>
              <w:spacing w:before="0" w:after="20"/>
              <w:jc w:val="left"/>
            </w:pPr>
            <w:r>
              <w:rPr>
                <w:sz w:val="14"/>
              </w:rPr>
              <w:t xml:space="preserve">2·2·2·2·4·1</w:t>
            </w:r>
          </w:p>
        </w:tc>
        <w:tc>
          <w:tcPr>
            <w:vAlign w:val="center"/>
          </w:tcPr>
          <w:p>
            <w:pPr>
              <w:pStyle w:val="Compact"/>
              <w:spacing w:before="0" w:after="20"/>
              <w:jc w:val="left"/>
            </w:pPr>
            <w:r>
              <w:rPr>
                <w:sz w:val="14"/>
              </w:rPr>
              <w:t xml:space="preserve">2·2·4·3·4</w:t>
            </w:r>
          </w:p>
        </w:tc>
        <w:tc>
          <w:tcPr>
            <w:vAlign w:val="center"/>
          </w:tcPr>
          <w:p>
            <w:pPr>
              <w:pStyle w:val="Compact"/>
              <w:spacing w:before="0" w:after="20"/>
              <w:jc w:val="left"/>
            </w:pPr>
            <w:r>
              <w:rPr>
                <w:sz w:val="14"/>
              </w:rPr>
              <w:t xml:space="preserve">1·2·1·2·2</w:t>
            </w:r>
          </w:p>
        </w:tc>
        <w:tc>
          <w:tcPr>
            <w:vAlign w:val="center"/>
          </w:tcPr>
          <w:p>
            <w:pPr>
              <w:pStyle w:val="Compact"/>
              <w:spacing w:before="0" w:after="20"/>
              <w:jc w:val="left"/>
            </w:pPr>
            <w:r>
              <w:rPr>
                <w:sz w:val="14"/>
              </w:rPr>
              <w:t xml:space="preserve">4·4·2·2·1·1·2·3</w:t>
            </w:r>
          </w:p>
        </w:tc>
      </w:tr>
      <w:tr>
        <w:tc>
          <w:tcPr>
            <w:vAlign w:val="center"/>
          </w:tcPr>
          <w:p>
            <w:pPr>
              <w:pStyle w:val="Compact"/>
              <w:spacing w:before="0" w:after="20"/>
              <w:jc w:val="left"/>
            </w:pPr>
            <w:r>
              <w:rPr>
                <w:sz w:val="14"/>
              </w:rPr>
              <w:t xml:space="preserve">08</w:t>
            </w:r>
          </w:p>
        </w:tc>
        <w:tc>
          <w:tcPr>
            <w:vAlign w:val="center"/>
          </w:tcPr>
          <w:p>
            <w:pPr>
              <w:pStyle w:val="Compact"/>
              <w:spacing w:before="0" w:after="20"/>
              <w:jc w:val="left"/>
            </w:pPr>
            <w:r>
              <w:rPr>
                <w:sz w:val="14"/>
              </w:rPr>
              <w:t xml:space="preserve">4·3·4·4·4·4</w:t>
            </w:r>
          </w:p>
        </w:tc>
        <w:tc>
          <w:tcPr>
            <w:vAlign w:val="center"/>
          </w:tcPr>
          <w:p>
            <w:pPr>
              <w:pStyle w:val="Compact"/>
              <w:spacing w:before="0" w:after="20"/>
              <w:jc w:val="left"/>
            </w:pPr>
            <w:r>
              <w:rPr>
                <w:sz w:val="14"/>
              </w:rPr>
              <w:t xml:space="preserve">4·4·4·3·2·4</w:t>
            </w:r>
          </w:p>
        </w:tc>
        <w:tc>
          <w:tcPr>
            <w:vAlign w:val="center"/>
          </w:tcPr>
          <w:p>
            <w:pPr>
              <w:pStyle w:val="Compact"/>
              <w:spacing w:before="0" w:after="20"/>
              <w:jc w:val="left"/>
            </w:pPr>
            <w:r>
              <w:rPr>
                <w:sz w:val="14"/>
              </w:rPr>
              <w:t xml:space="preserve">4·4·3·3·4</w:t>
            </w:r>
          </w:p>
        </w:tc>
        <w:tc>
          <w:tcPr>
            <w:vAlign w:val="center"/>
          </w:tcPr>
          <w:p>
            <w:pPr>
              <w:pStyle w:val="Compact"/>
              <w:spacing w:before="0" w:after="20"/>
              <w:jc w:val="left"/>
            </w:pPr>
            <w:r>
              <w:rPr>
                <w:sz w:val="14"/>
              </w:rPr>
              <w:t xml:space="preserve">3·3·3·3·4</w:t>
            </w:r>
          </w:p>
        </w:tc>
        <w:tc>
          <w:tcPr>
            <w:vAlign w:val="center"/>
          </w:tcPr>
          <w:p>
            <w:pPr>
              <w:pStyle w:val="Compact"/>
              <w:spacing w:before="0" w:after="20"/>
              <w:jc w:val="left"/>
            </w:pPr>
            <w:r>
              <w:rPr>
                <w:sz w:val="14"/>
              </w:rPr>
              <w:t xml:space="preserve">2·3·2·2·3·3·4·4</w:t>
            </w:r>
          </w:p>
        </w:tc>
      </w:tr>
      <w:tr>
        <w:tc>
          <w:tcPr>
            <w:vAlign w:val="center"/>
          </w:tcPr>
          <w:p>
            <w:pPr>
              <w:pStyle w:val="Compact"/>
              <w:spacing w:before="0" w:after="20"/>
              <w:jc w:val="left"/>
            </w:pPr>
            <w:r>
              <w:rPr>
                <w:sz w:val="14"/>
              </w:rPr>
              <w:t xml:space="preserve">09</w:t>
            </w:r>
          </w:p>
        </w:tc>
        <w:tc>
          <w:tcPr>
            <w:vAlign w:val="center"/>
          </w:tcPr>
          <w:p>
            <w:pPr>
              <w:pStyle w:val="Compact"/>
              <w:spacing w:before="0" w:after="20"/>
              <w:jc w:val="left"/>
            </w:pPr>
            <w:r>
              <w:rPr>
                <w:sz w:val="14"/>
              </w:rPr>
              <w:t xml:space="preserve">4·3·4·3·3·3</w:t>
            </w:r>
          </w:p>
        </w:tc>
        <w:tc>
          <w:tcPr>
            <w:vAlign w:val="center"/>
          </w:tcPr>
          <w:p>
            <w:pPr>
              <w:pStyle w:val="Compact"/>
              <w:spacing w:before="0" w:after="20"/>
              <w:jc w:val="left"/>
            </w:pPr>
            <w:r>
              <w:rPr>
                <w:sz w:val="14"/>
              </w:rPr>
              <w:t xml:space="preserve">3·3·4·3·1·2</w:t>
            </w:r>
          </w:p>
        </w:tc>
        <w:tc>
          <w:tcPr>
            <w:vAlign w:val="center"/>
          </w:tcPr>
          <w:p>
            <w:pPr>
              <w:pStyle w:val="Compact"/>
              <w:spacing w:before="0" w:after="20"/>
              <w:jc w:val="left"/>
            </w:pPr>
            <w:r>
              <w:rPr>
                <w:sz w:val="14"/>
              </w:rPr>
              <w:t xml:space="preserve">2·2·3·3·3</w:t>
            </w:r>
          </w:p>
        </w:tc>
        <w:tc>
          <w:tcPr>
            <w:vAlign w:val="center"/>
          </w:tcPr>
          <w:p>
            <w:pPr>
              <w:pStyle w:val="Compact"/>
              <w:spacing w:before="0" w:after="20"/>
              <w:jc w:val="left"/>
            </w:pPr>
            <w:r>
              <w:rPr>
                <w:sz w:val="14"/>
              </w:rPr>
              <w:t xml:space="preserve">1·2·1·3·2</w:t>
            </w:r>
          </w:p>
        </w:tc>
        <w:tc>
          <w:tcPr>
            <w:vAlign w:val="center"/>
          </w:tcPr>
          <w:p>
            <w:pPr>
              <w:pStyle w:val="Compact"/>
              <w:spacing w:before="0" w:after="20"/>
              <w:jc w:val="left"/>
            </w:pPr>
            <w:r>
              <w:rPr>
                <w:sz w:val="14"/>
              </w:rPr>
              <w:t xml:space="preserve">2·3·2·1·0·1·2·4</w:t>
            </w:r>
          </w:p>
        </w:tc>
      </w:tr>
      <w:tr>
        <w:tc>
          <w:tcPr>
            <w:vAlign w:val="center"/>
          </w:tcPr>
          <w:p>
            <w:pPr>
              <w:pStyle w:val="Compact"/>
              <w:spacing w:before="0" w:after="20"/>
              <w:jc w:val="left"/>
            </w:pPr>
            <w:r>
              <w:rPr>
                <w:sz w:val="14"/>
              </w:rPr>
              <w:t xml:space="preserve">10</w:t>
            </w:r>
          </w:p>
        </w:tc>
        <w:tc>
          <w:tcPr>
            <w:vAlign w:val="center"/>
          </w:tcPr>
          <w:p>
            <w:pPr>
              <w:pStyle w:val="Compact"/>
              <w:spacing w:before="0" w:after="20"/>
              <w:jc w:val="left"/>
            </w:pPr>
            <w:r>
              <w:rPr>
                <w:sz w:val="14"/>
              </w:rPr>
              <w:t xml:space="preserve">3·3·3·4·4·3</w:t>
            </w:r>
          </w:p>
        </w:tc>
        <w:tc>
          <w:tcPr>
            <w:vAlign w:val="center"/>
          </w:tcPr>
          <w:p>
            <w:pPr>
              <w:pStyle w:val="Compact"/>
              <w:spacing w:before="0" w:after="20"/>
              <w:jc w:val="left"/>
            </w:pPr>
            <w:r>
              <w:rPr>
                <w:sz w:val="14"/>
              </w:rPr>
              <w:t xml:space="preserve">1·1·1·1·0·0</w:t>
            </w:r>
          </w:p>
        </w:tc>
        <w:tc>
          <w:tcPr>
            <w:vAlign w:val="center"/>
          </w:tcPr>
          <w:p>
            <w:pPr>
              <w:pStyle w:val="Compact"/>
              <w:spacing w:before="0" w:after="20"/>
              <w:jc w:val="left"/>
            </w:pPr>
            <w:r>
              <w:rPr>
                <w:sz w:val="14"/>
              </w:rPr>
              <w:t xml:space="preserve">1·1·1·3·4</w:t>
            </w:r>
          </w:p>
        </w:tc>
        <w:tc>
          <w:tcPr>
            <w:vAlign w:val="center"/>
          </w:tcPr>
          <w:p>
            <w:pPr>
              <w:pStyle w:val="Compact"/>
              <w:spacing w:before="0" w:after="20"/>
              <w:jc w:val="left"/>
            </w:pPr>
            <w:r>
              <w:rPr>
                <w:sz w:val="14"/>
              </w:rPr>
              <w:t xml:space="preserve">2·3·1·3·2</w:t>
            </w:r>
          </w:p>
        </w:tc>
        <w:tc>
          <w:tcPr>
            <w:vAlign w:val="center"/>
          </w:tcPr>
          <w:p>
            <w:pPr>
              <w:pStyle w:val="Compact"/>
              <w:spacing w:before="0" w:after="20"/>
              <w:jc w:val="left"/>
            </w:pPr>
            <w:r>
              <w:rPr>
                <w:sz w:val="14"/>
              </w:rPr>
              <w:t xml:space="preserve">5·1·3·1·2·1·3·1</w:t>
            </w:r>
          </w:p>
        </w:tc>
      </w:tr>
      <w:tr>
        <w:tc>
          <w:tcPr>
            <w:vAlign w:val="center"/>
          </w:tcPr>
          <w:p>
            <w:pPr>
              <w:pStyle w:val="Compact"/>
              <w:spacing w:before="0" w:after="20"/>
              <w:jc w:val="left"/>
            </w:pPr>
            <w:r>
              <w:rPr>
                <w:sz w:val="14"/>
              </w:rPr>
              <w:t xml:space="preserve">11</w:t>
            </w:r>
          </w:p>
        </w:tc>
        <w:tc>
          <w:tcPr>
            <w:vAlign w:val="center"/>
          </w:tcPr>
          <w:p>
            <w:pPr>
              <w:pStyle w:val="Compact"/>
              <w:spacing w:before="0" w:after="20"/>
              <w:jc w:val="left"/>
            </w:pPr>
            <w:r>
              <w:rPr>
                <w:sz w:val="14"/>
              </w:rPr>
              <w:t xml:space="preserve">2·2·3·4·4·4</w:t>
            </w:r>
          </w:p>
        </w:tc>
        <w:tc>
          <w:tcPr>
            <w:vAlign w:val="center"/>
          </w:tcPr>
          <w:p>
            <w:pPr>
              <w:pStyle w:val="Compact"/>
              <w:spacing w:before="0" w:after="20"/>
              <w:jc w:val="left"/>
            </w:pPr>
            <w:r>
              <w:rPr>
                <w:sz w:val="14"/>
              </w:rPr>
              <w:t xml:space="preserve">1·0·0·0·0·0</w:t>
            </w:r>
          </w:p>
        </w:tc>
        <w:tc>
          <w:tcPr>
            <w:vAlign w:val="center"/>
          </w:tcPr>
          <w:p>
            <w:pPr>
              <w:pStyle w:val="Compact"/>
              <w:spacing w:before="0" w:after="20"/>
              <w:jc w:val="left"/>
            </w:pPr>
            <w:r>
              <w:rPr>
                <w:sz w:val="14"/>
              </w:rPr>
              <w:t xml:space="preserve">1·1·1·1·3</w:t>
            </w:r>
          </w:p>
        </w:tc>
        <w:tc>
          <w:tcPr>
            <w:vAlign w:val="center"/>
          </w:tcPr>
          <w:p>
            <w:pPr>
              <w:pStyle w:val="Compact"/>
              <w:spacing w:before="0" w:after="20"/>
              <w:jc w:val="left"/>
            </w:pPr>
            <w:r>
              <w:rPr>
                <w:sz w:val="14"/>
              </w:rPr>
              <w:t xml:space="preserve">4·4·3·3·3</w:t>
            </w:r>
          </w:p>
        </w:tc>
        <w:tc>
          <w:tcPr>
            <w:vAlign w:val="center"/>
          </w:tcPr>
          <w:p>
            <w:pPr>
              <w:pStyle w:val="Compact"/>
              <w:spacing w:before="0" w:after="20"/>
              <w:jc w:val="left"/>
            </w:pPr>
            <w:r>
              <w:rPr>
                <w:sz w:val="14"/>
              </w:rPr>
              <w:t xml:space="preserve">1·1·3·1·4·3·4·2</w:t>
            </w:r>
          </w:p>
        </w:tc>
      </w:tr>
      <w:tr>
        <w:tc>
          <w:tcPr>
            <w:vAlign w:val="center"/>
          </w:tcPr>
          <w:p>
            <w:pPr>
              <w:pStyle w:val="Compact"/>
              <w:spacing w:before="0" w:after="20"/>
              <w:jc w:val="left"/>
            </w:pPr>
            <w:r>
              <w:rPr>
                <w:sz w:val="14"/>
              </w:rPr>
              <w:t xml:space="preserve">12</w:t>
            </w:r>
          </w:p>
        </w:tc>
        <w:tc>
          <w:tcPr>
            <w:vAlign w:val="center"/>
          </w:tcPr>
          <w:p>
            <w:pPr>
              <w:pStyle w:val="Compact"/>
              <w:spacing w:before="0" w:after="20"/>
              <w:jc w:val="left"/>
            </w:pPr>
            <w:r>
              <w:rPr>
                <w:sz w:val="14"/>
              </w:rPr>
              <w:t xml:space="preserve">3·3·3·4·4·4</w:t>
            </w:r>
          </w:p>
        </w:tc>
        <w:tc>
          <w:tcPr>
            <w:vAlign w:val="center"/>
          </w:tcPr>
          <w:p>
            <w:pPr>
              <w:pStyle w:val="Compact"/>
              <w:spacing w:before="0" w:after="20"/>
              <w:jc w:val="left"/>
            </w:pPr>
            <w:r>
              <w:rPr>
                <w:sz w:val="14"/>
              </w:rPr>
              <w:t xml:space="preserve">1·0·0·0·0·0</w:t>
            </w:r>
          </w:p>
        </w:tc>
        <w:tc>
          <w:tcPr>
            <w:vAlign w:val="center"/>
          </w:tcPr>
          <w:p>
            <w:pPr>
              <w:pStyle w:val="Compact"/>
              <w:spacing w:before="0" w:after="20"/>
              <w:jc w:val="left"/>
            </w:pPr>
            <w:r>
              <w:rPr>
                <w:sz w:val="14"/>
              </w:rPr>
              <w:t xml:space="preserve">0·1·1·2·4</w:t>
            </w:r>
          </w:p>
        </w:tc>
        <w:tc>
          <w:tcPr>
            <w:vAlign w:val="center"/>
          </w:tcPr>
          <w:p>
            <w:pPr>
              <w:pStyle w:val="Compact"/>
              <w:spacing w:before="0" w:after="20"/>
              <w:jc w:val="left"/>
            </w:pPr>
            <w:r>
              <w:rPr>
                <w:sz w:val="14"/>
              </w:rPr>
              <w:t xml:space="preserve">2·2·1·3·2</w:t>
            </w:r>
          </w:p>
        </w:tc>
        <w:tc>
          <w:tcPr>
            <w:vAlign w:val="center"/>
          </w:tcPr>
          <w:p>
            <w:pPr>
              <w:pStyle w:val="Compact"/>
              <w:spacing w:before="0" w:after="20"/>
              <w:jc w:val="left"/>
            </w:pPr>
            <w:r>
              <w:rPr>
                <w:sz w:val="14"/>
              </w:rPr>
              <w:t xml:space="preserve">2·2·1·4·2·2·3·1</w:t>
            </w:r>
          </w:p>
        </w:tc>
      </w:tr>
      <w:tr>
        <w:tc>
          <w:tcPr>
            <w:vAlign w:val="center"/>
          </w:tcPr>
          <w:p>
            <w:pPr>
              <w:pStyle w:val="Compact"/>
              <w:spacing w:before="0" w:after="20"/>
              <w:jc w:val="left"/>
            </w:pPr>
            <w:r>
              <w:rPr>
                <w:sz w:val="14"/>
              </w:rPr>
              <w:t xml:space="preserve">13</w:t>
            </w:r>
          </w:p>
        </w:tc>
        <w:tc>
          <w:tcPr>
            <w:vAlign w:val="center"/>
          </w:tcPr>
          <w:p>
            <w:pPr>
              <w:pStyle w:val="Compact"/>
              <w:spacing w:before="0" w:after="20"/>
              <w:jc w:val="left"/>
            </w:pPr>
            <w:r>
              <w:rPr>
                <w:sz w:val="14"/>
              </w:rPr>
              <w:t xml:space="preserve">3·2·3·4·4·4</w:t>
            </w:r>
          </w:p>
        </w:tc>
        <w:tc>
          <w:tcPr>
            <w:vAlign w:val="center"/>
          </w:tcPr>
          <w:p>
            <w:pPr>
              <w:pStyle w:val="Compact"/>
              <w:spacing w:before="0" w:after="20"/>
              <w:jc w:val="left"/>
            </w:pPr>
            <w:r>
              <w:rPr>
                <w:sz w:val="14"/>
              </w:rPr>
              <w:t xml:space="preserve">1·1·1·0·1·1</w:t>
            </w:r>
          </w:p>
        </w:tc>
        <w:tc>
          <w:tcPr>
            <w:vAlign w:val="center"/>
          </w:tcPr>
          <w:p>
            <w:pPr>
              <w:pStyle w:val="Compact"/>
              <w:spacing w:before="0" w:after="20"/>
              <w:jc w:val="left"/>
            </w:pPr>
            <w:r>
              <w:rPr>
                <w:sz w:val="14"/>
              </w:rPr>
              <w:t xml:space="preserve">1·2·1·1·4</w:t>
            </w:r>
          </w:p>
        </w:tc>
        <w:tc>
          <w:tcPr>
            <w:vAlign w:val="center"/>
          </w:tcPr>
          <w:p>
            <w:pPr>
              <w:pStyle w:val="Compact"/>
              <w:spacing w:before="0" w:after="20"/>
              <w:jc w:val="left"/>
            </w:pPr>
            <w:r>
              <w:rPr>
                <w:sz w:val="14"/>
              </w:rPr>
              <w:t xml:space="preserve">4·4·3·4·4</w:t>
            </w:r>
          </w:p>
        </w:tc>
        <w:tc>
          <w:tcPr>
            <w:vAlign w:val="center"/>
          </w:tcPr>
          <w:p>
            <w:pPr>
              <w:pStyle w:val="Compact"/>
              <w:spacing w:before="0" w:after="20"/>
              <w:jc w:val="left"/>
            </w:pPr>
            <w:r>
              <w:rPr>
                <w:sz w:val="14"/>
              </w:rPr>
              <w:t xml:space="preserve">1·2·3·1·4·5·5·2</w:t>
            </w:r>
          </w:p>
        </w:tc>
      </w:tr>
      <w:tr>
        <w:tc>
          <w:tcPr>
            <w:vAlign w:val="center"/>
          </w:tcPr>
          <w:p>
            <w:pPr>
              <w:pStyle w:val="Compact"/>
              <w:spacing w:before="0" w:after="20"/>
              <w:jc w:val="left"/>
            </w:pPr>
            <w:r>
              <w:rPr>
                <w:sz w:val="14"/>
              </w:rPr>
              <w:t xml:space="preserve">14</w:t>
            </w:r>
          </w:p>
        </w:tc>
        <w:tc>
          <w:tcPr>
            <w:vAlign w:val="center"/>
          </w:tcPr>
          <w:p>
            <w:pPr>
              <w:pStyle w:val="Compact"/>
              <w:spacing w:before="0" w:after="20"/>
              <w:jc w:val="left"/>
            </w:pPr>
            <w:r>
              <w:rPr>
                <w:sz w:val="14"/>
              </w:rPr>
              <w:t xml:space="preserve">4·3·4·3·4·3</w:t>
            </w:r>
          </w:p>
        </w:tc>
        <w:tc>
          <w:tcPr>
            <w:vAlign w:val="center"/>
          </w:tcPr>
          <w:p>
            <w:pPr>
              <w:pStyle w:val="Compact"/>
              <w:spacing w:before="0" w:after="20"/>
              <w:jc w:val="left"/>
            </w:pPr>
            <w:r>
              <w:rPr>
                <w:sz w:val="14"/>
              </w:rPr>
              <w:t xml:space="preserve">2·1·1·2·0·1</w:t>
            </w:r>
          </w:p>
        </w:tc>
        <w:tc>
          <w:tcPr>
            <w:vAlign w:val="center"/>
          </w:tcPr>
          <w:p>
            <w:pPr>
              <w:pStyle w:val="Compact"/>
              <w:spacing w:before="0" w:after="20"/>
              <w:jc w:val="left"/>
            </w:pPr>
            <w:r>
              <w:rPr>
                <w:sz w:val="14"/>
              </w:rPr>
              <w:t xml:space="preserve">4·3·2·3·4</w:t>
            </w:r>
          </w:p>
        </w:tc>
        <w:tc>
          <w:tcPr>
            <w:vAlign w:val="center"/>
          </w:tcPr>
          <w:p>
            <w:pPr>
              <w:pStyle w:val="Compact"/>
              <w:spacing w:before="0" w:after="20"/>
              <w:jc w:val="left"/>
            </w:pPr>
            <w:r>
              <w:rPr>
                <w:sz w:val="14"/>
              </w:rPr>
              <w:t xml:space="preserve">1·2·1·2·3</w:t>
            </w:r>
          </w:p>
        </w:tc>
        <w:tc>
          <w:tcPr>
            <w:vAlign w:val="center"/>
          </w:tcPr>
          <w:p>
            <w:pPr>
              <w:pStyle w:val="Compact"/>
              <w:spacing w:before="0" w:after="20"/>
              <w:jc w:val="left"/>
            </w:pPr>
            <w:r>
              <w:rPr>
                <w:sz w:val="14"/>
              </w:rPr>
              <w:t xml:space="preserve">3·3·2·2·3·3·4·2</w:t>
            </w:r>
          </w:p>
        </w:tc>
      </w:tr>
      <w:tr>
        <w:tc>
          <w:tcPr>
            <w:vAlign w:val="center"/>
          </w:tcPr>
          <w:p>
            <w:pPr>
              <w:pStyle w:val="Compact"/>
              <w:spacing w:before="0" w:after="20"/>
              <w:jc w:val="left"/>
            </w:pPr>
            <w:r>
              <w:rPr>
                <w:sz w:val="14"/>
              </w:rPr>
              <w:t xml:space="preserve">15</w:t>
            </w:r>
          </w:p>
        </w:tc>
        <w:tc>
          <w:tcPr>
            <w:vAlign w:val="center"/>
          </w:tcPr>
          <w:p>
            <w:pPr>
              <w:pStyle w:val="Compact"/>
              <w:spacing w:before="0" w:after="20"/>
              <w:jc w:val="left"/>
            </w:pPr>
            <w:r>
              <w:rPr>
                <w:sz w:val="14"/>
              </w:rPr>
              <w:t xml:space="preserve">2·4·3·2·3·3</w:t>
            </w:r>
          </w:p>
        </w:tc>
        <w:tc>
          <w:tcPr>
            <w:vAlign w:val="center"/>
          </w:tcPr>
          <w:p>
            <w:pPr>
              <w:pStyle w:val="Compact"/>
              <w:spacing w:before="0" w:after="20"/>
              <w:jc w:val="left"/>
            </w:pPr>
            <w:r>
              <w:rPr>
                <w:sz w:val="14"/>
              </w:rPr>
              <w:t xml:space="preserve">0·0·0·0·0·0</w:t>
            </w:r>
          </w:p>
        </w:tc>
        <w:tc>
          <w:tcPr>
            <w:vAlign w:val="center"/>
          </w:tcPr>
          <w:p>
            <w:pPr>
              <w:pStyle w:val="Compact"/>
              <w:spacing w:before="0" w:after="20"/>
              <w:jc w:val="left"/>
            </w:pPr>
            <w:r>
              <w:rPr>
                <w:sz w:val="14"/>
              </w:rPr>
              <w:t xml:space="preserve">3·1·1·3·2</w:t>
            </w:r>
          </w:p>
        </w:tc>
        <w:tc>
          <w:tcPr>
            <w:vAlign w:val="center"/>
          </w:tcPr>
          <w:p>
            <w:pPr>
              <w:pStyle w:val="Compact"/>
              <w:spacing w:before="0" w:after="20"/>
              <w:jc w:val="left"/>
            </w:pPr>
            <w:r>
              <w:rPr>
                <w:sz w:val="14"/>
              </w:rPr>
              <w:t xml:space="preserve">1·1·1·2·0</w:t>
            </w:r>
          </w:p>
        </w:tc>
        <w:tc>
          <w:tcPr>
            <w:vAlign w:val="center"/>
          </w:tcPr>
          <w:p>
            <w:pPr>
              <w:pStyle w:val="Compact"/>
              <w:spacing w:before="0" w:after="20"/>
              <w:jc w:val="left"/>
            </w:pPr>
            <w:r>
              <w:rPr>
                <w:sz w:val="14"/>
              </w:rPr>
              <w:t xml:space="preserve">1·1·1·1·0·2·2·1</w:t>
            </w:r>
          </w:p>
        </w:tc>
      </w:tr>
      <w:tr>
        <w:tc>
          <w:tcPr>
            <w:vAlign w:val="center"/>
          </w:tcPr>
          <w:p>
            <w:pPr>
              <w:pStyle w:val="Compact"/>
              <w:spacing w:before="0" w:after="20"/>
              <w:jc w:val="left"/>
            </w:pPr>
            <w:r>
              <w:rPr>
                <w:sz w:val="14"/>
              </w:rPr>
              <w:t xml:space="preserve">16</w:t>
            </w:r>
          </w:p>
        </w:tc>
        <w:tc>
          <w:tcPr>
            <w:vAlign w:val="center"/>
          </w:tcPr>
          <w:p>
            <w:pPr>
              <w:pStyle w:val="Compact"/>
              <w:spacing w:before="0" w:after="20"/>
              <w:jc w:val="left"/>
            </w:pPr>
            <w:r>
              <w:rPr>
                <w:sz w:val="14"/>
              </w:rPr>
              <w:t xml:space="preserve">3·3·4·3·4·4</w:t>
            </w:r>
          </w:p>
        </w:tc>
        <w:tc>
          <w:tcPr>
            <w:vAlign w:val="center"/>
          </w:tcPr>
          <w:p>
            <w:pPr>
              <w:pStyle w:val="Compact"/>
              <w:spacing w:before="0" w:after="20"/>
              <w:jc w:val="left"/>
            </w:pPr>
            <w:r>
              <w:rPr>
                <w:sz w:val="14"/>
              </w:rPr>
              <w:t xml:space="preserve">0·0·0·0·0·0</w:t>
            </w:r>
          </w:p>
        </w:tc>
        <w:tc>
          <w:tcPr>
            <w:vAlign w:val="center"/>
          </w:tcPr>
          <w:p>
            <w:pPr>
              <w:pStyle w:val="Compact"/>
              <w:spacing w:before="0" w:after="20"/>
              <w:jc w:val="left"/>
            </w:pPr>
            <w:r>
              <w:rPr>
                <w:sz w:val="14"/>
              </w:rPr>
              <w:t xml:space="preserve">1·0·2·3·3</w:t>
            </w:r>
          </w:p>
        </w:tc>
        <w:tc>
          <w:tcPr>
            <w:vAlign w:val="center"/>
          </w:tcPr>
          <w:p>
            <w:pPr>
              <w:pStyle w:val="Compact"/>
              <w:spacing w:before="0" w:after="20"/>
              <w:jc w:val="left"/>
            </w:pPr>
            <w:r>
              <w:rPr>
                <w:sz w:val="14"/>
              </w:rPr>
              <w:t xml:space="preserve">2·3·1·4·2</w:t>
            </w:r>
          </w:p>
        </w:tc>
        <w:tc>
          <w:tcPr>
            <w:vAlign w:val="center"/>
          </w:tcPr>
          <w:p>
            <w:pPr>
              <w:pStyle w:val="Compact"/>
              <w:spacing w:before="0" w:after="20"/>
              <w:jc w:val="left"/>
            </w:pPr>
            <w:r>
              <w:rPr>
                <w:sz w:val="14"/>
              </w:rPr>
              <w:t xml:space="preserve">3·1·4·2·2·3·3·1</w:t>
            </w:r>
          </w:p>
        </w:tc>
      </w:tr>
      <w:tr>
        <w:tc>
          <w:tcPr>
            <w:vAlign w:val="center"/>
          </w:tcPr>
          <w:p>
            <w:pPr>
              <w:pStyle w:val="Compact"/>
              <w:spacing w:before="0" w:after="20"/>
              <w:jc w:val="left"/>
            </w:pPr>
            <w:r>
              <w:rPr>
                <w:sz w:val="14"/>
              </w:rPr>
              <w:t xml:space="preserve">17</w:t>
            </w:r>
          </w:p>
        </w:tc>
        <w:tc>
          <w:tcPr>
            <w:vAlign w:val="center"/>
          </w:tcPr>
          <w:p>
            <w:pPr>
              <w:pStyle w:val="Compact"/>
              <w:spacing w:before="0" w:after="20"/>
              <w:jc w:val="left"/>
            </w:pPr>
            <w:r>
              <w:rPr>
                <w:sz w:val="14"/>
              </w:rPr>
              <w:t xml:space="preserve">1·4·3·3·3·4</w:t>
            </w:r>
          </w:p>
        </w:tc>
        <w:tc>
          <w:tcPr>
            <w:vAlign w:val="center"/>
          </w:tcPr>
          <w:p>
            <w:pPr>
              <w:pStyle w:val="Compact"/>
              <w:spacing w:before="0" w:after="20"/>
              <w:jc w:val="left"/>
            </w:pPr>
            <w:r>
              <w:rPr>
                <w:sz w:val="14"/>
              </w:rPr>
              <w:t xml:space="preserve">0·0·0·0·0·0</w:t>
            </w:r>
          </w:p>
        </w:tc>
        <w:tc>
          <w:tcPr>
            <w:vAlign w:val="center"/>
          </w:tcPr>
          <w:p>
            <w:pPr>
              <w:pStyle w:val="Compact"/>
              <w:spacing w:before="0" w:after="20"/>
              <w:jc w:val="left"/>
            </w:pPr>
            <w:r>
              <w:rPr>
                <w:sz w:val="14"/>
              </w:rPr>
              <w:t xml:space="preserve">0·0·1·2·2</w:t>
            </w:r>
          </w:p>
        </w:tc>
        <w:tc>
          <w:tcPr>
            <w:vAlign w:val="center"/>
          </w:tcPr>
          <w:p>
            <w:pPr>
              <w:pStyle w:val="Compact"/>
              <w:spacing w:before="0" w:after="20"/>
              <w:jc w:val="left"/>
            </w:pPr>
            <w:r>
              <w:rPr>
                <w:sz w:val="14"/>
              </w:rPr>
              <w:t xml:space="preserve">1·1·1·2·0</w:t>
            </w:r>
          </w:p>
        </w:tc>
        <w:tc>
          <w:tcPr>
            <w:vAlign w:val="center"/>
          </w:tcPr>
          <w:p>
            <w:pPr>
              <w:pStyle w:val="Compact"/>
              <w:spacing w:before="0" w:after="20"/>
              <w:jc w:val="left"/>
            </w:pPr>
            <w:r>
              <w:rPr>
                <w:sz w:val="14"/>
              </w:rPr>
              <w:t xml:space="preserve">2·0·2·1·0·2·1·0</w:t>
            </w:r>
          </w:p>
        </w:tc>
      </w:tr>
      <w:tr>
        <w:tc>
          <w:tcPr>
            <w:vAlign w:val="center"/>
          </w:tcPr>
          <w:p>
            <w:pPr>
              <w:pStyle w:val="Compact"/>
              <w:spacing w:before="0" w:after="20"/>
              <w:jc w:val="left"/>
            </w:pPr>
            <w:r>
              <w:rPr>
                <w:sz w:val="14"/>
              </w:rPr>
              <w:t xml:space="preserve">18</w:t>
            </w:r>
          </w:p>
        </w:tc>
        <w:tc>
          <w:tcPr>
            <w:vAlign w:val="center"/>
          </w:tcPr>
          <w:p>
            <w:pPr>
              <w:pStyle w:val="Compact"/>
              <w:spacing w:before="0" w:after="20"/>
              <w:jc w:val="left"/>
            </w:pPr>
            <w:r>
              <w:rPr>
                <w:sz w:val="14"/>
              </w:rPr>
              <w:t xml:space="preserve">3·2·3·3·4·4</w:t>
            </w:r>
          </w:p>
        </w:tc>
        <w:tc>
          <w:tcPr>
            <w:vAlign w:val="center"/>
          </w:tcPr>
          <w:p>
            <w:pPr>
              <w:pStyle w:val="Compact"/>
              <w:spacing w:before="0" w:after="20"/>
              <w:jc w:val="left"/>
            </w:pPr>
            <w:r>
              <w:rPr>
                <w:sz w:val="14"/>
              </w:rPr>
              <w:t xml:space="preserve">0·0·0·0·0·0</w:t>
            </w:r>
          </w:p>
        </w:tc>
        <w:tc>
          <w:tcPr>
            <w:vAlign w:val="center"/>
          </w:tcPr>
          <w:p>
            <w:pPr>
              <w:pStyle w:val="Compact"/>
              <w:spacing w:before="0" w:after="20"/>
              <w:jc w:val="left"/>
            </w:pPr>
            <w:r>
              <w:rPr>
                <w:sz w:val="14"/>
              </w:rPr>
              <w:t xml:space="preserve">1·0·1·2·3</w:t>
            </w:r>
          </w:p>
        </w:tc>
        <w:tc>
          <w:tcPr>
            <w:vAlign w:val="center"/>
          </w:tcPr>
          <w:p>
            <w:pPr>
              <w:pStyle w:val="Compact"/>
              <w:spacing w:before="0" w:after="20"/>
              <w:jc w:val="left"/>
            </w:pPr>
            <w:r>
              <w:rPr>
                <w:sz w:val="14"/>
              </w:rPr>
              <w:t xml:space="preserve">1·3·1·4·3</w:t>
            </w:r>
          </w:p>
        </w:tc>
        <w:tc>
          <w:tcPr>
            <w:vAlign w:val="center"/>
          </w:tcPr>
          <w:p>
            <w:pPr>
              <w:pStyle w:val="Compact"/>
              <w:spacing w:before="0" w:after="20"/>
              <w:jc w:val="left"/>
            </w:pPr>
            <w:r>
              <w:rPr>
                <w:sz w:val="14"/>
              </w:rPr>
              <w:t xml:space="preserve">3·2·2·3·2·5·4·1</w:t>
            </w:r>
          </w:p>
        </w:tc>
      </w:tr>
      <w:tr>
        <w:tc>
          <w:tcPr>
            <w:vAlign w:val="center"/>
          </w:tcPr>
          <w:p>
            <w:pPr>
              <w:pStyle w:val="Compact"/>
              <w:spacing w:before="0" w:after="20"/>
              <w:jc w:val="left"/>
            </w:pPr>
            <w:r>
              <w:rPr>
                <w:sz w:val="14"/>
              </w:rPr>
              <w:t xml:space="preserve">19</w:t>
            </w:r>
          </w:p>
        </w:tc>
        <w:tc>
          <w:tcPr>
            <w:vAlign w:val="center"/>
          </w:tcPr>
          <w:p>
            <w:pPr>
              <w:pStyle w:val="Compact"/>
              <w:spacing w:before="0" w:after="20"/>
              <w:jc w:val="left"/>
            </w:pPr>
            <w:r>
              <w:rPr>
                <w:sz w:val="14"/>
              </w:rPr>
              <w:t xml:space="preserve">4·2·4·3·3·3</w:t>
            </w:r>
          </w:p>
        </w:tc>
        <w:tc>
          <w:tcPr>
            <w:vAlign w:val="center"/>
          </w:tcPr>
          <w:p>
            <w:pPr>
              <w:pStyle w:val="Compact"/>
              <w:spacing w:before="0" w:after="20"/>
              <w:jc w:val="left"/>
            </w:pPr>
            <w:r>
              <w:rPr>
                <w:sz w:val="14"/>
              </w:rPr>
              <w:t xml:space="preserve">2·1·1·2·0·0</w:t>
            </w:r>
          </w:p>
        </w:tc>
        <w:tc>
          <w:tcPr>
            <w:vAlign w:val="center"/>
          </w:tcPr>
          <w:p>
            <w:pPr>
              <w:pStyle w:val="Compact"/>
              <w:spacing w:before="0" w:after="20"/>
              <w:jc w:val="left"/>
            </w:pPr>
            <w:r>
              <w:rPr>
                <w:sz w:val="14"/>
              </w:rPr>
              <w:t xml:space="preserve">1·1·2·3·4</w:t>
            </w:r>
          </w:p>
        </w:tc>
        <w:tc>
          <w:tcPr>
            <w:vAlign w:val="center"/>
          </w:tcPr>
          <w:p>
            <w:pPr>
              <w:pStyle w:val="Compact"/>
              <w:spacing w:before="0" w:after="20"/>
              <w:jc w:val="left"/>
            </w:pPr>
            <w:r>
              <w:rPr>
                <w:sz w:val="14"/>
              </w:rPr>
              <w:t xml:space="preserve">2·3·1·3·3</w:t>
            </w:r>
          </w:p>
        </w:tc>
        <w:tc>
          <w:tcPr>
            <w:vAlign w:val="center"/>
          </w:tcPr>
          <w:p>
            <w:pPr>
              <w:pStyle w:val="Compact"/>
              <w:spacing w:before="0" w:after="20"/>
              <w:jc w:val="left"/>
            </w:pPr>
            <w:r>
              <w:rPr>
                <w:sz w:val="14"/>
              </w:rPr>
              <w:t xml:space="preserve">5·2·4·1·2·2·3·2</w:t>
            </w:r>
          </w:p>
        </w:tc>
      </w:tr>
      <w:tr>
        <w:tc>
          <w:tcPr>
            <w:vAlign w:val="center"/>
          </w:tcPr>
          <w:p>
            <w:pPr>
              <w:pStyle w:val="Compact"/>
              <w:spacing w:before="0" w:after="20"/>
              <w:jc w:val="left"/>
            </w:pPr>
            <w:r>
              <w:rPr>
                <w:sz w:val="14"/>
              </w:rPr>
              <w:t xml:space="preserve">20</w:t>
            </w:r>
          </w:p>
        </w:tc>
        <w:tc>
          <w:tcPr>
            <w:vAlign w:val="center"/>
          </w:tcPr>
          <w:p>
            <w:pPr>
              <w:pStyle w:val="Compact"/>
              <w:spacing w:before="0" w:after="20"/>
              <w:jc w:val="left"/>
            </w:pPr>
            <w:r>
              <w:rPr>
                <w:sz w:val="14"/>
              </w:rPr>
              <w:t xml:space="preserve">2·4·3·3·3·4</w:t>
            </w:r>
          </w:p>
        </w:tc>
        <w:tc>
          <w:tcPr>
            <w:vAlign w:val="center"/>
          </w:tcPr>
          <w:p>
            <w:pPr>
              <w:pStyle w:val="Compact"/>
              <w:spacing w:before="0" w:after="20"/>
              <w:jc w:val="left"/>
            </w:pPr>
            <w:r>
              <w:rPr>
                <w:sz w:val="14"/>
              </w:rPr>
              <w:t xml:space="preserve">0·0·0·1·0·0</w:t>
            </w:r>
          </w:p>
        </w:tc>
        <w:tc>
          <w:tcPr>
            <w:vAlign w:val="center"/>
          </w:tcPr>
          <w:p>
            <w:pPr>
              <w:pStyle w:val="Compact"/>
              <w:spacing w:before="0" w:after="20"/>
              <w:jc w:val="left"/>
            </w:pPr>
            <w:r>
              <w:rPr>
                <w:sz w:val="14"/>
              </w:rPr>
              <w:t xml:space="preserve">1·1·1·3·3</w:t>
            </w:r>
          </w:p>
        </w:tc>
        <w:tc>
          <w:tcPr>
            <w:vAlign w:val="center"/>
          </w:tcPr>
          <w:p>
            <w:pPr>
              <w:pStyle w:val="Compact"/>
              <w:spacing w:before="0" w:after="20"/>
              <w:jc w:val="left"/>
            </w:pPr>
            <w:r>
              <w:rPr>
                <w:sz w:val="14"/>
              </w:rPr>
              <w:t xml:space="preserve">2·2·1·3·1</w:t>
            </w:r>
          </w:p>
        </w:tc>
        <w:tc>
          <w:tcPr>
            <w:vAlign w:val="center"/>
          </w:tcPr>
          <w:p>
            <w:pPr>
              <w:pStyle w:val="Compact"/>
              <w:spacing w:before="0" w:after="20"/>
              <w:jc w:val="left"/>
            </w:pPr>
            <w:r>
              <w:rPr>
                <w:sz w:val="14"/>
              </w:rPr>
              <w:t xml:space="preserve">1·2·1·1·2·4·3·1</w:t>
            </w:r>
          </w:p>
        </w:tc>
      </w:tr>
      <w:tr>
        <w:tc>
          <w:tcPr>
            <w:vAlign w:val="center"/>
          </w:tcPr>
          <w:p>
            <w:pPr>
              <w:pStyle w:val="Compact"/>
              <w:spacing w:before="0" w:after="20"/>
              <w:jc w:val="left"/>
            </w:pPr>
            <w:r>
              <w:rPr>
                <w:sz w:val="14"/>
              </w:rPr>
              <w:t xml:space="preserve">21</w:t>
            </w:r>
          </w:p>
        </w:tc>
        <w:tc>
          <w:tcPr>
            <w:vAlign w:val="center"/>
          </w:tcPr>
          <w:p>
            <w:pPr>
              <w:pStyle w:val="Compact"/>
              <w:spacing w:before="0" w:after="20"/>
              <w:jc w:val="left"/>
            </w:pPr>
            <w:r>
              <w:rPr>
                <w:sz w:val="14"/>
              </w:rPr>
              <w:t xml:space="preserve">3·3·3·3·3·3</w:t>
            </w:r>
          </w:p>
        </w:tc>
        <w:tc>
          <w:tcPr>
            <w:vAlign w:val="center"/>
          </w:tcPr>
          <w:p>
            <w:pPr>
              <w:pStyle w:val="Compact"/>
              <w:spacing w:before="0" w:after="20"/>
              <w:jc w:val="left"/>
            </w:pPr>
            <w:r>
              <w:rPr>
                <w:sz w:val="14"/>
              </w:rPr>
              <w:t xml:space="preserve">1·1·1·1·0·0</w:t>
            </w:r>
          </w:p>
        </w:tc>
        <w:tc>
          <w:tcPr>
            <w:vAlign w:val="center"/>
          </w:tcPr>
          <w:p>
            <w:pPr>
              <w:pStyle w:val="Compact"/>
              <w:spacing w:before="0" w:after="20"/>
              <w:jc w:val="left"/>
            </w:pPr>
            <w:r>
              <w:rPr>
                <w:sz w:val="14"/>
              </w:rPr>
              <w:t xml:space="preserve">1·1·2·3·3</w:t>
            </w:r>
          </w:p>
        </w:tc>
        <w:tc>
          <w:tcPr>
            <w:vAlign w:val="center"/>
          </w:tcPr>
          <w:p>
            <w:pPr>
              <w:pStyle w:val="Compact"/>
              <w:spacing w:before="0" w:after="20"/>
              <w:jc w:val="left"/>
            </w:pPr>
            <w:r>
              <w:rPr>
                <w:sz w:val="14"/>
              </w:rPr>
              <w:t xml:space="preserve">1·2·1·2·2</w:t>
            </w:r>
          </w:p>
        </w:tc>
        <w:tc>
          <w:tcPr>
            <w:vAlign w:val="center"/>
          </w:tcPr>
          <w:p>
            <w:pPr>
              <w:pStyle w:val="Compact"/>
              <w:spacing w:before="0" w:after="20"/>
              <w:jc w:val="left"/>
            </w:pPr>
            <w:r>
              <w:rPr>
                <w:sz w:val="14"/>
              </w:rPr>
              <w:t xml:space="preserve">2·2·1·1·1·4·4·2</w:t>
            </w:r>
          </w:p>
        </w:tc>
      </w:tr>
      <w:tr>
        <w:tc>
          <w:tcPr>
            <w:vAlign w:val="center"/>
          </w:tcPr>
          <w:p>
            <w:pPr>
              <w:pStyle w:val="Compact"/>
              <w:spacing w:before="0" w:after="20"/>
              <w:jc w:val="left"/>
            </w:pPr>
            <w:r>
              <w:rPr>
                <w:sz w:val="14"/>
              </w:rPr>
              <w:t xml:space="preserve">22</w:t>
            </w:r>
          </w:p>
        </w:tc>
        <w:tc>
          <w:tcPr>
            <w:vAlign w:val="center"/>
          </w:tcPr>
          <w:p>
            <w:pPr>
              <w:pStyle w:val="Compact"/>
              <w:spacing w:before="0" w:after="20"/>
              <w:jc w:val="left"/>
            </w:pPr>
            <w:r>
              <w:rPr>
                <w:sz w:val="14"/>
              </w:rPr>
              <w:t xml:space="preserve">2·2·2·4·4·4</w:t>
            </w:r>
          </w:p>
        </w:tc>
        <w:tc>
          <w:tcPr>
            <w:vAlign w:val="center"/>
          </w:tcPr>
          <w:p>
            <w:pPr>
              <w:pStyle w:val="Compact"/>
              <w:spacing w:before="0" w:after="20"/>
              <w:jc w:val="left"/>
            </w:pPr>
            <w:r>
              <w:rPr>
                <w:sz w:val="14"/>
              </w:rPr>
              <w:t xml:space="preserve">1·0·0·1·0·0</w:t>
            </w:r>
          </w:p>
        </w:tc>
        <w:tc>
          <w:tcPr>
            <w:vAlign w:val="center"/>
          </w:tcPr>
          <w:p>
            <w:pPr>
              <w:pStyle w:val="Compact"/>
              <w:spacing w:before="0" w:after="20"/>
              <w:jc w:val="left"/>
            </w:pPr>
            <w:r>
              <w:rPr>
                <w:sz w:val="14"/>
              </w:rPr>
              <w:t xml:space="preserve">1·1·1·1·4</w:t>
            </w:r>
          </w:p>
        </w:tc>
        <w:tc>
          <w:tcPr>
            <w:vAlign w:val="center"/>
          </w:tcPr>
          <w:p>
            <w:pPr>
              <w:pStyle w:val="Compact"/>
              <w:spacing w:before="0" w:after="20"/>
              <w:jc w:val="left"/>
            </w:pPr>
            <w:r>
              <w:rPr>
                <w:sz w:val="14"/>
              </w:rPr>
              <w:t xml:space="preserve">2·3·1·3·4</w:t>
            </w:r>
          </w:p>
        </w:tc>
        <w:tc>
          <w:tcPr>
            <w:vAlign w:val="center"/>
          </w:tcPr>
          <w:p>
            <w:pPr>
              <w:pStyle w:val="Compact"/>
              <w:spacing w:before="0" w:after="20"/>
              <w:jc w:val="left"/>
            </w:pPr>
            <w:r>
              <w:rPr>
                <w:sz w:val="14"/>
              </w:rPr>
              <w:t xml:space="preserve">2·3·1·2·3·5·4·2</w:t>
            </w:r>
          </w:p>
        </w:tc>
      </w:tr>
      <w:tr>
        <w:tc>
          <w:tcPr>
            <w:vAlign w:val="center"/>
          </w:tcPr>
          <w:p>
            <w:pPr>
              <w:pStyle w:val="Compact"/>
              <w:spacing w:before="0" w:after="20"/>
              <w:jc w:val="left"/>
            </w:pPr>
            <w:r>
              <w:rPr>
                <w:sz w:val="14"/>
              </w:rPr>
              <w:t xml:space="preserve">23</w:t>
            </w:r>
          </w:p>
        </w:tc>
        <w:tc>
          <w:tcPr>
            <w:vAlign w:val="center"/>
          </w:tcPr>
          <w:p>
            <w:pPr>
              <w:pStyle w:val="Compact"/>
              <w:spacing w:before="0" w:after="20"/>
              <w:jc w:val="left"/>
            </w:pPr>
            <w:r>
              <w:rPr>
                <w:sz w:val="14"/>
              </w:rPr>
              <w:t xml:space="preserve">3·3·4·4·3·4</w:t>
            </w:r>
          </w:p>
        </w:tc>
        <w:tc>
          <w:tcPr>
            <w:vAlign w:val="center"/>
          </w:tcPr>
          <w:p>
            <w:pPr>
              <w:pStyle w:val="Compact"/>
              <w:spacing w:before="0" w:after="20"/>
              <w:jc w:val="left"/>
            </w:pPr>
            <w:r>
              <w:rPr>
                <w:sz w:val="14"/>
              </w:rPr>
              <w:t xml:space="preserve">2·1·1·2·0·1</w:t>
            </w:r>
          </w:p>
        </w:tc>
        <w:tc>
          <w:tcPr>
            <w:vAlign w:val="center"/>
          </w:tcPr>
          <w:p>
            <w:pPr>
              <w:pStyle w:val="Compact"/>
              <w:spacing w:before="0" w:after="20"/>
              <w:jc w:val="left"/>
            </w:pPr>
            <w:r>
              <w:rPr>
                <w:sz w:val="14"/>
              </w:rPr>
              <w:t xml:space="preserve">3·3·4·3·4</w:t>
            </w:r>
          </w:p>
        </w:tc>
        <w:tc>
          <w:tcPr>
            <w:vAlign w:val="center"/>
          </w:tcPr>
          <w:p>
            <w:pPr>
              <w:pStyle w:val="Compact"/>
              <w:spacing w:before="0" w:after="20"/>
              <w:jc w:val="left"/>
            </w:pPr>
            <w:r>
              <w:rPr>
                <w:sz w:val="14"/>
              </w:rPr>
              <w:t xml:space="preserve">3·4·4·4·3</w:t>
            </w:r>
          </w:p>
        </w:tc>
        <w:tc>
          <w:tcPr>
            <w:vAlign w:val="center"/>
          </w:tcPr>
          <w:p>
            <w:pPr>
              <w:pStyle w:val="Compact"/>
              <w:spacing w:before="0" w:after="20"/>
              <w:jc w:val="left"/>
            </w:pPr>
            <w:r>
              <w:rPr>
                <w:sz w:val="14"/>
              </w:rPr>
              <w:t xml:space="preserve">3·3·4·1·4·1·4·2</w:t>
            </w:r>
          </w:p>
        </w:tc>
      </w:tr>
      <w:tr>
        <w:tc>
          <w:tcPr>
            <w:vAlign w:val="center"/>
          </w:tcPr>
          <w:p>
            <w:pPr>
              <w:pStyle w:val="Compact"/>
              <w:spacing w:before="0" w:after="20"/>
              <w:jc w:val="left"/>
            </w:pPr>
            <w:r>
              <w:rPr>
                <w:sz w:val="14"/>
              </w:rPr>
              <w:t xml:space="preserve">24</w:t>
            </w:r>
          </w:p>
        </w:tc>
        <w:tc>
          <w:tcPr>
            <w:vAlign w:val="center"/>
          </w:tcPr>
          <w:p>
            <w:pPr>
              <w:pStyle w:val="Compact"/>
              <w:spacing w:before="0" w:after="20"/>
              <w:jc w:val="left"/>
            </w:pPr>
            <w:r>
              <w:rPr>
                <w:sz w:val="14"/>
              </w:rPr>
              <w:t xml:space="preserve">3·2·2·4·5·4</w:t>
            </w:r>
          </w:p>
        </w:tc>
        <w:tc>
          <w:tcPr>
            <w:vAlign w:val="center"/>
          </w:tcPr>
          <w:p>
            <w:pPr>
              <w:pStyle w:val="Compact"/>
              <w:spacing w:before="0" w:after="20"/>
              <w:jc w:val="left"/>
            </w:pPr>
            <w:r>
              <w:rPr>
                <w:sz w:val="14"/>
              </w:rPr>
              <w:t xml:space="preserve">4·3·4·2·2·4</w:t>
            </w:r>
          </w:p>
        </w:tc>
        <w:tc>
          <w:tcPr>
            <w:vAlign w:val="center"/>
          </w:tcPr>
          <w:p>
            <w:pPr>
              <w:pStyle w:val="Compact"/>
              <w:spacing w:before="0" w:after="20"/>
              <w:jc w:val="left"/>
            </w:pPr>
            <w:r>
              <w:rPr>
                <w:sz w:val="14"/>
              </w:rPr>
              <w:t xml:space="preserve">3·3·3·1·4</w:t>
            </w:r>
          </w:p>
        </w:tc>
        <w:tc>
          <w:tcPr>
            <w:vAlign w:val="center"/>
          </w:tcPr>
          <w:p>
            <w:pPr>
              <w:pStyle w:val="Compact"/>
              <w:spacing w:before="0" w:after="20"/>
              <w:jc w:val="left"/>
            </w:pPr>
            <w:r>
              <w:rPr>
                <w:sz w:val="14"/>
              </w:rPr>
              <w:t xml:space="preserve">3·3·4·4·5</w:t>
            </w:r>
          </w:p>
        </w:tc>
        <w:tc>
          <w:tcPr>
            <w:vAlign w:val="center"/>
          </w:tcPr>
          <w:p>
            <w:pPr>
              <w:pStyle w:val="Compact"/>
              <w:spacing w:before="0" w:after="20"/>
              <w:jc w:val="left"/>
            </w:pPr>
            <w:r>
              <w:rPr>
                <w:sz w:val="14"/>
              </w:rPr>
              <w:t xml:space="preserve">1·3·3·1·4·4·5·4</w:t>
            </w:r>
          </w:p>
        </w:tc>
      </w:tr>
      <w:tr>
        <w:tc>
          <w:tcPr>
            <w:vAlign w:val="center"/>
          </w:tcPr>
          <w:p>
            <w:pPr>
              <w:pStyle w:val="Compact"/>
              <w:spacing w:before="0" w:after="20"/>
              <w:jc w:val="left"/>
            </w:pPr>
            <w:r>
              <w:rPr>
                <w:sz w:val="14"/>
              </w:rPr>
              <w:t xml:space="preserve">25</w:t>
            </w:r>
          </w:p>
        </w:tc>
        <w:tc>
          <w:tcPr>
            <w:vAlign w:val="center"/>
          </w:tcPr>
          <w:p>
            <w:pPr>
              <w:pStyle w:val="Compact"/>
              <w:spacing w:before="0" w:after="20"/>
              <w:jc w:val="left"/>
            </w:pPr>
            <w:r>
              <w:rPr>
                <w:sz w:val="14"/>
              </w:rPr>
              <w:t xml:space="preserve">4·4·4·5·5·5</w:t>
            </w:r>
          </w:p>
        </w:tc>
        <w:tc>
          <w:tcPr>
            <w:vAlign w:val="center"/>
          </w:tcPr>
          <w:p>
            <w:pPr>
              <w:pStyle w:val="Compact"/>
              <w:spacing w:before="0" w:after="20"/>
              <w:jc w:val="left"/>
            </w:pPr>
            <w:r>
              <w:rPr>
                <w:sz w:val="14"/>
              </w:rPr>
              <w:t xml:space="preserve">4·4·4·3·3·4</w:t>
            </w:r>
          </w:p>
        </w:tc>
        <w:tc>
          <w:tcPr>
            <w:vAlign w:val="center"/>
          </w:tcPr>
          <w:p>
            <w:pPr>
              <w:pStyle w:val="Compact"/>
              <w:spacing w:before="0" w:after="20"/>
              <w:jc w:val="left"/>
            </w:pPr>
            <w:r>
              <w:rPr>
                <w:sz w:val="14"/>
              </w:rPr>
              <w:t xml:space="preserve">4·4·3·3·4</w:t>
            </w:r>
          </w:p>
        </w:tc>
        <w:tc>
          <w:tcPr>
            <w:vAlign w:val="center"/>
          </w:tcPr>
          <w:p>
            <w:pPr>
              <w:pStyle w:val="Compact"/>
              <w:spacing w:before="0" w:after="20"/>
              <w:jc w:val="left"/>
            </w:pPr>
            <w:r>
              <w:rPr>
                <w:sz w:val="14"/>
              </w:rPr>
              <w:t xml:space="preserve">4·4·4·4·5</w:t>
            </w:r>
          </w:p>
        </w:tc>
        <w:tc>
          <w:tcPr>
            <w:vAlign w:val="center"/>
          </w:tcPr>
          <w:p>
            <w:pPr>
              <w:pStyle w:val="Compact"/>
              <w:spacing w:before="0" w:after="20"/>
              <w:jc w:val="left"/>
            </w:pPr>
            <w:r>
              <w:rPr>
                <w:sz w:val="14"/>
              </w:rPr>
              <w:t xml:space="preserve">2·3·3·2·5·3·5·4</w:t>
            </w:r>
          </w:p>
        </w:tc>
      </w:tr>
      <w:tr>
        <w:tc>
          <w:tcPr>
            <w:vAlign w:val="center"/>
          </w:tcPr>
          <w:p>
            <w:pPr>
              <w:pStyle w:val="Compact"/>
              <w:spacing w:before="0" w:after="20"/>
              <w:jc w:val="left"/>
            </w:pPr>
            <w:r>
              <w:rPr>
                <w:sz w:val="14"/>
              </w:rPr>
              <w:t xml:space="preserve">26</w:t>
            </w:r>
          </w:p>
        </w:tc>
        <w:tc>
          <w:tcPr>
            <w:vAlign w:val="center"/>
          </w:tcPr>
          <w:p>
            <w:pPr>
              <w:pStyle w:val="Compact"/>
              <w:spacing w:before="0" w:after="20"/>
              <w:jc w:val="left"/>
            </w:pPr>
            <w:r>
              <w:rPr>
                <w:sz w:val="14"/>
              </w:rPr>
              <w:t xml:space="preserve">2·2·3·4·4·3</w:t>
            </w:r>
          </w:p>
        </w:tc>
        <w:tc>
          <w:tcPr>
            <w:vAlign w:val="center"/>
          </w:tcPr>
          <w:p>
            <w:pPr>
              <w:pStyle w:val="Compact"/>
              <w:spacing w:before="0" w:after="20"/>
              <w:jc w:val="left"/>
            </w:pPr>
            <w:r>
              <w:rPr>
                <w:sz w:val="14"/>
              </w:rPr>
              <w:t xml:space="preserve">1·0·0·0·0·0</w:t>
            </w:r>
          </w:p>
        </w:tc>
        <w:tc>
          <w:tcPr>
            <w:vAlign w:val="center"/>
          </w:tcPr>
          <w:p>
            <w:pPr>
              <w:pStyle w:val="Compact"/>
              <w:spacing w:before="0" w:after="20"/>
              <w:jc w:val="left"/>
            </w:pPr>
            <w:r>
              <w:rPr>
                <w:sz w:val="14"/>
              </w:rPr>
              <w:t xml:space="preserve">1·0·1·2·4</w:t>
            </w:r>
          </w:p>
        </w:tc>
        <w:tc>
          <w:tcPr>
            <w:vAlign w:val="center"/>
          </w:tcPr>
          <w:p>
            <w:pPr>
              <w:pStyle w:val="Compact"/>
              <w:spacing w:before="0" w:after="20"/>
              <w:jc w:val="left"/>
            </w:pPr>
            <w:r>
              <w:rPr>
                <w:sz w:val="14"/>
              </w:rPr>
              <w:t xml:space="preserve">3·4·1·2·2</w:t>
            </w:r>
          </w:p>
        </w:tc>
        <w:tc>
          <w:tcPr>
            <w:vAlign w:val="center"/>
          </w:tcPr>
          <w:p>
            <w:pPr>
              <w:pStyle w:val="Compact"/>
              <w:spacing w:before="0" w:after="20"/>
              <w:jc w:val="left"/>
            </w:pPr>
            <w:r>
              <w:rPr>
                <w:sz w:val="14"/>
              </w:rPr>
              <w:t xml:space="preserve">2·1·3·1·4·3·5·2</w:t>
            </w:r>
          </w:p>
        </w:tc>
      </w:tr>
      <w:tr>
        <w:tc>
          <w:tcPr>
            <w:vAlign w:val="center"/>
          </w:tcPr>
          <w:p>
            <w:pPr>
              <w:pStyle w:val="Compact"/>
              <w:spacing w:before="0" w:after="20"/>
              <w:jc w:val="left"/>
            </w:pPr>
            <w:r>
              <w:rPr>
                <w:sz w:val="14"/>
              </w:rPr>
              <w:t xml:space="preserve">27</w:t>
            </w:r>
          </w:p>
        </w:tc>
        <w:tc>
          <w:tcPr>
            <w:vAlign w:val="center"/>
          </w:tcPr>
          <w:p>
            <w:pPr>
              <w:pStyle w:val="Compact"/>
              <w:spacing w:before="0" w:after="20"/>
              <w:jc w:val="left"/>
            </w:pPr>
            <w:r>
              <w:rPr>
                <w:sz w:val="14"/>
              </w:rPr>
              <w:t xml:space="preserve">3·3·4·3·2·3</w:t>
            </w:r>
          </w:p>
        </w:tc>
        <w:tc>
          <w:tcPr>
            <w:vAlign w:val="center"/>
          </w:tcPr>
          <w:p>
            <w:pPr>
              <w:pStyle w:val="Compact"/>
              <w:spacing w:before="0" w:after="20"/>
              <w:jc w:val="left"/>
            </w:pPr>
            <w:r>
              <w:rPr>
                <w:sz w:val="14"/>
              </w:rPr>
              <w:t xml:space="preserve">1·1·1·2·1·1</w:t>
            </w:r>
          </w:p>
        </w:tc>
        <w:tc>
          <w:tcPr>
            <w:vAlign w:val="center"/>
          </w:tcPr>
          <w:p>
            <w:pPr>
              <w:pStyle w:val="Compact"/>
              <w:spacing w:before="0" w:after="20"/>
              <w:jc w:val="left"/>
            </w:pPr>
            <w:r>
              <w:rPr>
                <w:sz w:val="14"/>
              </w:rPr>
              <w:t xml:space="preserve">4·4·3·4·3</w:t>
            </w:r>
          </w:p>
        </w:tc>
        <w:tc>
          <w:tcPr>
            <w:vAlign w:val="center"/>
          </w:tcPr>
          <w:p>
            <w:pPr>
              <w:pStyle w:val="Compact"/>
              <w:spacing w:before="0" w:after="20"/>
              <w:jc w:val="left"/>
            </w:pPr>
            <w:r>
              <w:rPr>
                <w:sz w:val="14"/>
              </w:rPr>
              <w:t xml:space="preserve">1·2·2·2·2</w:t>
            </w:r>
          </w:p>
        </w:tc>
        <w:tc>
          <w:tcPr>
            <w:vAlign w:val="center"/>
          </w:tcPr>
          <w:p>
            <w:pPr>
              <w:pStyle w:val="Compact"/>
              <w:spacing w:before="0" w:after="20"/>
              <w:jc w:val="left"/>
            </w:pPr>
            <w:r>
              <w:rPr>
                <w:sz w:val="14"/>
              </w:rPr>
              <w:t xml:space="preserve">3·4·2·1·1·1·4·2</w:t>
            </w:r>
          </w:p>
        </w:tc>
      </w:tr>
      <w:tr>
        <w:tc>
          <w:tcPr>
            <w:vAlign w:val="center"/>
          </w:tcPr>
          <w:p>
            <w:pPr>
              <w:pStyle w:val="Compact"/>
              <w:spacing w:before="0" w:after="20"/>
              <w:jc w:val="left"/>
            </w:pPr>
            <w:r>
              <w:rPr>
                <w:sz w:val="14"/>
              </w:rPr>
              <w:t xml:space="preserve">28</w:t>
            </w:r>
          </w:p>
        </w:tc>
        <w:tc>
          <w:tcPr>
            <w:vAlign w:val="center"/>
          </w:tcPr>
          <w:p>
            <w:pPr>
              <w:pStyle w:val="Compact"/>
              <w:spacing w:before="0" w:after="20"/>
              <w:jc w:val="left"/>
            </w:pPr>
            <w:r>
              <w:rPr>
                <w:sz w:val="14"/>
              </w:rPr>
              <w:t xml:space="preserve">3·3·3·4·3·3</w:t>
            </w:r>
          </w:p>
        </w:tc>
        <w:tc>
          <w:tcPr>
            <w:vAlign w:val="center"/>
          </w:tcPr>
          <w:p>
            <w:pPr>
              <w:pStyle w:val="Compact"/>
              <w:spacing w:before="0" w:after="20"/>
              <w:jc w:val="left"/>
            </w:pPr>
            <w:r>
              <w:rPr>
                <w:sz w:val="14"/>
              </w:rPr>
              <w:t xml:space="preserve">2·2·2·2·1·1</w:t>
            </w:r>
          </w:p>
        </w:tc>
        <w:tc>
          <w:tcPr>
            <w:vAlign w:val="center"/>
          </w:tcPr>
          <w:p>
            <w:pPr>
              <w:pStyle w:val="Compact"/>
              <w:spacing w:before="0" w:after="20"/>
              <w:jc w:val="left"/>
            </w:pPr>
            <w:r>
              <w:rPr>
                <w:sz w:val="14"/>
              </w:rPr>
              <w:t xml:space="preserve">2·2·2·3·4</w:t>
            </w:r>
          </w:p>
        </w:tc>
        <w:tc>
          <w:tcPr>
            <w:vAlign w:val="center"/>
          </w:tcPr>
          <w:p>
            <w:pPr>
              <w:pStyle w:val="Compact"/>
              <w:spacing w:before="0" w:after="20"/>
              <w:jc w:val="left"/>
            </w:pPr>
            <w:r>
              <w:rPr>
                <w:sz w:val="14"/>
              </w:rPr>
              <w:t xml:space="preserve">2·3·1·3·3</w:t>
            </w:r>
          </w:p>
        </w:tc>
        <w:tc>
          <w:tcPr>
            <w:vAlign w:val="center"/>
          </w:tcPr>
          <w:p>
            <w:pPr>
              <w:pStyle w:val="Compact"/>
              <w:spacing w:before="0" w:after="20"/>
              <w:jc w:val="left"/>
            </w:pPr>
            <w:r>
              <w:rPr>
                <w:sz w:val="14"/>
              </w:rPr>
              <w:t xml:space="preserve">2·3·2·1·3·2·4·3</w:t>
            </w:r>
          </w:p>
        </w:tc>
      </w:tr>
      <w:tr>
        <w:tc>
          <w:tcPr>
            <w:vAlign w:val="center"/>
          </w:tcPr>
          <w:p>
            <w:pPr>
              <w:pStyle w:val="Compact"/>
              <w:spacing w:before="0" w:after="20"/>
              <w:jc w:val="left"/>
            </w:pPr>
            <w:r>
              <w:rPr>
                <w:sz w:val="14"/>
              </w:rPr>
              <w:t xml:space="preserve">29</w:t>
            </w:r>
          </w:p>
        </w:tc>
        <w:tc>
          <w:tcPr>
            <w:vAlign w:val="center"/>
          </w:tcPr>
          <w:p>
            <w:pPr>
              <w:pStyle w:val="Compact"/>
              <w:spacing w:before="0" w:after="20"/>
              <w:jc w:val="left"/>
            </w:pPr>
            <w:r>
              <w:rPr>
                <w:sz w:val="14"/>
              </w:rPr>
              <w:t xml:space="preserve">3·3·3·3·2·2</w:t>
            </w:r>
          </w:p>
        </w:tc>
        <w:tc>
          <w:tcPr>
            <w:vAlign w:val="center"/>
          </w:tcPr>
          <w:p>
            <w:pPr>
              <w:pStyle w:val="Compact"/>
              <w:spacing w:before="0" w:after="20"/>
              <w:jc w:val="left"/>
            </w:pPr>
            <w:r>
              <w:rPr>
                <w:sz w:val="14"/>
              </w:rPr>
              <w:t xml:space="preserve">1·1·1·1·0·0</w:t>
            </w:r>
          </w:p>
        </w:tc>
        <w:tc>
          <w:tcPr>
            <w:vAlign w:val="center"/>
          </w:tcPr>
          <w:p>
            <w:pPr>
              <w:pStyle w:val="Compact"/>
              <w:spacing w:before="0" w:after="20"/>
              <w:jc w:val="left"/>
            </w:pPr>
            <w:r>
              <w:rPr>
                <w:sz w:val="14"/>
              </w:rPr>
              <w:t xml:space="preserve">2·1·1·3·3</w:t>
            </w:r>
          </w:p>
        </w:tc>
        <w:tc>
          <w:tcPr>
            <w:vAlign w:val="center"/>
          </w:tcPr>
          <w:p>
            <w:pPr>
              <w:pStyle w:val="Compact"/>
              <w:spacing w:before="0" w:after="20"/>
              <w:jc w:val="left"/>
            </w:pPr>
            <w:r>
              <w:rPr>
                <w:sz w:val="14"/>
              </w:rPr>
              <w:t xml:space="preserve">1·1·1·2·1</w:t>
            </w:r>
          </w:p>
        </w:tc>
        <w:tc>
          <w:tcPr>
            <w:vAlign w:val="center"/>
          </w:tcPr>
          <w:p>
            <w:pPr>
              <w:pStyle w:val="Compact"/>
              <w:spacing w:before="0" w:after="20"/>
              <w:jc w:val="left"/>
            </w:pPr>
            <w:r>
              <w:rPr>
                <w:sz w:val="14"/>
              </w:rPr>
              <w:t xml:space="preserve">1·2·1·1·0·1·3·1</w:t>
            </w:r>
          </w:p>
        </w:tc>
      </w:tr>
      <w:tr>
        <w:tc>
          <w:tcPr>
            <w:vAlign w:val="center"/>
          </w:tcPr>
          <w:p>
            <w:pPr>
              <w:pStyle w:val="Compact"/>
              <w:spacing w:before="0" w:after="20"/>
              <w:jc w:val="left"/>
            </w:pPr>
            <w:r>
              <w:rPr>
                <w:sz w:val="14"/>
              </w:rPr>
              <w:t xml:space="preserve">30</w:t>
            </w:r>
          </w:p>
        </w:tc>
        <w:tc>
          <w:tcPr>
            <w:vAlign w:val="center"/>
          </w:tcPr>
          <w:p>
            <w:pPr>
              <w:pStyle w:val="Compact"/>
              <w:spacing w:before="0" w:after="20"/>
              <w:jc w:val="left"/>
            </w:pPr>
            <w:r>
              <w:rPr>
                <w:sz w:val="14"/>
              </w:rPr>
              <w:t xml:space="preserve">2·3·2·4·3·2</w:t>
            </w:r>
          </w:p>
        </w:tc>
        <w:tc>
          <w:tcPr>
            <w:vAlign w:val="center"/>
          </w:tcPr>
          <w:p>
            <w:pPr>
              <w:pStyle w:val="Compact"/>
              <w:spacing w:before="0" w:after="20"/>
              <w:jc w:val="left"/>
            </w:pPr>
            <w:r>
              <w:rPr>
                <w:sz w:val="14"/>
              </w:rPr>
              <w:t xml:space="preserve">0·0·0·0·0·0</w:t>
            </w:r>
          </w:p>
        </w:tc>
        <w:tc>
          <w:tcPr>
            <w:vAlign w:val="center"/>
          </w:tcPr>
          <w:p>
            <w:pPr>
              <w:pStyle w:val="Compact"/>
              <w:spacing w:before="0" w:after="20"/>
              <w:jc w:val="left"/>
            </w:pPr>
            <w:r>
              <w:rPr>
                <w:sz w:val="14"/>
              </w:rPr>
              <w:t xml:space="preserve">0·0·1·1·4</w:t>
            </w:r>
          </w:p>
        </w:tc>
        <w:tc>
          <w:tcPr>
            <w:vAlign w:val="center"/>
          </w:tcPr>
          <w:p>
            <w:pPr>
              <w:pStyle w:val="Compact"/>
              <w:spacing w:before="0" w:after="20"/>
              <w:jc w:val="left"/>
            </w:pPr>
            <w:r>
              <w:rPr>
                <w:sz w:val="14"/>
              </w:rPr>
              <w:t xml:space="preserve">4·4·2·3·1</w:t>
            </w:r>
          </w:p>
        </w:tc>
        <w:tc>
          <w:tcPr>
            <w:vAlign w:val="center"/>
          </w:tcPr>
          <w:p>
            <w:pPr>
              <w:pStyle w:val="Compact"/>
              <w:spacing w:before="0" w:after="20"/>
              <w:jc w:val="left"/>
            </w:pPr>
            <w:r>
              <w:rPr>
                <w:sz w:val="14"/>
              </w:rPr>
              <w:t xml:space="preserve">1·1·2·1·4·2·3·2</w:t>
            </w:r>
          </w:p>
        </w:tc>
      </w:tr>
      <w:tr>
        <w:tc>
          <w:tcPr>
            <w:vAlign w:val="center"/>
          </w:tcPr>
          <w:p>
            <w:pPr>
              <w:pStyle w:val="Compact"/>
              <w:spacing w:before="0" w:after="20"/>
              <w:jc w:val="left"/>
            </w:pPr>
            <w:r>
              <w:rPr>
                <w:sz w:val="14"/>
              </w:rPr>
              <w:t xml:space="preserve">31</w:t>
            </w:r>
          </w:p>
        </w:tc>
        <w:tc>
          <w:tcPr>
            <w:vAlign w:val="center"/>
          </w:tcPr>
          <w:p>
            <w:pPr>
              <w:pStyle w:val="Compact"/>
              <w:spacing w:before="0" w:after="20"/>
              <w:jc w:val="left"/>
            </w:pPr>
            <w:r>
              <w:rPr>
                <w:sz w:val="14"/>
              </w:rPr>
              <w:t xml:space="preserve">3·2·3·3·2·2</w:t>
            </w:r>
          </w:p>
        </w:tc>
        <w:tc>
          <w:tcPr>
            <w:vAlign w:val="center"/>
          </w:tcPr>
          <w:p>
            <w:pPr>
              <w:pStyle w:val="Compact"/>
              <w:spacing w:before="0" w:after="20"/>
              <w:jc w:val="left"/>
            </w:pPr>
            <w:r>
              <w:rPr>
                <w:sz w:val="14"/>
              </w:rPr>
              <w:t xml:space="preserve">1·1·0·1·0·0</w:t>
            </w:r>
          </w:p>
        </w:tc>
        <w:tc>
          <w:tcPr>
            <w:vAlign w:val="center"/>
          </w:tcPr>
          <w:p>
            <w:pPr>
              <w:pStyle w:val="Compact"/>
              <w:spacing w:before="0" w:after="20"/>
              <w:jc w:val="left"/>
            </w:pPr>
            <w:r>
              <w:rPr>
                <w:sz w:val="14"/>
              </w:rPr>
              <w:t xml:space="preserve">1·0·1·3·2</w:t>
            </w:r>
          </w:p>
        </w:tc>
        <w:tc>
          <w:tcPr>
            <w:vAlign w:val="center"/>
          </w:tcPr>
          <w:p>
            <w:pPr>
              <w:pStyle w:val="Compact"/>
              <w:spacing w:before="0" w:after="20"/>
              <w:jc w:val="left"/>
            </w:pPr>
            <w:r>
              <w:rPr>
                <w:sz w:val="14"/>
              </w:rPr>
              <w:t xml:space="preserve">0·1·1·2·0</w:t>
            </w:r>
          </w:p>
        </w:tc>
        <w:tc>
          <w:tcPr>
            <w:vAlign w:val="center"/>
          </w:tcPr>
          <w:p>
            <w:pPr>
              <w:pStyle w:val="Compact"/>
              <w:spacing w:before="0" w:after="20"/>
              <w:jc w:val="left"/>
            </w:pPr>
            <w:r>
              <w:rPr>
                <w:sz w:val="14"/>
              </w:rPr>
              <w:t xml:space="preserve">1·2·1·1·0·1·2·1</w:t>
            </w:r>
          </w:p>
        </w:tc>
      </w:tr>
      <w:tr>
        <w:tc>
          <w:tcPr>
            <w:vAlign w:val="center"/>
          </w:tcPr>
          <w:p>
            <w:pPr>
              <w:pStyle w:val="Compact"/>
              <w:spacing w:before="0" w:after="20"/>
              <w:jc w:val="left"/>
            </w:pPr>
            <w:r>
              <w:rPr>
                <w:sz w:val="14"/>
              </w:rPr>
              <w:t xml:space="preserve">32</w:t>
            </w:r>
          </w:p>
        </w:tc>
        <w:tc>
          <w:tcPr>
            <w:vAlign w:val="center"/>
          </w:tcPr>
          <w:p>
            <w:pPr>
              <w:pStyle w:val="Compact"/>
              <w:spacing w:before="0" w:after="20"/>
              <w:jc w:val="left"/>
            </w:pPr>
            <w:r>
              <w:rPr>
                <w:sz w:val="14"/>
              </w:rPr>
              <w:t xml:space="preserve">3·3·3·3·2·3</w:t>
            </w:r>
          </w:p>
        </w:tc>
        <w:tc>
          <w:tcPr>
            <w:vAlign w:val="center"/>
          </w:tcPr>
          <w:p>
            <w:pPr>
              <w:pStyle w:val="Compact"/>
              <w:spacing w:before="0" w:after="20"/>
              <w:jc w:val="left"/>
            </w:pPr>
            <w:r>
              <w:rPr>
                <w:sz w:val="14"/>
              </w:rPr>
              <w:t xml:space="preserve">1·1·1·2·0·0</w:t>
            </w:r>
          </w:p>
        </w:tc>
        <w:tc>
          <w:tcPr>
            <w:vAlign w:val="center"/>
          </w:tcPr>
          <w:p>
            <w:pPr>
              <w:pStyle w:val="Compact"/>
              <w:spacing w:before="0" w:after="20"/>
              <w:jc w:val="left"/>
            </w:pPr>
            <w:r>
              <w:rPr>
                <w:sz w:val="14"/>
              </w:rPr>
              <w:t xml:space="preserve">3·3·3·3·3</w:t>
            </w:r>
          </w:p>
        </w:tc>
        <w:tc>
          <w:tcPr>
            <w:vAlign w:val="center"/>
          </w:tcPr>
          <w:p>
            <w:pPr>
              <w:pStyle w:val="Compact"/>
              <w:spacing w:before="0" w:after="20"/>
              <w:jc w:val="left"/>
            </w:pPr>
            <w:r>
              <w:rPr>
                <w:sz w:val="14"/>
              </w:rPr>
              <w:t xml:space="preserve">1·2·1·2·2</w:t>
            </w:r>
          </w:p>
        </w:tc>
        <w:tc>
          <w:tcPr>
            <w:vAlign w:val="center"/>
          </w:tcPr>
          <w:p>
            <w:pPr>
              <w:pStyle w:val="Compact"/>
              <w:spacing w:before="0" w:after="20"/>
              <w:jc w:val="left"/>
            </w:pPr>
            <w:r>
              <w:rPr>
                <w:sz w:val="14"/>
              </w:rPr>
              <w:t xml:space="preserve">3·3·3·1·1·1·4·2</w:t>
            </w:r>
          </w:p>
        </w:tc>
      </w:tr>
    </w:tbl>
    <w:p>
      <w:pPr>
        <w:pStyle w:val="BodyText"/>
      </w:pPr>
      <w:r>
        <w:t xml:space="preserve">AST-04 uses the separate animal profile below.</w:t>
      </w:r>
    </w:p>
    <w:p>
      <w:pPr>
        <w:pStyle w:val="BodyText"/>
      </w:pPr>
      <w:r>
        <w:rPr>
          <w:b/>
          <w:bCs/>
        </w:rPr>
        <w:t xml:space="preserve">AST-33 through AST-37:</w:t>
      </w:r>
      <w:r>
        <w:t xml:space="preserve"> </w:t>
      </w:r>
      <w:r>
        <w:t xml:space="preserve">Formal numeric profiles not yet assigned. Occupational evidence is recorded in their dossiers instead.</w:t>
      </w:r>
    </w:p>
    <w:p>
      <w:pPr>
        <w:pStyle w:val="BodyText"/>
      </w:pPr>
      <w:r>
        <w:t xml:space="preserve">The existing values are preserved rather than recalculated or increased in response to newly recovered events.</w:t>
      </w:r>
    </w:p>
    <w:bookmarkEnd w:id="74"/>
    <w:bookmarkStart w:id="75" w:name="Xc8fb5dba2ba66c9613e3973cafeb9b1085ee14f"/>
    <w:p>
      <w:pPr>
        <w:pStyle w:val="Heading2"/>
        <w:keepNext/>
      </w:pPr>
      <w:r>
        <w:t xml:space="preserve">4. Abel's provisional animal profile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shd w:fill="253957"/>
          </w:tcPr>
          <w:p>
            <w:pPr>
              <w:pStyle w:val="Compact"/>
              <w:spacing w:before="0" w:after="20"/>
              <w:jc w:val="left"/>
            </w:pPr>
            <w:r>
              <w:rPr>
                <w:b/>
                <w:color w:val="FFFFFF"/>
                <w:sz w:val="14"/>
              </w:rPr>
              <w:t xml:space="preserve">Capability</w:t>
            </w:r>
          </w:p>
        </w:tc>
        <w:tc>
          <w:tcPr>
            <w:vAlign w:val="center"/>
            <w:shd w:fill="253957"/>
          </w:tcPr>
          <w:p>
            <w:pPr>
              <w:pStyle w:val="Compact"/>
              <w:spacing w:before="0" w:after="20"/>
              <w:jc w:val="right"/>
            </w:pPr>
            <w:r>
              <w:rPr>
                <w:b/>
                <w:color w:val="FFFFFF"/>
                <w:sz w:val="14"/>
              </w:rPr>
              <w:t xml:space="preserve">Rating</w:t>
            </w:r>
          </w:p>
        </w:tc>
      </w:tr>
      <w:tr>
        <w:tc>
          <w:tcPr>
            <w:vAlign w:val="center"/>
          </w:tcPr>
          <w:p>
            <w:pPr>
              <w:pStyle w:val="Compact"/>
              <w:spacing w:before="0" w:after="20"/>
              <w:jc w:val="left"/>
            </w:pPr>
            <w:r>
              <w:rPr>
                <w:sz w:val="14"/>
              </w:rPr>
              <w:t xml:space="preserve">Strength</w:t>
            </w:r>
          </w:p>
        </w:tc>
        <w:tc>
          <w:tcPr>
            <w:vAlign w:val="center"/>
          </w:tcPr>
          <w:p>
            <w:pPr>
              <w:pStyle w:val="Compact"/>
              <w:spacing w:before="0" w:after="20"/>
              <w:jc w:val="right"/>
            </w:pPr>
            <w:r>
              <w:rPr>
                <w:sz w:val="14"/>
              </w:rPr>
              <w:t xml:space="preserve">5</w:t>
            </w:r>
          </w:p>
        </w:tc>
      </w:tr>
      <w:tr>
        <w:tc>
          <w:tcPr>
            <w:vAlign w:val="center"/>
          </w:tcPr>
          <w:p>
            <w:pPr>
              <w:pStyle w:val="Compact"/>
              <w:spacing w:before="0" w:after="20"/>
              <w:jc w:val="left"/>
            </w:pPr>
            <w:r>
              <w:rPr>
                <w:sz w:val="14"/>
              </w:rPr>
              <w:t xml:space="preserve">Endurance</w:t>
            </w:r>
          </w:p>
        </w:tc>
        <w:tc>
          <w:tcPr>
            <w:vAlign w:val="center"/>
          </w:tcPr>
          <w:p>
            <w:pPr>
              <w:pStyle w:val="Compact"/>
              <w:spacing w:before="0" w:after="20"/>
              <w:jc w:val="right"/>
            </w:pPr>
            <w:r>
              <w:rPr>
                <w:sz w:val="14"/>
              </w:rPr>
              <w:t xml:space="preserve">4</w:t>
            </w:r>
          </w:p>
        </w:tc>
      </w:tr>
      <w:tr>
        <w:tc>
          <w:tcPr>
            <w:vAlign w:val="center"/>
          </w:tcPr>
          <w:p>
            <w:pPr>
              <w:pStyle w:val="Compact"/>
              <w:spacing w:before="0" w:after="20"/>
              <w:jc w:val="left"/>
            </w:pPr>
            <w:r>
              <w:rPr>
                <w:sz w:val="14"/>
              </w:rPr>
              <w:t xml:space="preserve">Agility</w:t>
            </w:r>
          </w:p>
        </w:tc>
        <w:tc>
          <w:tcPr>
            <w:vAlign w:val="center"/>
          </w:tcPr>
          <w:p>
            <w:pPr>
              <w:pStyle w:val="Compact"/>
              <w:spacing w:before="0" w:after="20"/>
              <w:jc w:val="right"/>
            </w:pPr>
            <w:r>
              <w:rPr>
                <w:sz w:val="14"/>
              </w:rPr>
              <w:t xml:space="preserve">3</w:t>
            </w:r>
          </w:p>
        </w:tc>
      </w:tr>
      <w:tr>
        <w:tc>
          <w:tcPr>
            <w:vAlign w:val="center"/>
          </w:tcPr>
          <w:p>
            <w:pPr>
              <w:pStyle w:val="Compact"/>
              <w:spacing w:before="0" w:after="20"/>
              <w:jc w:val="left"/>
            </w:pPr>
            <w:r>
              <w:rPr>
                <w:sz w:val="14"/>
              </w:rPr>
              <w:t xml:space="preserve">Trainability</w:t>
            </w:r>
          </w:p>
        </w:tc>
        <w:tc>
          <w:tcPr>
            <w:vAlign w:val="center"/>
          </w:tcPr>
          <w:p>
            <w:pPr>
              <w:pStyle w:val="Compact"/>
              <w:spacing w:before="0" w:after="20"/>
              <w:jc w:val="right"/>
            </w:pPr>
            <w:r>
              <w:rPr>
                <w:sz w:val="14"/>
              </w:rPr>
              <w:t xml:space="preserve">5</w:t>
            </w:r>
          </w:p>
        </w:tc>
      </w:tr>
      <w:tr>
        <w:tc>
          <w:tcPr>
            <w:vAlign w:val="center"/>
          </w:tcPr>
          <w:p>
            <w:pPr>
              <w:pStyle w:val="Compact"/>
              <w:spacing w:before="0" w:after="20"/>
              <w:jc w:val="left"/>
            </w:pPr>
            <w:r>
              <w:rPr>
                <w:sz w:val="14"/>
              </w:rPr>
              <w:t xml:space="preserve">Familiar command response</w:t>
            </w:r>
          </w:p>
        </w:tc>
        <w:tc>
          <w:tcPr>
            <w:vAlign w:val="center"/>
          </w:tcPr>
          <w:p>
            <w:pPr>
              <w:pStyle w:val="Compact"/>
              <w:spacing w:before="0" w:after="20"/>
              <w:jc w:val="right"/>
            </w:pPr>
            <w:r>
              <w:rPr>
                <w:sz w:val="14"/>
              </w:rPr>
              <w:t xml:space="preserve">5</w:t>
            </w:r>
          </w:p>
        </w:tc>
      </w:tr>
      <w:tr>
        <w:tc>
          <w:tcPr>
            <w:vAlign w:val="center"/>
          </w:tcPr>
          <w:p>
            <w:pPr>
              <w:pStyle w:val="Compact"/>
              <w:spacing w:before="0" w:after="20"/>
              <w:jc w:val="left"/>
            </w:pPr>
            <w:r>
              <w:rPr>
                <w:sz w:val="14"/>
              </w:rPr>
              <w:t xml:space="preserve">Ordinary handling</w:t>
            </w:r>
          </w:p>
        </w:tc>
        <w:tc>
          <w:tcPr>
            <w:vAlign w:val="center"/>
          </w:tcPr>
          <w:p>
            <w:pPr>
              <w:pStyle w:val="Compact"/>
              <w:spacing w:before="0" w:after="20"/>
              <w:jc w:val="right"/>
            </w:pPr>
            <w:r>
              <w:rPr>
                <w:sz w:val="14"/>
              </w:rPr>
              <w:t xml:space="preserve">4</w:t>
            </w:r>
          </w:p>
        </w:tc>
      </w:tr>
      <w:tr>
        <w:tc>
          <w:tcPr>
            <w:vAlign w:val="center"/>
          </w:tcPr>
          <w:p>
            <w:pPr>
              <w:pStyle w:val="Compact"/>
              <w:spacing w:before="0" w:after="20"/>
              <w:jc w:val="left"/>
            </w:pPr>
            <w:r>
              <w:rPr>
                <w:sz w:val="14"/>
              </w:rPr>
              <w:t xml:space="preserve">Battlefield steadiness</w:t>
            </w:r>
          </w:p>
        </w:tc>
        <w:tc>
          <w:tcPr>
            <w:vAlign w:val="center"/>
          </w:tcPr>
          <w:p>
            <w:pPr>
              <w:pStyle w:val="Compact"/>
              <w:spacing w:before="0" w:after="20"/>
              <w:jc w:val="right"/>
            </w:pPr>
            <w:r>
              <w:rPr>
                <w:sz w:val="14"/>
              </w:rPr>
              <w:t xml:space="preserve">Untested</w:t>
            </w:r>
          </w:p>
        </w:tc>
      </w:tr>
    </w:tbl>
    <w:p>
      <w:pPr>
        <w:pStyle w:val="BodyText"/>
      </w:pPr>
      <w:r>
        <w:t xml:space="preserve">These ratings are provisional descriptors, not established Core-derived statistics.</w:t>
      </w:r>
    </w:p>
    <w:p>
      <w:r>
        <w:pict>
          <v:rect style="width:0;height:1.5pt" o:hralign="center" o:hrstd="t" o:hr="t"/>
        </w:pict>
      </w:r>
    </w:p>
    <w:bookmarkEnd w:id="75"/>
    <w:bookmarkEnd w:id="76"/>
    <w:bookmarkStart w:id="77" w:name="v-relationship-register"/>
    <w:p>
      <w:pPr>
        <w:pStyle w:val="Heading1"/>
        <w:keepNext/>
      </w:pPr>
      <w:r>
        <w:t xml:space="preserve">V. RELATIONSHIP REGISTER</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shd w:fill="253957"/>
          </w:tcPr>
          <w:p>
            <w:pPr>
              <w:pStyle w:val="Compact"/>
              <w:spacing w:before="0" w:after="20"/>
              <w:jc w:val="left"/>
            </w:pPr>
            <w:r>
              <w:rPr>
                <w:b/>
                <w:color w:val="FFFFFF"/>
                <w:sz w:val="14"/>
              </w:rPr>
              <w:t xml:space="preserve">People or parties</w:t>
            </w:r>
          </w:p>
        </w:tc>
        <w:tc>
          <w:tcPr>
            <w:vAlign w:val="center"/>
            <w:shd w:fill="253957"/>
          </w:tcPr>
          <w:p>
            <w:pPr>
              <w:pStyle w:val="Compact"/>
              <w:spacing w:before="0" w:after="20"/>
              <w:jc w:val="left"/>
            </w:pPr>
            <w:r>
              <w:rPr>
                <w:b/>
                <w:color w:val="FFFFFF"/>
                <w:sz w:val="14"/>
              </w:rPr>
              <w:t xml:space="preserve">Established relationship or obligation</w:t>
            </w:r>
          </w:p>
        </w:tc>
      </w:tr>
      <w:tr>
        <w:tc>
          <w:tcPr>
            <w:vAlign w:val="center"/>
          </w:tcPr>
          <w:p>
            <w:pPr>
              <w:pStyle w:val="Compact"/>
              <w:spacing w:before="0" w:after="20"/>
              <w:jc w:val="left"/>
            </w:pPr>
            <w:r>
              <w:rPr>
                <w:sz w:val="14"/>
              </w:rPr>
              <w:t xml:space="preserve">Ian — Aoife and Eoghan</w:t>
            </w:r>
          </w:p>
        </w:tc>
        <w:tc>
          <w:tcPr>
            <w:vAlign w:val="center"/>
          </w:tcPr>
          <w:p>
            <w:pPr>
              <w:pStyle w:val="Compact"/>
              <w:spacing w:before="0" w:after="20"/>
              <w:jc w:val="left"/>
            </w:pPr>
            <w:r>
              <w:rPr>
                <w:sz w:val="14"/>
              </w:rPr>
              <w:t xml:space="preserve">Son and parents</w:t>
            </w:r>
          </w:p>
        </w:tc>
      </w:tr>
      <w:tr>
        <w:tc>
          <w:tcPr>
            <w:vAlign w:val="center"/>
          </w:tcPr>
          <w:p>
            <w:pPr>
              <w:pStyle w:val="Compact"/>
              <w:spacing w:before="0" w:after="20"/>
              <w:jc w:val="left"/>
            </w:pPr>
            <w:r>
              <w:rPr>
                <w:sz w:val="14"/>
              </w:rPr>
              <w:t xml:space="preserve">Ian — Abel</w:t>
            </w:r>
          </w:p>
        </w:tc>
        <w:tc>
          <w:tcPr>
            <w:vAlign w:val="center"/>
          </w:tcPr>
          <w:p>
            <w:pPr>
              <w:pStyle w:val="Compact"/>
              <w:spacing w:before="0" w:after="20"/>
              <w:jc w:val="left"/>
            </w:pPr>
            <w:r>
              <w:rPr>
                <w:sz w:val="14"/>
              </w:rPr>
              <w:t xml:space="preserve">Owner, familiar handler and trained horse</w:t>
            </w:r>
          </w:p>
        </w:tc>
      </w:tr>
      <w:tr>
        <w:tc>
          <w:tcPr>
            <w:vAlign w:val="center"/>
          </w:tcPr>
          <w:p>
            <w:pPr>
              <w:pStyle w:val="Compact"/>
              <w:spacing w:before="0" w:after="20"/>
              <w:jc w:val="left"/>
            </w:pPr>
            <w:r>
              <w:rPr>
                <w:sz w:val="14"/>
              </w:rPr>
              <w:t xml:space="preserve">Ian — Richard</w:t>
            </w:r>
          </w:p>
        </w:tc>
        <w:tc>
          <w:tcPr>
            <w:vAlign w:val="center"/>
          </w:tcPr>
          <w:p>
            <w:pPr>
              <w:pStyle w:val="Compact"/>
              <w:spacing w:before="0" w:after="20"/>
              <w:jc w:val="left"/>
            </w:pPr>
            <w:r>
              <w:rPr>
                <w:sz w:val="14"/>
              </w:rPr>
              <w:t xml:space="preserve">Prospective squire and patron; formal appointment pending</w:t>
            </w:r>
          </w:p>
        </w:tc>
      </w:tr>
      <w:tr>
        <w:tc>
          <w:tcPr>
            <w:vAlign w:val="center"/>
          </w:tcPr>
          <w:p>
            <w:pPr>
              <w:pStyle w:val="Compact"/>
              <w:spacing w:before="0" w:after="20"/>
              <w:jc w:val="left"/>
            </w:pPr>
            <w:r>
              <w:rPr>
                <w:sz w:val="14"/>
              </w:rPr>
              <w:t xml:space="preserve">Richard — Lord Camoys</w:t>
            </w:r>
          </w:p>
        </w:tc>
        <w:tc>
          <w:tcPr>
            <w:vAlign w:val="center"/>
          </w:tcPr>
          <w:p>
            <w:pPr>
              <w:pStyle w:val="Compact"/>
              <w:spacing w:before="0" w:after="20"/>
              <w:jc w:val="left"/>
            </w:pPr>
            <w:r>
              <w:rPr>
                <w:sz w:val="14"/>
              </w:rPr>
              <w:t xml:space="preserve">Knight serving his lord</w:t>
            </w:r>
          </w:p>
        </w:tc>
      </w:tr>
      <w:tr>
        <w:tc>
          <w:tcPr>
            <w:vAlign w:val="center"/>
          </w:tcPr>
          <w:p>
            <w:pPr>
              <w:pStyle w:val="Compact"/>
              <w:spacing w:before="0" w:after="20"/>
              <w:jc w:val="left"/>
            </w:pPr>
            <w:r>
              <w:rPr>
                <w:sz w:val="14"/>
              </w:rPr>
              <w:t xml:space="preserve">Richard — Fletcher — Harker</w:t>
            </w:r>
          </w:p>
        </w:tc>
        <w:tc>
          <w:tcPr>
            <w:vAlign w:val="center"/>
          </w:tcPr>
          <w:p>
            <w:pPr>
              <w:pStyle w:val="Compact"/>
              <w:spacing w:before="0" w:after="20"/>
              <w:jc w:val="left"/>
            </w:pPr>
            <w:r>
              <w:rPr>
                <w:sz w:val="14"/>
              </w:rPr>
              <w:t xml:space="preserve">Existing military association</w:t>
            </w:r>
          </w:p>
        </w:tc>
      </w:tr>
      <w:tr>
        <w:tc>
          <w:tcPr>
            <w:vAlign w:val="center"/>
          </w:tcPr>
          <w:p>
            <w:pPr>
              <w:pStyle w:val="Compact"/>
              <w:spacing w:before="0" w:after="20"/>
              <w:jc w:val="left"/>
            </w:pPr>
            <w:r>
              <w:rPr>
                <w:sz w:val="14"/>
              </w:rPr>
              <w:t xml:space="preserve">Ian — Fletcher</w:t>
            </w:r>
          </w:p>
        </w:tc>
        <w:tc>
          <w:tcPr>
            <w:vAlign w:val="center"/>
          </w:tcPr>
          <w:p>
            <w:pPr>
              <w:pStyle w:val="Compact"/>
              <w:spacing w:before="0" w:after="20"/>
              <w:jc w:val="left"/>
            </w:pPr>
            <w:r>
              <w:rPr>
                <w:sz w:val="14"/>
              </w:rPr>
              <w:t xml:space="preserve">Familiar military acquaintance with an established competitive dynamic</w:t>
            </w:r>
          </w:p>
        </w:tc>
      </w:tr>
      <w:tr>
        <w:tc>
          <w:tcPr>
            <w:vAlign w:val="center"/>
          </w:tcPr>
          <w:p>
            <w:pPr>
              <w:pStyle w:val="Compact"/>
              <w:spacing w:before="0" w:after="20"/>
              <w:jc w:val="left"/>
            </w:pPr>
            <w:r>
              <w:rPr>
                <w:sz w:val="14"/>
              </w:rPr>
              <w:t xml:space="preserve">Ian — Harker</w:t>
            </w:r>
          </w:p>
        </w:tc>
        <w:tc>
          <w:tcPr>
            <w:vAlign w:val="center"/>
          </w:tcPr>
          <w:p>
            <w:pPr>
              <w:pStyle w:val="Compact"/>
              <w:spacing w:before="0" w:after="20"/>
              <w:jc w:val="left"/>
            </w:pPr>
            <w:r>
              <w:rPr>
                <w:sz w:val="14"/>
              </w:rPr>
              <w:t xml:space="preserve">Acquaintance; outstanding two-penny loan</w:t>
            </w:r>
          </w:p>
        </w:tc>
      </w:tr>
      <w:tr>
        <w:tc>
          <w:tcPr>
            <w:vAlign w:val="center"/>
          </w:tcPr>
          <w:p>
            <w:pPr>
              <w:pStyle w:val="Compact"/>
              <w:spacing w:before="0" w:after="20"/>
              <w:jc w:val="left"/>
            </w:pPr>
            <w:r>
              <w:rPr>
                <w:sz w:val="14"/>
              </w:rPr>
              <w:t xml:space="preserve">Ian — Osric and Matthew</w:t>
            </w:r>
          </w:p>
        </w:tc>
        <w:tc>
          <w:tcPr>
            <w:vAlign w:val="center"/>
          </w:tcPr>
          <w:p>
            <w:pPr>
              <w:pStyle w:val="Compact"/>
              <w:spacing w:before="0" w:after="20"/>
              <w:jc w:val="left"/>
            </w:pPr>
            <w:r>
              <w:rPr>
                <w:sz w:val="14"/>
              </w:rPr>
              <w:t xml:space="preserve">Shared lodging and developing companionship</w:t>
            </w:r>
          </w:p>
        </w:tc>
      </w:tr>
      <w:tr>
        <w:tc>
          <w:tcPr>
            <w:vAlign w:val="center"/>
          </w:tcPr>
          <w:p>
            <w:pPr>
              <w:pStyle w:val="Compact"/>
              <w:spacing w:before="0" w:after="20"/>
              <w:jc w:val="left"/>
            </w:pPr>
            <w:r>
              <w:rPr>
                <w:sz w:val="14"/>
              </w:rPr>
              <w:t xml:space="preserve">Ian — Ælfflæd</w:t>
            </w:r>
          </w:p>
        </w:tc>
        <w:tc>
          <w:tcPr>
            <w:vAlign w:val="center"/>
          </w:tcPr>
          <w:p>
            <w:pPr>
              <w:pStyle w:val="Compact"/>
              <w:spacing w:before="0" w:after="20"/>
              <w:jc w:val="left"/>
            </w:pPr>
            <w:r>
              <w:rPr>
                <w:sz w:val="14"/>
              </w:rPr>
              <w:t xml:space="preserve">Mutually welcomed personal interest; no formal courtship</w:t>
            </w:r>
          </w:p>
        </w:tc>
      </w:tr>
      <w:tr>
        <w:tc>
          <w:tcPr>
            <w:vAlign w:val="center"/>
          </w:tcPr>
          <w:p>
            <w:pPr>
              <w:pStyle w:val="Compact"/>
              <w:spacing w:before="0" w:after="20"/>
              <w:jc w:val="left"/>
            </w:pPr>
            <w:r>
              <w:rPr>
                <w:sz w:val="14"/>
              </w:rPr>
              <w:t xml:space="preserve">Ælfflæd — Edith — Godric</w:t>
            </w:r>
          </w:p>
        </w:tc>
        <w:tc>
          <w:tcPr>
            <w:vAlign w:val="center"/>
          </w:tcPr>
          <w:p>
            <w:pPr>
              <w:pStyle w:val="Compact"/>
              <w:spacing w:before="0" w:after="20"/>
              <w:jc w:val="left"/>
            </w:pPr>
            <w:r>
              <w:rPr>
                <w:sz w:val="14"/>
              </w:rPr>
              <w:t xml:space="preserve">Daughter and parents</w:t>
            </w:r>
          </w:p>
        </w:tc>
      </w:tr>
      <w:tr>
        <w:tc>
          <w:tcPr>
            <w:vAlign w:val="center"/>
          </w:tcPr>
          <w:p>
            <w:pPr>
              <w:pStyle w:val="Compact"/>
              <w:spacing w:before="0" w:after="20"/>
              <w:jc w:val="left"/>
            </w:pPr>
            <w:r>
              <w:rPr>
                <w:sz w:val="14"/>
              </w:rPr>
              <w:t xml:space="preserve">Agnes — Alice</w:t>
            </w:r>
          </w:p>
        </w:tc>
        <w:tc>
          <w:tcPr>
            <w:vAlign w:val="center"/>
          </w:tcPr>
          <w:p>
            <w:pPr>
              <w:pStyle w:val="Compact"/>
              <w:spacing w:before="0" w:after="20"/>
              <w:jc w:val="left"/>
            </w:pPr>
            <w:r>
              <w:rPr>
                <w:sz w:val="14"/>
              </w:rPr>
              <w:t xml:space="preserve">Mother and daughter</w:t>
            </w:r>
          </w:p>
        </w:tc>
      </w:tr>
      <w:tr>
        <w:tc>
          <w:tcPr>
            <w:vAlign w:val="center"/>
          </w:tcPr>
          <w:p>
            <w:pPr>
              <w:pStyle w:val="Compact"/>
              <w:spacing w:before="0" w:after="20"/>
              <w:jc w:val="left"/>
            </w:pPr>
            <w:r>
              <w:rPr>
                <w:sz w:val="14"/>
              </w:rPr>
              <w:t xml:space="preserve">Ian — Emrys</w:t>
            </w:r>
          </w:p>
        </w:tc>
        <w:tc>
          <w:tcPr>
            <w:vAlign w:val="center"/>
          </w:tcPr>
          <w:p>
            <w:pPr>
              <w:pStyle w:val="Compact"/>
              <w:spacing w:before="0" w:after="20"/>
              <w:jc w:val="left"/>
            </w:pPr>
            <w:r>
              <w:rPr>
                <w:sz w:val="14"/>
              </w:rPr>
              <w:t xml:space="preserve">Earlier travel arrangement fulfilled</w:t>
            </w:r>
          </w:p>
        </w:tc>
      </w:tr>
      <w:tr>
        <w:tc>
          <w:tcPr>
            <w:vAlign w:val="center"/>
          </w:tcPr>
          <w:p>
            <w:pPr>
              <w:pStyle w:val="Compact"/>
              <w:spacing w:before="0" w:after="20"/>
              <w:jc w:val="left"/>
            </w:pPr>
            <w:r>
              <w:rPr>
                <w:sz w:val="14"/>
              </w:rPr>
              <w:t xml:space="preserve">Ian — Hugh Atwood</w:t>
            </w:r>
          </w:p>
        </w:tc>
        <w:tc>
          <w:tcPr>
            <w:vAlign w:val="center"/>
          </w:tcPr>
          <w:p>
            <w:pPr>
              <w:pStyle w:val="Compact"/>
              <w:spacing w:before="0" w:after="20"/>
              <w:jc w:val="left"/>
            </w:pPr>
            <w:r>
              <w:rPr>
                <w:sz w:val="14"/>
              </w:rPr>
              <w:t xml:space="preserve">Patient and treating practitioner</w:t>
            </w:r>
          </w:p>
        </w:tc>
      </w:tr>
      <w:tr>
        <w:tc>
          <w:tcPr>
            <w:vAlign w:val="center"/>
          </w:tcPr>
          <w:p>
            <w:pPr>
              <w:pStyle w:val="Compact"/>
              <w:spacing w:before="0" w:after="20"/>
              <w:jc w:val="left"/>
            </w:pPr>
            <w:r>
              <w:rPr>
                <w:sz w:val="14"/>
              </w:rPr>
              <w:t xml:space="preserve">Ian — Oswin</w:t>
            </w:r>
          </w:p>
        </w:tc>
        <w:tc>
          <w:tcPr>
            <w:vAlign w:val="center"/>
          </w:tcPr>
          <w:p>
            <w:pPr>
              <w:pStyle w:val="Compact"/>
              <w:spacing w:before="0" w:after="20"/>
              <w:jc w:val="left"/>
            </w:pPr>
            <w:r>
              <w:rPr>
                <w:sz w:val="14"/>
              </w:rPr>
              <w:t xml:space="preserve">Owner of horse and saddle under stable care</w:t>
            </w:r>
          </w:p>
        </w:tc>
      </w:tr>
      <w:tr>
        <w:tc>
          <w:tcPr>
            <w:vAlign w:val="center"/>
          </w:tcPr>
          <w:p>
            <w:pPr>
              <w:pStyle w:val="Compact"/>
              <w:spacing w:before="0" w:after="20"/>
              <w:jc w:val="left"/>
            </w:pPr>
            <w:r>
              <w:rPr>
                <w:sz w:val="14"/>
              </w:rPr>
              <w:t xml:space="preserve">Richard — missing saddle investigation</w:t>
            </w:r>
          </w:p>
        </w:tc>
        <w:tc>
          <w:tcPr>
            <w:vAlign w:val="center"/>
          </w:tcPr>
          <w:p>
            <w:pPr>
              <w:pStyle w:val="Compact"/>
              <w:spacing w:before="0" w:after="20"/>
              <w:jc w:val="left"/>
            </w:pPr>
            <w:r>
              <w:rPr>
                <w:sz w:val="14"/>
              </w:rPr>
              <w:t xml:space="preserve">Owner of missing spare saddle and party seeking its recovery</w:t>
            </w:r>
          </w:p>
        </w:tc>
      </w:tr>
      <w:tr>
        <w:tc>
          <w:tcPr>
            <w:vAlign w:val="center"/>
          </w:tcPr>
          <w:p>
            <w:pPr>
              <w:pStyle w:val="Compact"/>
              <w:spacing w:before="0" w:after="20"/>
              <w:jc w:val="left"/>
            </w:pPr>
            <w:r>
              <w:rPr>
                <w:sz w:val="14"/>
              </w:rPr>
              <w:t xml:space="preserve">Harrow — covered saddle</w:t>
            </w:r>
          </w:p>
        </w:tc>
        <w:tc>
          <w:tcPr>
            <w:vAlign w:val="center"/>
          </w:tcPr>
          <w:p>
            <w:pPr>
              <w:pStyle w:val="Compact"/>
              <w:spacing w:before="0" w:after="20"/>
              <w:jc w:val="left"/>
            </w:pPr>
            <w:r>
              <w:rPr>
                <w:sz w:val="14"/>
              </w:rPr>
              <w:t xml:space="preserve">Reported physical handling; ownership unresolved</w:t>
            </w:r>
          </w:p>
        </w:tc>
      </w:tr>
      <w:tr>
        <w:tc>
          <w:tcPr>
            <w:vAlign w:val="center"/>
          </w:tcPr>
          <w:p>
            <w:pPr>
              <w:pStyle w:val="Compact"/>
              <w:spacing w:before="0" w:after="20"/>
              <w:jc w:val="left"/>
            </w:pPr>
            <w:r>
              <w:rPr>
                <w:sz w:val="14"/>
              </w:rPr>
              <w:t xml:space="preserve">Roger — Adam</w:t>
            </w:r>
          </w:p>
        </w:tc>
        <w:tc>
          <w:tcPr>
            <w:vAlign w:val="center"/>
          </w:tcPr>
          <w:p>
            <w:pPr>
              <w:pStyle w:val="Compact"/>
              <w:spacing w:before="0" w:after="20"/>
              <w:jc w:val="left"/>
            </w:pPr>
            <w:r>
              <w:rPr>
                <w:sz w:val="14"/>
              </w:rPr>
              <w:t xml:space="preserve">Fellow gate attendants; exact hierarchy unestablished</w:t>
            </w:r>
          </w:p>
        </w:tc>
      </w:tr>
      <w:tr>
        <w:tc>
          <w:tcPr>
            <w:vAlign w:val="center"/>
          </w:tcPr>
          <w:p>
            <w:pPr>
              <w:pStyle w:val="Compact"/>
              <w:spacing w:before="0" w:after="20"/>
              <w:jc w:val="left"/>
            </w:pPr>
            <w:r>
              <w:rPr>
                <w:sz w:val="14"/>
              </w:rPr>
              <w:t xml:space="preserve">Ian — Roger and Adam</w:t>
            </w:r>
          </w:p>
        </w:tc>
        <w:tc>
          <w:tcPr>
            <w:vAlign w:val="center"/>
          </w:tcPr>
          <w:p>
            <w:pPr>
              <w:pStyle w:val="Compact"/>
              <w:spacing w:before="0" w:after="20"/>
              <w:jc w:val="left"/>
            </w:pPr>
            <w:r>
              <w:rPr>
                <w:sz w:val="14"/>
              </w:rPr>
              <w:t xml:space="preserve">Introduced acquaintances following the evening gate encounter</w:t>
            </w:r>
          </w:p>
        </w:tc>
      </w:tr>
    </w:tbl>
    <w:p>
      <w:pPr>
        <w:pStyle w:val="BodyText"/>
      </w:pPr>
      <w:r>
        <w:t xml:space="preserve">No numerical relationship increase, permanent loyalty award or formal obligation is created solely by the fact that an interaction took place.</w:t>
      </w:r>
    </w:p>
    <w:p>
      <w:r>
        <w:pict>
          <v:rect style="width:0;height:1.5pt" o:hralign="center" o:hrstd="t" o:hr="t"/>
        </w:pict>
      </w:r>
    </w:p>
    <w:bookmarkEnd w:id="77"/>
    <w:bookmarkStart w:id="89" w:name="vi-current-campaign-continuity-ledger"/>
    <w:p>
      <w:pPr>
        <w:pStyle w:val="Heading1"/>
        <w:keepNext/>
      </w:pPr>
      <w:r>
        <w:t xml:space="preserve">VI. CURRENT CAMPAIGN CONTINUITY LEDGER</w:t>
      </w:r>
    </w:p>
    <w:bookmarkStart w:id="78" w:name="X0f93bbf0cc1566569528220f41199737a753ad1"/>
    <w:p>
      <w:pPr>
        <w:pStyle w:val="Heading2"/>
        <w:keepNext/>
      </w:pPr>
      <w:r>
        <w:t xml:space="preserve">1. Recovered Day 2 chronology</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253957"/>
          </w:tcPr>
          <w:p>
            <w:pPr>
              <w:pStyle w:val="Compact"/>
              <w:spacing w:before="0" w:after="20"/>
              <w:jc w:val="left"/>
            </w:pPr>
            <w:r>
              <w:rPr>
                <w:b/>
                <w:color w:val="FFFFFF"/>
                <w:sz w:val="14"/>
              </w:rPr>
              <w:t xml:space="preserve">Time</w:t>
            </w:r>
          </w:p>
        </w:tc>
        <w:tc>
          <w:tcPr>
            <w:vAlign w:val="center"/>
            <w:shd w:fill="253957"/>
          </w:tcPr>
          <w:p>
            <w:pPr>
              <w:pStyle w:val="Compact"/>
              <w:spacing w:before="0" w:after="20"/>
              <w:jc w:val="left"/>
            </w:pPr>
            <w:r>
              <w:rPr>
                <w:b/>
                <w:color w:val="FFFFFF"/>
                <w:sz w:val="14"/>
              </w:rPr>
              <w:t xml:space="preserve">Event</w:t>
            </w:r>
          </w:p>
        </w:tc>
        <w:tc>
          <w:tcPr>
            <w:vAlign w:val="center"/>
            <w:shd w:fill="253957"/>
          </w:tcPr>
          <w:p>
            <w:pPr>
              <w:pStyle w:val="Compact"/>
              <w:spacing w:before="0" w:after="20"/>
              <w:jc w:val="left"/>
            </w:pPr>
            <w:r>
              <w:rPr>
                <w:b/>
                <w:color w:val="FFFFFF"/>
                <w:sz w:val="14"/>
              </w:rPr>
              <w:t xml:space="preserve">State consequence</w:t>
            </w:r>
          </w:p>
        </w:tc>
      </w:tr>
      <w:tr>
        <w:tc>
          <w:tcPr>
            <w:vAlign w:val="center"/>
          </w:tcPr>
          <w:p>
            <w:pPr>
              <w:pStyle w:val="Compact"/>
              <w:spacing w:before="0" w:after="20"/>
              <w:jc w:val="left"/>
            </w:pPr>
            <w:r>
              <w:rPr>
                <w:sz w:val="14"/>
              </w:rPr>
              <w:t xml:space="preserve">Approximately 10:05 AM</w:t>
            </w:r>
          </w:p>
        </w:tc>
        <w:tc>
          <w:tcPr>
            <w:vAlign w:val="center"/>
          </w:tcPr>
          <w:p>
            <w:pPr>
              <w:pStyle w:val="Compact"/>
              <w:spacing w:before="0" w:after="20"/>
              <w:jc w:val="left"/>
            </w:pPr>
            <w:r>
              <w:rPr>
                <w:sz w:val="14"/>
              </w:rPr>
              <w:t xml:space="preserve">Missing-saddle investigation underway at Western Service Gate</w:t>
            </w:r>
          </w:p>
        </w:tc>
        <w:tc>
          <w:tcPr>
            <w:vAlign w:val="center"/>
          </w:tcPr>
          <w:p>
            <w:pPr>
              <w:pStyle w:val="Compact"/>
              <w:spacing w:before="0" w:after="20"/>
              <w:jc w:val="left"/>
            </w:pPr>
            <w:r>
              <w:rPr>
                <w:sz w:val="14"/>
              </w:rPr>
              <w:t xml:space="preserve">Earlier checkpoint; no longer the latest position</w:t>
            </w:r>
          </w:p>
        </w:tc>
      </w:tr>
      <w:tr>
        <w:tc>
          <w:tcPr>
            <w:vAlign w:val="center"/>
          </w:tcPr>
          <w:p>
            <w:pPr>
              <w:pStyle w:val="Compact"/>
              <w:spacing w:before="0" w:after="20"/>
              <w:jc w:val="left"/>
            </w:pPr>
            <w:r>
              <w:rPr>
                <w:sz w:val="14"/>
              </w:rPr>
              <w:t xml:space="preserve">Daytime</w:t>
            </w:r>
          </w:p>
        </w:tc>
        <w:tc>
          <w:tcPr>
            <w:vAlign w:val="center"/>
          </w:tcPr>
          <w:p>
            <w:pPr>
              <w:pStyle w:val="Compact"/>
              <w:spacing w:before="0" w:after="20"/>
              <w:jc w:val="left"/>
            </w:pPr>
            <w:r>
              <w:rPr>
                <w:sz w:val="14"/>
              </w:rPr>
              <w:t xml:space="preserve">Saddle and equipment assessments continued</w:t>
            </w:r>
          </w:p>
        </w:tc>
        <w:tc>
          <w:tcPr>
            <w:vAlign w:val="center"/>
          </w:tcPr>
          <w:p>
            <w:pPr>
              <w:pStyle w:val="Compact"/>
              <w:spacing w:before="0" w:after="20"/>
              <w:jc w:val="left"/>
            </w:pPr>
            <w:r>
              <w:rPr>
                <w:sz w:val="14"/>
              </w:rPr>
              <w:t xml:space="preserve">Defects identified; repairs not automatically completed</w:t>
            </w:r>
          </w:p>
        </w:tc>
      </w:tr>
      <w:tr>
        <w:tc>
          <w:tcPr>
            <w:vAlign w:val="center"/>
          </w:tcPr>
          <w:p>
            <w:pPr>
              <w:pStyle w:val="Compact"/>
              <w:spacing w:before="0" w:after="20"/>
              <w:jc w:val="left"/>
            </w:pPr>
            <w:r>
              <w:rPr>
                <w:sz w:val="14"/>
              </w:rPr>
              <w:t xml:space="preserve">Daytime</w:t>
            </w:r>
          </w:p>
        </w:tc>
        <w:tc>
          <w:tcPr>
            <w:vAlign w:val="center"/>
          </w:tcPr>
          <w:p>
            <w:pPr>
              <w:pStyle w:val="Compact"/>
              <w:spacing w:before="0" w:after="20"/>
              <w:jc w:val="left"/>
            </w:pPr>
            <w:r>
              <w:rPr>
                <w:sz w:val="14"/>
              </w:rPr>
              <w:t xml:space="preserve">Hugh Atwood redressed Ian's palm</w:t>
            </w:r>
          </w:p>
        </w:tc>
        <w:tc>
          <w:tcPr>
            <w:vAlign w:val="center"/>
          </w:tcPr>
          <w:p>
            <w:pPr>
              <w:pStyle w:val="Compact"/>
              <w:spacing w:before="0" w:after="20"/>
              <w:jc w:val="left"/>
            </w:pPr>
            <w:r>
              <w:rPr>
                <w:sz w:val="14"/>
              </w:rPr>
              <w:t xml:space="preserve">Treatment completed, injury persists</w:t>
            </w:r>
          </w:p>
        </w:tc>
      </w:tr>
      <w:tr>
        <w:tc>
          <w:tcPr>
            <w:vAlign w:val="center"/>
          </w:tcPr>
          <w:p>
            <w:pPr>
              <w:pStyle w:val="Compact"/>
              <w:spacing w:before="0" w:after="20"/>
              <w:jc w:val="left"/>
            </w:pPr>
            <w:r>
              <w:rPr>
                <w:sz w:val="14"/>
              </w:rPr>
              <w:t xml:space="preserve">Evening</w:t>
            </w:r>
          </w:p>
        </w:tc>
        <w:tc>
          <w:tcPr>
            <w:vAlign w:val="center"/>
          </w:tcPr>
          <w:p>
            <w:pPr>
              <w:pStyle w:val="Compact"/>
              <w:spacing w:before="0" w:after="20"/>
              <w:jc w:val="left"/>
            </w:pPr>
            <w:r>
              <w:rPr>
                <w:sz w:val="14"/>
              </w:rPr>
              <w:t xml:space="preserve">Richard authorized Ian's evening leave</w:t>
            </w:r>
          </w:p>
        </w:tc>
        <w:tc>
          <w:tcPr>
            <w:vAlign w:val="center"/>
          </w:tcPr>
          <w:p>
            <w:pPr>
              <w:pStyle w:val="Compact"/>
              <w:spacing w:before="0" w:after="20"/>
              <w:jc w:val="left"/>
            </w:pPr>
            <w:r>
              <w:rPr>
                <w:sz w:val="14"/>
              </w:rPr>
              <w:t xml:space="preserve">Permission granted; return required that night</w:t>
            </w:r>
          </w:p>
        </w:tc>
      </w:tr>
      <w:tr>
        <w:tc>
          <w:tcPr>
            <w:vAlign w:val="center"/>
          </w:tcPr>
          <w:p>
            <w:pPr>
              <w:pStyle w:val="Compact"/>
              <w:spacing w:before="0" w:after="20"/>
              <w:jc w:val="left"/>
            </w:pPr>
            <w:r>
              <w:rPr>
                <w:sz w:val="14"/>
              </w:rPr>
              <w:t xml:space="preserve">Approximately 7:40 PM</w:t>
            </w:r>
          </w:p>
        </w:tc>
        <w:tc>
          <w:tcPr>
            <w:vAlign w:val="center"/>
          </w:tcPr>
          <w:p>
            <w:pPr>
              <w:pStyle w:val="Compact"/>
              <w:spacing w:before="0" w:after="20"/>
              <w:jc w:val="left"/>
            </w:pPr>
            <w:r>
              <w:rPr>
                <w:sz w:val="14"/>
              </w:rPr>
              <w:t xml:space="preserve">Ian at Blackwell household</w:t>
            </w:r>
          </w:p>
        </w:tc>
        <w:tc>
          <w:tcPr>
            <w:vAlign w:val="center"/>
          </w:tcPr>
          <w:p>
            <w:pPr>
              <w:pStyle w:val="Compact"/>
              <w:spacing w:before="0" w:after="20"/>
              <w:jc w:val="left"/>
            </w:pPr>
            <w:r>
              <w:rPr>
                <w:sz w:val="14"/>
              </w:rPr>
              <w:t xml:space="preserve">Personal conversation with Ælfflæd and her family</w:t>
            </w:r>
          </w:p>
        </w:tc>
      </w:tr>
      <w:tr>
        <w:tc>
          <w:tcPr>
            <w:vAlign w:val="center"/>
          </w:tcPr>
          <w:p>
            <w:pPr>
              <w:pStyle w:val="Compact"/>
              <w:spacing w:before="0" w:after="20"/>
              <w:jc w:val="left"/>
            </w:pPr>
            <w:r>
              <w:rPr>
                <w:sz w:val="14"/>
              </w:rPr>
              <w:t xml:space="preserve">Approximately 7:40–7:55 PM</w:t>
            </w:r>
          </w:p>
        </w:tc>
        <w:tc>
          <w:tcPr>
            <w:vAlign w:val="center"/>
          </w:tcPr>
          <w:p>
            <w:pPr>
              <w:pStyle w:val="Compact"/>
              <w:spacing w:before="0" w:after="20"/>
              <w:jc w:val="left"/>
            </w:pPr>
            <w:r>
              <w:rPr>
                <w:sz w:val="14"/>
              </w:rPr>
              <w:t xml:space="preserve">Ian's Blackwell visit concludes</w:t>
            </w:r>
          </w:p>
        </w:tc>
        <w:tc>
          <w:tcPr>
            <w:vAlign w:val="center"/>
          </w:tcPr>
          <w:p>
            <w:pPr>
              <w:pStyle w:val="Compact"/>
              <w:spacing w:before="0" w:after="20"/>
              <w:jc w:val="left"/>
            </w:pPr>
            <w:r>
              <w:rPr>
                <w:sz w:val="14"/>
              </w:rPr>
              <w:t xml:space="preserve">Mutual interest reinforced; no formal courtship</w:t>
            </w:r>
          </w:p>
        </w:tc>
      </w:tr>
      <w:tr>
        <w:tc>
          <w:tcPr>
            <w:vAlign w:val="center"/>
          </w:tcPr>
          <w:p>
            <w:pPr>
              <w:pStyle w:val="Compact"/>
              <w:spacing w:before="0" w:after="20"/>
              <w:jc w:val="left"/>
            </w:pPr>
            <w:r>
              <w:rPr>
                <w:sz w:val="14"/>
              </w:rPr>
              <w:t xml:space="preserve">Approximately 8:20 PM</w:t>
            </w:r>
          </w:p>
        </w:tc>
        <w:tc>
          <w:tcPr>
            <w:vAlign w:val="center"/>
          </w:tcPr>
          <w:p>
            <w:pPr>
              <w:pStyle w:val="Compact"/>
              <w:spacing w:before="0" w:after="20"/>
              <w:jc w:val="left"/>
            </w:pPr>
            <w:r>
              <w:rPr>
                <w:sz w:val="14"/>
              </w:rPr>
              <w:t xml:space="preserve">Ian returns through Western Service Gate</w:t>
            </w:r>
          </w:p>
        </w:tc>
        <w:tc>
          <w:tcPr>
            <w:vAlign w:val="center"/>
          </w:tcPr>
          <w:p>
            <w:pPr>
              <w:pStyle w:val="Compact"/>
              <w:spacing w:before="0" w:after="20"/>
              <w:jc w:val="left"/>
            </w:pPr>
            <w:r>
              <w:rPr>
                <w:sz w:val="14"/>
              </w:rPr>
              <w:t xml:space="preserve">Roger Kett and Adam Lark identified</w:t>
            </w:r>
          </w:p>
        </w:tc>
      </w:tr>
      <w:tr>
        <w:tc>
          <w:tcPr>
            <w:vAlign w:val="center"/>
          </w:tcPr>
          <w:p>
            <w:pPr>
              <w:pStyle w:val="Compact"/>
              <w:spacing w:before="0" w:after="20"/>
              <w:jc w:val="left"/>
            </w:pPr>
            <w:r>
              <w:rPr>
                <w:sz w:val="14"/>
              </w:rPr>
              <w:t xml:space="preserve">After return</w:t>
            </w:r>
          </w:p>
        </w:tc>
        <w:tc>
          <w:tcPr>
            <w:vAlign w:val="center"/>
          </w:tcPr>
          <w:p>
            <w:pPr>
              <w:pStyle w:val="Compact"/>
              <w:spacing w:before="0" w:after="20"/>
              <w:jc w:val="left"/>
            </w:pPr>
            <w:r>
              <w:rPr>
                <w:sz w:val="14"/>
              </w:rPr>
              <w:t xml:space="preserve">Ian visits Abel</w:t>
            </w:r>
          </w:p>
        </w:tc>
        <w:tc>
          <w:tcPr>
            <w:vAlign w:val="center"/>
          </w:tcPr>
          <w:p>
            <w:pPr>
              <w:pStyle w:val="Compact"/>
              <w:spacing w:before="0" w:after="20"/>
              <w:jc w:val="left"/>
            </w:pPr>
            <w:r>
              <w:rPr>
                <w:sz w:val="14"/>
              </w:rPr>
              <w:t xml:space="preserve">No ownership or saddle-condition change</w:t>
            </w:r>
          </w:p>
        </w:tc>
      </w:tr>
      <w:tr>
        <w:tc>
          <w:tcPr>
            <w:vAlign w:val="center"/>
          </w:tcPr>
          <w:p>
            <w:pPr>
              <w:pStyle w:val="Compact"/>
              <w:spacing w:before="0" w:after="20"/>
              <w:jc w:val="left"/>
            </w:pPr>
            <w:r>
              <w:rPr>
                <w:sz w:val="14"/>
              </w:rPr>
              <w:t xml:space="preserve">Later evening</w:t>
            </w:r>
          </w:p>
        </w:tc>
        <w:tc>
          <w:tcPr>
            <w:vAlign w:val="center"/>
          </w:tcPr>
          <w:p>
            <w:pPr>
              <w:pStyle w:val="Compact"/>
              <w:spacing w:before="0" w:after="20"/>
              <w:jc w:val="left"/>
            </w:pPr>
            <w:r>
              <w:rPr>
                <w:sz w:val="14"/>
              </w:rPr>
              <w:t xml:space="preserve">Ashcombe permits supervised writing-room use</w:t>
            </w:r>
          </w:p>
        </w:tc>
        <w:tc>
          <w:tcPr>
            <w:vAlign w:val="center"/>
          </w:tcPr>
          <w:p>
            <w:pPr>
              <w:pStyle w:val="Compact"/>
              <w:spacing w:before="0" w:after="20"/>
              <w:jc w:val="left"/>
            </w:pPr>
            <w:r>
              <w:rPr>
                <w:sz w:val="14"/>
              </w:rPr>
              <w:t xml:space="preserve">Limited permission established</w:t>
            </w:r>
          </w:p>
        </w:tc>
      </w:tr>
      <w:tr>
        <w:tc>
          <w:tcPr>
            <w:vAlign w:val="center"/>
          </w:tcPr>
          <w:p>
            <w:pPr>
              <w:pStyle w:val="Compact"/>
              <w:spacing w:before="0" w:after="20"/>
              <w:jc w:val="left"/>
            </w:pPr>
            <w:r>
              <w:rPr>
                <w:sz w:val="14"/>
              </w:rPr>
              <w:t xml:space="preserve">Later evening</w:t>
            </w:r>
          </w:p>
        </w:tc>
        <w:tc>
          <w:tcPr>
            <w:vAlign w:val="center"/>
          </w:tcPr>
          <w:p>
            <w:pPr>
              <w:pStyle w:val="Compact"/>
              <w:spacing w:before="0" w:after="20"/>
              <w:jc w:val="left"/>
            </w:pPr>
            <w:r>
              <w:rPr>
                <w:sz w:val="14"/>
              </w:rPr>
              <w:t xml:space="preserve">Ian makes notes and translations</w:t>
            </w:r>
          </w:p>
        </w:tc>
        <w:tc>
          <w:tcPr>
            <w:vAlign w:val="center"/>
          </w:tcPr>
          <w:p>
            <w:pPr>
              <w:pStyle w:val="Compact"/>
              <w:spacing w:before="0" w:after="20"/>
              <w:jc w:val="left"/>
            </w:pPr>
            <w:r>
              <w:rPr>
                <w:sz w:val="14"/>
              </w:rPr>
              <w:t xml:space="preserve">Some writing completed; parental letter remains unfinished</w:t>
            </w:r>
          </w:p>
        </w:tc>
      </w:tr>
      <w:tr>
        <w:tc>
          <w:tcPr>
            <w:vAlign w:val="center"/>
          </w:tcPr>
          <w:p>
            <w:pPr>
              <w:pStyle w:val="Compact"/>
              <w:spacing w:before="0" w:after="20"/>
              <w:jc w:val="left"/>
            </w:pPr>
            <w:r>
              <w:rPr>
                <w:sz w:val="14"/>
              </w:rPr>
              <w:t xml:space="preserve">Before retirement</w:t>
            </w:r>
          </w:p>
        </w:tc>
        <w:tc>
          <w:tcPr>
            <w:vAlign w:val="center"/>
          </w:tcPr>
          <w:p>
            <w:pPr>
              <w:pStyle w:val="Compact"/>
              <w:spacing w:before="0" w:after="20"/>
              <w:jc w:val="left"/>
            </w:pPr>
            <w:r>
              <w:rPr>
                <w:sz w:val="14"/>
              </w:rPr>
              <w:t xml:space="preserve">Richard releases Ian from remaining evening duties</w:t>
            </w:r>
          </w:p>
        </w:tc>
        <w:tc>
          <w:tcPr>
            <w:vAlign w:val="center"/>
          </w:tcPr>
          <w:p>
            <w:pPr>
              <w:pStyle w:val="Compact"/>
              <w:spacing w:before="0" w:after="20"/>
              <w:jc w:val="left"/>
            </w:pPr>
            <w:r>
              <w:rPr>
                <w:sz w:val="14"/>
              </w:rPr>
              <w:t xml:space="preserve">Return obligation fulfilled; morning meal expected</w:t>
            </w:r>
          </w:p>
        </w:tc>
      </w:tr>
      <w:tr>
        <w:tc>
          <w:tcPr>
            <w:vAlign w:val="center"/>
          </w:tcPr>
          <w:p>
            <w:pPr>
              <w:pStyle w:val="Compact"/>
              <w:spacing w:before="0" w:after="20"/>
              <w:jc w:val="left"/>
            </w:pPr>
            <w:r>
              <w:rPr>
                <w:sz w:val="14"/>
              </w:rPr>
              <w:t xml:space="preserve">Approximately 9:45 PM</w:t>
            </w:r>
          </w:p>
        </w:tc>
        <w:tc>
          <w:tcPr>
            <w:vAlign w:val="center"/>
          </w:tcPr>
          <w:p>
            <w:pPr>
              <w:pStyle w:val="Compact"/>
              <w:spacing w:before="0" w:after="20"/>
              <w:jc w:val="left"/>
            </w:pPr>
            <w:r>
              <w:rPr>
                <w:sz w:val="14"/>
              </w:rPr>
              <w:t xml:space="preserve">Ian retires to shared lodging</w:t>
            </w:r>
          </w:p>
        </w:tc>
        <w:tc>
          <w:tcPr>
            <w:vAlign w:val="center"/>
          </w:tcPr>
          <w:p>
            <w:pPr>
              <w:pStyle w:val="Compact"/>
              <w:spacing w:before="0" w:after="20"/>
              <w:jc w:val="left"/>
            </w:pPr>
            <w:r>
              <w:rPr>
                <w:sz w:val="14"/>
              </w:rPr>
              <w:t xml:space="preserve">Latest recovered campaign position</w:t>
            </w:r>
          </w:p>
        </w:tc>
      </w:tr>
    </w:tbl>
    <w:p>
      <w:pPr>
        <w:pStyle w:val="BodyText"/>
      </w:pPr>
      <w:r>
        <w:rPr>
          <w:b/>
          <w:bCs/>
        </w:rPr>
        <w:t xml:space="preserve">No Day 3 events are established.</w:t>
      </w:r>
    </w:p>
    <w:bookmarkEnd w:id="78"/>
    <w:bookmarkStart w:id="79" w:name="X326429a1cd9434ebbf88921d3b714056726f59b"/>
    <w:p>
      <w:pPr>
        <w:pStyle w:val="Heading2"/>
        <w:keepNext/>
      </w:pPr>
      <w:r>
        <w:t xml:space="preserve">2. Active injury register</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253957"/>
          </w:tcPr>
          <w:p>
            <w:pPr>
              <w:pStyle w:val="Compact"/>
              <w:spacing w:before="0" w:after="20"/>
              <w:jc w:val="left"/>
            </w:pPr>
            <w:r>
              <w:rPr>
                <w:b/>
                <w:color w:val="FFFFFF"/>
                <w:sz w:val="14"/>
              </w:rPr>
              <w:t xml:space="preserve">Person</w:t>
            </w:r>
          </w:p>
        </w:tc>
        <w:tc>
          <w:tcPr>
            <w:vAlign w:val="center"/>
            <w:shd w:fill="253957"/>
          </w:tcPr>
          <w:p>
            <w:pPr>
              <w:pStyle w:val="Compact"/>
              <w:spacing w:before="0" w:after="20"/>
              <w:jc w:val="left"/>
            </w:pPr>
            <w:r>
              <w:rPr>
                <w:b/>
                <w:color w:val="FFFFFF"/>
                <w:sz w:val="14"/>
              </w:rPr>
              <w:t xml:space="preserve">Condition</w:t>
            </w:r>
          </w:p>
        </w:tc>
        <w:tc>
          <w:tcPr>
            <w:vAlign w:val="center"/>
            <w:shd w:fill="253957"/>
          </w:tcPr>
          <w:p>
            <w:pPr>
              <w:pStyle w:val="Compact"/>
              <w:spacing w:before="0" w:after="20"/>
              <w:jc w:val="left"/>
            </w:pPr>
            <w:r>
              <w:rPr>
                <w:b/>
                <w:color w:val="FFFFFF"/>
                <w:sz w:val="14"/>
              </w:rPr>
              <w:t xml:space="preserve">Current status</w:t>
            </w:r>
          </w:p>
        </w:tc>
      </w:tr>
      <w:tr>
        <w:tc>
          <w:tcPr>
            <w:vAlign w:val="center"/>
          </w:tcPr>
          <w:p>
            <w:pPr>
              <w:pStyle w:val="Compact"/>
              <w:spacing w:before="0" w:after="20"/>
              <w:jc w:val="left"/>
            </w:pPr>
            <w:r>
              <w:rPr>
                <w:sz w:val="14"/>
              </w:rPr>
              <w:t xml:space="preserve">Ian Cameron</w:t>
            </w:r>
          </w:p>
        </w:tc>
        <w:tc>
          <w:tcPr>
            <w:vAlign w:val="center"/>
          </w:tcPr>
          <w:p>
            <w:pPr>
              <w:pStyle w:val="Compact"/>
              <w:spacing w:before="0" w:after="20"/>
              <w:jc w:val="left"/>
            </w:pPr>
            <w:r>
              <w:rPr>
                <w:sz w:val="14"/>
              </w:rPr>
              <w:t xml:space="preserve">Right-palm cut</w:t>
            </w:r>
          </w:p>
        </w:tc>
        <w:tc>
          <w:tcPr>
            <w:vAlign w:val="center"/>
          </w:tcPr>
          <w:p>
            <w:pPr>
              <w:pStyle w:val="Compact"/>
              <w:spacing w:before="0" w:after="20"/>
              <w:jc w:val="left"/>
            </w:pPr>
            <w:r>
              <w:rPr>
                <w:sz w:val="14"/>
              </w:rPr>
              <w:t xml:space="preserve">Cleaned and redressed; still active</w:t>
            </w:r>
          </w:p>
        </w:tc>
      </w:tr>
      <w:tr>
        <w:tc>
          <w:tcPr>
            <w:vAlign w:val="center"/>
          </w:tcPr>
          <w:p>
            <w:pPr>
              <w:pStyle w:val="Compact"/>
              <w:spacing w:before="0" w:after="20"/>
              <w:jc w:val="left"/>
            </w:pPr>
            <w:r>
              <w:rPr>
                <w:sz w:val="14"/>
              </w:rPr>
              <w:t xml:space="preserve">Eoghan Cameron</w:t>
            </w:r>
          </w:p>
        </w:tc>
        <w:tc>
          <w:tcPr>
            <w:vAlign w:val="center"/>
          </w:tcPr>
          <w:p>
            <w:pPr>
              <w:pStyle w:val="Compact"/>
              <w:spacing w:before="0" w:after="20"/>
              <w:jc w:val="left"/>
            </w:pPr>
            <w:r>
              <w:rPr>
                <w:sz w:val="14"/>
              </w:rPr>
              <w:t xml:space="preserve">Historical leg injury</w:t>
            </w:r>
          </w:p>
        </w:tc>
        <w:tc>
          <w:tcPr>
            <w:vAlign w:val="center"/>
          </w:tcPr>
          <w:p>
            <w:pPr>
              <w:pStyle w:val="Compact"/>
              <w:spacing w:before="0" w:after="20"/>
              <w:jc w:val="left"/>
            </w:pPr>
            <w:r>
              <w:rPr>
                <w:sz w:val="14"/>
              </w:rPr>
              <w:t xml:space="preserve">Chronic functional limitation</w:t>
            </w:r>
          </w:p>
        </w:tc>
      </w:tr>
      <w:tr>
        <w:tc>
          <w:tcPr>
            <w:vAlign w:val="center"/>
          </w:tcPr>
          <w:p>
            <w:pPr>
              <w:pStyle w:val="Compact"/>
              <w:spacing w:before="0" w:after="20"/>
              <w:jc w:val="left"/>
            </w:pPr>
            <w:r>
              <w:rPr>
                <w:sz w:val="14"/>
              </w:rPr>
              <w:t xml:space="preserve">Other named actors</w:t>
            </w:r>
          </w:p>
        </w:tc>
        <w:tc>
          <w:tcPr>
            <w:vAlign w:val="center"/>
          </w:tcPr>
          <w:p>
            <w:pPr>
              <w:pStyle w:val="Compact"/>
              <w:spacing w:before="0" w:after="20"/>
              <w:jc w:val="left"/>
            </w:pPr>
            <w:r>
              <w:rPr>
                <w:sz w:val="14"/>
              </w:rPr>
              <w:t xml:space="preserve">No newly established injuries in the supplied update</w:t>
            </w:r>
          </w:p>
        </w:tc>
        <w:tc>
          <w:tcPr>
            <w:vAlign w:val="center"/>
          </w:tcPr>
          <w:p>
            <w:pPr>
              <w:pStyle w:val="Compact"/>
              <w:spacing w:before="0" w:after="20"/>
              <w:jc w:val="left"/>
            </w:pPr>
            <w:r>
              <w:rPr>
                <w:sz w:val="14"/>
              </w:rPr>
              <w:t xml:space="preserve">Do not infer perfect health</w:t>
            </w:r>
          </w:p>
        </w:tc>
      </w:tr>
    </w:tbl>
    <w:p>
      <w:pPr>
        <w:pStyle w:val="BodyText"/>
      </w:pPr>
      <w:r>
        <w:t xml:space="preserve">Hugh Atwood's completed treatment must not be confused with full recovery.</w:t>
      </w:r>
    </w:p>
    <w:bookmarkEnd w:id="79"/>
    <w:bookmarkStart w:id="80" w:name="Xa34a07aaaeae5141c37b710dd27fbd68aec1f58"/>
    <w:p>
      <w:pPr>
        <w:pStyle w:val="Heading2"/>
        <w:keepNext/>
      </w:pPr>
      <w:r>
        <w:t xml:space="preserve">3. Equipment and custody register</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253957"/>
          </w:tcPr>
          <w:p>
            <w:pPr>
              <w:pStyle w:val="Compact"/>
              <w:spacing w:before="0" w:after="20"/>
              <w:jc w:val="left"/>
            </w:pPr>
            <w:r>
              <w:rPr>
                <w:b/>
                <w:color w:val="FFFFFF"/>
                <w:sz w:val="14"/>
              </w:rPr>
              <w:t xml:space="preserve">Item</w:t>
            </w:r>
          </w:p>
        </w:tc>
        <w:tc>
          <w:tcPr>
            <w:vAlign w:val="center"/>
            <w:shd w:fill="253957"/>
          </w:tcPr>
          <w:p>
            <w:pPr>
              <w:pStyle w:val="Compact"/>
              <w:spacing w:before="0" w:after="20"/>
              <w:jc w:val="left"/>
            </w:pPr>
            <w:r>
              <w:rPr>
                <w:b/>
                <w:color w:val="FFFFFF"/>
                <w:sz w:val="14"/>
              </w:rPr>
              <w:t xml:space="preserve">Owner</w:t>
            </w:r>
          </w:p>
        </w:tc>
        <w:tc>
          <w:tcPr>
            <w:vAlign w:val="center"/>
            <w:shd w:fill="253957"/>
          </w:tcPr>
          <w:p>
            <w:pPr>
              <w:pStyle w:val="Compact"/>
              <w:spacing w:before="0" w:after="20"/>
              <w:jc w:val="left"/>
            </w:pPr>
            <w:r>
              <w:rPr>
                <w:b/>
                <w:color w:val="FFFFFF"/>
                <w:sz w:val="14"/>
              </w:rPr>
              <w:t xml:space="preserve">Current custody / condition</w:t>
            </w:r>
          </w:p>
        </w:tc>
      </w:tr>
      <w:tr>
        <w:tc>
          <w:tcPr>
            <w:vAlign w:val="center"/>
          </w:tcPr>
          <w:p>
            <w:pPr>
              <w:pStyle w:val="Compact"/>
              <w:spacing w:before="0" w:after="20"/>
              <w:jc w:val="left"/>
            </w:pPr>
            <w:r>
              <w:rPr>
                <w:sz w:val="14"/>
              </w:rPr>
              <w:t xml:space="preserve">Chronicle Blade</w:t>
            </w:r>
          </w:p>
        </w:tc>
        <w:tc>
          <w:tcPr>
            <w:vAlign w:val="center"/>
          </w:tcPr>
          <w:p>
            <w:pPr>
              <w:pStyle w:val="Compact"/>
              <w:spacing w:before="0" w:after="20"/>
              <w:jc w:val="left"/>
            </w:pPr>
            <w:r>
              <w:rPr>
                <w:sz w:val="14"/>
              </w:rPr>
              <w:t xml:space="preserve">Ian Cameron</w:t>
            </w:r>
          </w:p>
        </w:tc>
        <w:tc>
          <w:tcPr>
            <w:vAlign w:val="center"/>
          </w:tcPr>
          <w:p>
            <w:pPr>
              <w:pStyle w:val="Compact"/>
              <w:spacing w:before="0" w:after="20"/>
              <w:jc w:val="left"/>
            </w:pPr>
            <w:r>
              <w:rPr>
                <w:sz w:val="14"/>
              </w:rPr>
              <w:t xml:space="preserve">Ian's personal weapon; no transfer of ownership</w:t>
            </w:r>
          </w:p>
        </w:tc>
      </w:tr>
      <w:tr>
        <w:tc>
          <w:tcPr>
            <w:vAlign w:val="center"/>
          </w:tcPr>
          <w:p>
            <w:pPr>
              <w:pStyle w:val="Compact"/>
              <w:spacing w:before="0" w:after="20"/>
              <w:jc w:val="left"/>
            </w:pPr>
            <w:r>
              <w:rPr>
                <w:sz w:val="14"/>
              </w:rPr>
              <w:t xml:space="preserve">Family Chronicle</w:t>
            </w:r>
          </w:p>
        </w:tc>
        <w:tc>
          <w:tcPr>
            <w:vAlign w:val="center"/>
          </w:tcPr>
          <w:p>
            <w:pPr>
              <w:pStyle w:val="Compact"/>
              <w:spacing w:before="0" w:after="20"/>
              <w:jc w:val="left"/>
            </w:pPr>
            <w:r>
              <w:rPr>
                <w:sz w:val="14"/>
              </w:rPr>
              <w:t xml:space="preserve">Ian Cameron</w:t>
            </w:r>
          </w:p>
        </w:tc>
        <w:tc>
          <w:tcPr>
            <w:vAlign w:val="center"/>
          </w:tcPr>
          <w:p>
            <w:pPr>
              <w:pStyle w:val="Compact"/>
              <w:spacing w:before="0" w:after="20"/>
              <w:jc w:val="left"/>
            </w:pPr>
            <w:r>
              <w:rPr>
                <w:sz w:val="14"/>
              </w:rPr>
              <w:t xml:space="preserve">Entrusted to Richard Wycliffe</w:t>
            </w:r>
          </w:p>
        </w:tc>
      </w:tr>
      <w:tr>
        <w:tc>
          <w:tcPr>
            <w:vAlign w:val="center"/>
          </w:tcPr>
          <w:p>
            <w:pPr>
              <w:pStyle w:val="Compact"/>
              <w:spacing w:before="0" w:after="20"/>
              <w:jc w:val="left"/>
            </w:pPr>
            <w:r>
              <w:rPr>
                <w:sz w:val="14"/>
              </w:rPr>
              <w:t xml:space="preserve">Original wooden heater shield</w:t>
            </w:r>
          </w:p>
        </w:tc>
        <w:tc>
          <w:tcPr>
            <w:vAlign w:val="center"/>
          </w:tcPr>
          <w:p>
            <w:pPr>
              <w:pStyle w:val="Compact"/>
              <w:spacing w:before="0" w:after="20"/>
              <w:jc w:val="left"/>
            </w:pPr>
            <w:r>
              <w:rPr>
                <w:sz w:val="14"/>
              </w:rPr>
              <w:t xml:space="preserve">Ian Cameron</w:t>
            </w:r>
          </w:p>
        </w:tc>
        <w:tc>
          <w:tcPr>
            <w:vAlign w:val="center"/>
          </w:tcPr>
          <w:p>
            <w:pPr>
              <w:pStyle w:val="Compact"/>
              <w:spacing w:before="0" w:after="20"/>
              <w:jc w:val="left"/>
            </w:pPr>
            <w:r>
              <w:rPr>
                <w:sz w:val="14"/>
              </w:rPr>
              <w:t xml:space="preserve">Old, damaged; separate from the heraldic leather</w:t>
            </w:r>
          </w:p>
        </w:tc>
      </w:tr>
      <w:tr>
        <w:tc>
          <w:tcPr>
            <w:vAlign w:val="center"/>
          </w:tcPr>
          <w:p>
            <w:pPr>
              <w:pStyle w:val="Compact"/>
              <w:spacing w:before="0" w:after="20"/>
              <w:jc w:val="left"/>
            </w:pPr>
            <w:r>
              <w:rPr>
                <w:sz w:val="14"/>
              </w:rPr>
              <w:t xml:space="preserve">Detachable heraldic leather</w:t>
            </w:r>
          </w:p>
        </w:tc>
        <w:tc>
          <w:tcPr>
            <w:vAlign w:val="center"/>
          </w:tcPr>
          <w:p>
            <w:pPr>
              <w:pStyle w:val="Compact"/>
              <w:spacing w:before="0" w:after="20"/>
              <w:jc w:val="left"/>
            </w:pPr>
            <w:r>
              <w:rPr>
                <w:sz w:val="14"/>
              </w:rPr>
              <w:t xml:space="preserve">Ian Cameron</w:t>
            </w:r>
          </w:p>
        </w:tc>
        <w:tc>
          <w:tcPr>
            <w:vAlign w:val="center"/>
          </w:tcPr>
          <w:p>
            <w:pPr>
              <w:pStyle w:val="Compact"/>
              <w:spacing w:before="0" w:after="20"/>
              <w:jc w:val="left"/>
            </w:pPr>
            <w:r>
              <w:rPr>
                <w:sz w:val="14"/>
              </w:rPr>
              <w:t xml:space="preserve">Separate surviving covering; same established design</w:t>
            </w:r>
          </w:p>
        </w:tc>
      </w:tr>
      <w:tr>
        <w:tc>
          <w:tcPr>
            <w:vAlign w:val="center"/>
          </w:tcPr>
          <w:p>
            <w:pPr>
              <w:pStyle w:val="Compact"/>
              <w:spacing w:before="0" w:after="20"/>
              <w:jc w:val="left"/>
            </w:pPr>
            <w:r>
              <w:rPr>
                <w:sz w:val="14"/>
              </w:rPr>
              <w:t xml:space="preserve">Coopian Shield</w:t>
            </w:r>
          </w:p>
        </w:tc>
        <w:tc>
          <w:tcPr>
            <w:vAlign w:val="center"/>
          </w:tcPr>
          <w:p>
            <w:pPr>
              <w:pStyle w:val="Compact"/>
              <w:spacing w:before="0" w:after="20"/>
              <w:jc w:val="left"/>
            </w:pPr>
            <w:r>
              <w:rPr>
                <w:sz w:val="14"/>
              </w:rPr>
              <w:t xml:space="preserve">Not yet a completed item</w:t>
            </w:r>
          </w:p>
        </w:tc>
        <w:tc>
          <w:tcPr>
            <w:vAlign w:val="center"/>
          </w:tcPr>
          <w:p>
            <w:pPr>
              <w:pStyle w:val="Compact"/>
              <w:spacing w:before="0" w:after="20"/>
              <w:jc w:val="left"/>
            </w:pPr>
            <w:r>
              <w:rPr>
                <w:sz w:val="14"/>
              </w:rPr>
              <w:t xml:space="preserve">Approved design draft only</w:t>
            </w:r>
          </w:p>
        </w:tc>
      </w:tr>
      <w:tr>
        <w:tc>
          <w:tcPr>
            <w:vAlign w:val="center"/>
          </w:tcPr>
          <w:p>
            <w:pPr>
              <w:pStyle w:val="Compact"/>
              <w:spacing w:before="0" w:after="20"/>
              <w:jc w:val="left"/>
            </w:pPr>
            <w:r>
              <w:rPr>
                <w:sz w:val="14"/>
              </w:rPr>
              <w:t xml:space="preserve">Ian's existing saddle</w:t>
            </w:r>
          </w:p>
        </w:tc>
        <w:tc>
          <w:tcPr>
            <w:vAlign w:val="center"/>
          </w:tcPr>
          <w:p>
            <w:pPr>
              <w:pStyle w:val="Compact"/>
              <w:spacing w:before="0" w:after="20"/>
              <w:jc w:val="left"/>
            </w:pPr>
            <w:r>
              <w:rPr>
                <w:sz w:val="14"/>
              </w:rPr>
              <w:t xml:space="preserve">Ian Cameron</w:t>
            </w:r>
          </w:p>
        </w:tc>
        <w:tc>
          <w:tcPr>
            <w:vAlign w:val="center"/>
          </w:tcPr>
          <w:p>
            <w:pPr>
              <w:pStyle w:val="Compact"/>
              <w:spacing w:before="0" w:after="20"/>
              <w:jc w:val="left"/>
            </w:pPr>
            <w:r>
              <w:rPr>
                <w:sz w:val="14"/>
              </w:rPr>
              <w:t xml:space="preserve">Held dry by Oswin, separate from usable tack; unsuitable for riding; Bernard’s written findings pending</w:t>
            </w:r>
          </w:p>
        </w:tc>
      </w:tr>
      <w:tr>
        <w:tc>
          <w:tcPr>
            <w:vAlign w:val="center"/>
          </w:tcPr>
          <w:p>
            <w:pPr>
              <w:pStyle w:val="Compact"/>
              <w:spacing w:before="0" w:after="20"/>
              <w:jc w:val="left"/>
            </w:pPr>
            <w:r>
              <w:rPr>
                <w:sz w:val="14"/>
              </w:rPr>
              <w:t xml:space="preserve">Abel</w:t>
            </w:r>
          </w:p>
        </w:tc>
        <w:tc>
          <w:tcPr>
            <w:vAlign w:val="center"/>
          </w:tcPr>
          <w:p>
            <w:pPr>
              <w:pStyle w:val="Compact"/>
              <w:spacing w:before="0" w:after="20"/>
              <w:jc w:val="left"/>
            </w:pPr>
            <w:r>
              <w:rPr>
                <w:sz w:val="14"/>
              </w:rPr>
              <w:t xml:space="preserve">Ian Cameron</w:t>
            </w:r>
          </w:p>
        </w:tc>
        <w:tc>
          <w:tcPr>
            <w:vAlign w:val="center"/>
          </w:tcPr>
          <w:p>
            <w:pPr>
              <w:pStyle w:val="Compact"/>
              <w:spacing w:before="0" w:after="20"/>
              <w:jc w:val="left"/>
            </w:pPr>
            <w:r>
              <w:rPr>
                <w:sz w:val="14"/>
              </w:rPr>
              <w:t xml:space="preserve">Under Oswin's stable care; temporary stall catch securing in place; permanent repair pending</w:t>
            </w:r>
          </w:p>
        </w:tc>
      </w:tr>
      <w:tr>
        <w:tc>
          <w:tcPr>
            <w:vAlign w:val="center"/>
          </w:tcPr>
          <w:p>
            <w:pPr>
              <w:pStyle w:val="Compact"/>
              <w:spacing w:before="0" w:after="20"/>
              <w:jc w:val="left"/>
            </w:pPr>
            <w:r>
              <w:rPr>
                <w:sz w:val="14"/>
              </w:rPr>
              <w:t xml:space="preserve">Richard's spare saddle</w:t>
            </w:r>
          </w:p>
        </w:tc>
        <w:tc>
          <w:tcPr>
            <w:vAlign w:val="center"/>
          </w:tcPr>
          <w:p>
            <w:pPr>
              <w:pStyle w:val="Compact"/>
              <w:spacing w:before="0" w:after="20"/>
              <w:jc w:val="left"/>
            </w:pPr>
            <w:r>
              <w:rPr>
                <w:sz w:val="14"/>
              </w:rPr>
              <w:t xml:space="preserve">Sir Richard Wycliffe</w:t>
            </w:r>
          </w:p>
        </w:tc>
        <w:tc>
          <w:tcPr>
            <w:vAlign w:val="center"/>
          </w:tcPr>
          <w:p>
            <w:pPr>
              <w:pStyle w:val="Compact"/>
              <w:spacing w:before="0" w:after="20"/>
              <w:jc w:val="left"/>
            </w:pPr>
            <w:r>
              <w:rPr>
                <w:sz w:val="14"/>
              </w:rPr>
              <w:t xml:space="preserve">Missing; current whereabouts unknown</w:t>
            </w:r>
          </w:p>
        </w:tc>
      </w:tr>
      <w:tr>
        <w:tc>
          <w:tcPr>
            <w:vAlign w:val="center"/>
          </w:tcPr>
          <w:p>
            <w:pPr>
              <w:pStyle w:val="Compact"/>
              <w:spacing w:before="0" w:after="20"/>
              <w:jc w:val="left"/>
            </w:pPr>
            <w:r>
              <w:rPr>
                <w:sz w:val="14"/>
              </w:rPr>
              <w:t xml:space="preserve">Witnesses' covered saddle</w:t>
            </w:r>
          </w:p>
        </w:tc>
        <w:tc>
          <w:tcPr>
            <w:vAlign w:val="center"/>
          </w:tcPr>
          <w:p>
            <w:pPr>
              <w:pStyle w:val="Compact"/>
              <w:spacing w:before="0" w:after="20"/>
              <w:jc w:val="left"/>
            </w:pPr>
            <w:r>
              <w:rPr>
                <w:sz w:val="14"/>
              </w:rPr>
              <w:t xml:space="preserve">Ownership unknown</w:t>
            </w:r>
          </w:p>
        </w:tc>
        <w:tc>
          <w:tcPr>
            <w:vAlign w:val="center"/>
          </w:tcPr>
          <w:p>
            <w:pPr>
              <w:pStyle w:val="Compact"/>
              <w:spacing w:before="0" w:after="20"/>
              <w:jc w:val="left"/>
            </w:pPr>
            <w:r>
              <w:rPr>
                <w:sz w:val="14"/>
              </w:rPr>
              <w:t xml:space="preserve">Reportedly placed in third baggage bay; later custody unverified</w:t>
            </w:r>
          </w:p>
        </w:tc>
      </w:tr>
      <w:tr>
        <w:tc>
          <w:tcPr>
            <w:vAlign w:val="center"/>
          </w:tcPr>
          <w:p>
            <w:pPr>
              <w:pStyle w:val="Compact"/>
              <w:spacing w:before="0" w:after="20"/>
              <w:jc w:val="left"/>
            </w:pPr>
            <w:r>
              <w:rPr>
                <w:sz w:val="14"/>
              </w:rPr>
              <w:t xml:space="preserve">Richard's left vambrace</w:t>
            </w:r>
          </w:p>
        </w:tc>
        <w:tc>
          <w:tcPr>
            <w:vAlign w:val="center"/>
          </w:tcPr>
          <w:p>
            <w:pPr>
              <w:pStyle w:val="Compact"/>
              <w:spacing w:before="0" w:after="20"/>
              <w:jc w:val="left"/>
            </w:pPr>
            <w:r>
              <w:rPr>
                <w:sz w:val="14"/>
              </w:rPr>
              <w:t xml:space="preserve">Richard Wycliffe</w:t>
            </w:r>
          </w:p>
        </w:tc>
        <w:tc>
          <w:tcPr>
            <w:vAlign w:val="center"/>
          </w:tcPr>
          <w:p>
            <w:pPr>
              <w:pStyle w:val="Compact"/>
              <w:spacing w:before="0" w:after="20"/>
              <w:jc w:val="left"/>
            </w:pPr>
            <w:r>
              <w:rPr>
                <w:sz w:val="14"/>
              </w:rPr>
              <w:t xml:space="preserve">Specialist repair required</w:t>
            </w:r>
          </w:p>
        </w:tc>
      </w:tr>
      <w:tr>
        <w:tc>
          <w:tcPr>
            <w:vAlign w:val="center"/>
          </w:tcPr>
          <w:p>
            <w:pPr>
              <w:pStyle w:val="Compact"/>
              <w:spacing w:before="0" w:after="20"/>
              <w:jc w:val="left"/>
            </w:pPr>
            <w:r>
              <w:rPr>
                <w:sz w:val="14"/>
              </w:rPr>
              <w:t xml:space="preserve">Ian's written notes</w:t>
            </w:r>
          </w:p>
        </w:tc>
        <w:tc>
          <w:tcPr>
            <w:vAlign w:val="center"/>
          </w:tcPr>
          <w:p>
            <w:pPr>
              <w:pStyle w:val="Compact"/>
              <w:spacing w:before="0" w:after="20"/>
              <w:jc w:val="left"/>
            </w:pPr>
            <w:r>
              <w:rPr>
                <w:sz w:val="14"/>
              </w:rPr>
              <w:t xml:space="preserve">Ian Cameron</w:t>
            </w:r>
          </w:p>
        </w:tc>
        <w:tc>
          <w:tcPr>
            <w:vAlign w:val="center"/>
          </w:tcPr>
          <w:p>
            <w:pPr>
              <w:pStyle w:val="Compact"/>
              <w:spacing w:before="0" w:after="20"/>
              <w:jc w:val="left"/>
            </w:pPr>
            <w:r>
              <w:rPr>
                <w:sz w:val="14"/>
              </w:rPr>
              <w:t xml:space="preserve">Brief notes and translations on his own parchment offcut; wording unspecified</w:t>
            </w:r>
          </w:p>
        </w:tc>
      </w:tr>
      <w:tr>
        <w:tc>
          <w:tcPr>
            <w:vAlign w:val="center"/>
          </w:tcPr>
          <w:p>
            <w:pPr>
              <w:pStyle w:val="Compact"/>
              <w:spacing w:before="0" w:after="20"/>
              <w:jc w:val="left"/>
            </w:pPr>
            <w:r>
              <w:rPr>
                <w:sz w:val="14"/>
              </w:rPr>
              <w:t xml:space="preserve">Intended parental letter</w:t>
            </w:r>
          </w:p>
        </w:tc>
        <w:tc>
          <w:tcPr>
            <w:vAlign w:val="center"/>
          </w:tcPr>
          <w:p>
            <w:pPr>
              <w:pStyle w:val="Compact"/>
              <w:spacing w:before="0" w:after="20"/>
              <w:jc w:val="left"/>
            </w:pPr>
            <w:r>
              <w:rPr>
                <w:sz w:val="14"/>
              </w:rPr>
              <w:t xml:space="preserve">No completed letter</w:t>
            </w:r>
          </w:p>
        </w:tc>
        <w:tc>
          <w:tcPr>
            <w:vAlign w:val="center"/>
          </w:tcPr>
          <w:p>
            <w:pPr>
              <w:pStyle w:val="Compact"/>
              <w:spacing w:before="0" w:after="20"/>
              <w:jc w:val="left"/>
            </w:pPr>
            <w:r>
              <w:rPr>
                <w:sz w:val="14"/>
              </w:rPr>
              <w:t xml:space="preserve">Unwritten; full sheet and delivery route unarranged; Ashcombe may inquire</w:t>
            </w:r>
          </w:p>
        </w:tc>
      </w:tr>
    </w:tbl>
    <w:p>
      <w:pPr>
        <w:pStyle w:val="BodyText"/>
      </w:pPr>
      <w:r>
        <w:t xml:space="preserve">Item reservations, repair estimates and design drafts are not completed transfers, expenditures or manufactured objects.</w:t>
      </w:r>
    </w:p>
    <w:bookmarkEnd w:id="80"/>
    <w:bookmarkStart w:id="81" w:name="Xdd07ac9de14b1603e04cc5ddd8f578f827f51e5"/>
    <w:p>
      <w:pPr>
        <w:pStyle w:val="Heading2"/>
        <w:keepNext/>
      </w:pPr>
      <w:r>
        <w:t xml:space="preserve">4. Financial and work obligations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shd w:fill="253957"/>
          </w:tcPr>
          <w:p>
            <w:pPr>
              <w:pStyle w:val="Compact"/>
              <w:spacing w:before="0" w:after="20"/>
              <w:jc w:val="left"/>
            </w:pPr>
            <w:r>
              <w:rPr>
                <w:b/>
                <w:color w:val="FFFFFF"/>
                <w:sz w:val="14"/>
              </w:rPr>
              <w:t xml:space="preserve">Matter</w:t>
            </w:r>
          </w:p>
        </w:tc>
        <w:tc>
          <w:tcPr>
            <w:vAlign w:val="center"/>
            <w:shd w:fill="253957"/>
          </w:tcPr>
          <w:p>
            <w:pPr>
              <w:pStyle w:val="Compact"/>
              <w:spacing w:before="0" w:after="20"/>
              <w:jc w:val="left"/>
            </w:pPr>
            <w:r>
              <w:rPr>
                <w:b/>
                <w:color w:val="FFFFFF"/>
                <w:sz w:val="14"/>
              </w:rPr>
              <w:t xml:space="preserve">Status</w:t>
            </w:r>
          </w:p>
        </w:tc>
      </w:tr>
      <w:tr>
        <w:tc>
          <w:tcPr>
            <w:vAlign w:val="center"/>
          </w:tcPr>
          <w:p>
            <w:pPr>
              <w:pStyle w:val="Compact"/>
              <w:spacing w:before="0" w:after="20"/>
              <w:jc w:val="left"/>
            </w:pPr>
            <w:r>
              <w:rPr>
                <w:sz w:val="14"/>
              </w:rPr>
              <w:t xml:space="preserve">Ian's formal wages</w:t>
            </w:r>
          </w:p>
        </w:tc>
        <w:tc>
          <w:tcPr>
            <w:vAlign w:val="center"/>
          </w:tcPr>
          <w:p>
            <w:pPr>
              <w:pStyle w:val="Compact"/>
              <w:spacing w:before="0" w:after="20"/>
              <w:jc w:val="left"/>
            </w:pPr>
            <w:r>
              <w:rPr>
                <w:sz w:val="14"/>
              </w:rPr>
              <w:t xml:space="preserve">Unresolved</w:t>
            </w:r>
          </w:p>
        </w:tc>
      </w:tr>
      <w:tr>
        <w:tc>
          <w:tcPr>
            <w:vAlign w:val="center"/>
          </w:tcPr>
          <w:p>
            <w:pPr>
              <w:pStyle w:val="Compact"/>
              <w:spacing w:before="0" w:after="20"/>
              <w:jc w:val="left"/>
            </w:pPr>
            <w:r>
              <w:rPr>
                <w:sz w:val="14"/>
              </w:rPr>
              <w:t xml:space="preserve">Ian's maintenance terms</w:t>
            </w:r>
          </w:p>
        </w:tc>
        <w:tc>
          <w:tcPr>
            <w:vAlign w:val="center"/>
          </w:tcPr>
          <w:p>
            <w:pPr>
              <w:pStyle w:val="Compact"/>
              <w:spacing w:before="0" w:after="20"/>
              <w:jc w:val="left"/>
            </w:pPr>
            <w:r>
              <w:rPr>
                <w:sz w:val="14"/>
              </w:rPr>
              <w:t xml:space="preserve">Unresolved</w:t>
            </w:r>
          </w:p>
        </w:tc>
      </w:tr>
      <w:tr>
        <w:tc>
          <w:tcPr>
            <w:vAlign w:val="center"/>
          </w:tcPr>
          <w:p>
            <w:pPr>
              <w:pStyle w:val="Compact"/>
              <w:spacing w:before="0" w:after="20"/>
              <w:jc w:val="left"/>
            </w:pPr>
            <w:r>
              <w:rPr>
                <w:sz w:val="14"/>
              </w:rPr>
              <w:t xml:space="preserve">William's two pennies</w:t>
            </w:r>
          </w:p>
        </w:tc>
        <w:tc>
          <w:tcPr>
            <w:vAlign w:val="center"/>
          </w:tcPr>
          <w:p>
            <w:pPr>
              <w:pStyle w:val="Compact"/>
              <w:spacing w:before="0" w:after="20"/>
              <w:jc w:val="left"/>
            </w:pPr>
            <w:r>
              <w:rPr>
                <w:sz w:val="14"/>
              </w:rPr>
              <w:t xml:space="preserve">Loan outstanding pending verified repayment</w:t>
            </w:r>
          </w:p>
        </w:tc>
      </w:tr>
      <w:tr>
        <w:tc>
          <w:tcPr>
            <w:vAlign w:val="center"/>
          </w:tcPr>
          <w:p>
            <w:pPr>
              <w:pStyle w:val="Compact"/>
              <w:spacing w:before="0" w:after="20"/>
              <w:jc w:val="left"/>
            </w:pPr>
            <w:r>
              <w:rPr>
                <w:sz w:val="14"/>
              </w:rPr>
              <w:t xml:space="preserve">Ian's Day 2 palm treatment</w:t>
            </w:r>
          </w:p>
        </w:tc>
        <w:tc>
          <w:tcPr>
            <w:vAlign w:val="center"/>
          </w:tcPr>
          <w:p>
            <w:pPr>
              <w:pStyle w:val="Compact"/>
              <w:spacing w:before="0" w:after="20"/>
              <w:jc w:val="left"/>
            </w:pPr>
            <w:r>
              <w:rPr>
                <w:sz w:val="14"/>
              </w:rPr>
              <w:t xml:space="preserve">Completed without charge; wound still active</w:t>
            </w:r>
          </w:p>
        </w:tc>
      </w:tr>
      <w:tr>
        <w:tc>
          <w:tcPr>
            <w:vAlign w:val="center"/>
          </w:tcPr>
          <w:p>
            <w:pPr>
              <w:pStyle w:val="Compact"/>
              <w:spacing w:before="0" w:after="20"/>
              <w:jc w:val="left"/>
            </w:pPr>
            <w:r>
              <w:rPr>
                <w:sz w:val="14"/>
              </w:rPr>
              <w:t xml:space="preserve">Saddle repair cost</w:t>
            </w:r>
          </w:p>
        </w:tc>
        <w:tc>
          <w:tcPr>
            <w:vAlign w:val="center"/>
          </w:tcPr>
          <w:p>
            <w:pPr>
              <w:pStyle w:val="Compact"/>
              <w:spacing w:before="0" w:after="20"/>
              <w:jc w:val="left"/>
            </w:pPr>
            <w:r>
              <w:rPr>
                <w:sz w:val="14"/>
              </w:rPr>
              <w:t xml:space="preserve">No authorized repair expenditure</w:t>
            </w:r>
          </w:p>
        </w:tc>
      </w:tr>
      <w:tr>
        <w:tc>
          <w:tcPr>
            <w:vAlign w:val="center"/>
          </w:tcPr>
          <w:p>
            <w:pPr>
              <w:pStyle w:val="Compact"/>
              <w:spacing w:before="0" w:after="20"/>
              <w:jc w:val="left"/>
            </w:pPr>
            <w:r>
              <w:rPr>
                <w:sz w:val="14"/>
              </w:rPr>
              <w:t xml:space="preserve">Coopian Shield costs</w:t>
            </w:r>
          </w:p>
        </w:tc>
        <w:tc>
          <w:tcPr>
            <w:vAlign w:val="center"/>
          </w:tcPr>
          <w:p>
            <w:pPr>
              <w:pStyle w:val="Compact"/>
              <w:spacing w:before="0" w:after="20"/>
              <w:jc w:val="left"/>
            </w:pPr>
            <w:r>
              <w:rPr>
                <w:sz w:val="14"/>
              </w:rPr>
              <w:t xml:space="preserve">No completed construction expenditure established</w:t>
            </w:r>
          </w:p>
        </w:tc>
      </w:tr>
      <w:tr>
        <w:tc>
          <w:tcPr>
            <w:vAlign w:val="center"/>
          </w:tcPr>
          <w:p>
            <w:pPr>
              <w:pStyle w:val="Compact"/>
              <w:spacing w:before="0" w:after="20"/>
              <w:jc w:val="left"/>
            </w:pPr>
            <w:r>
              <w:rPr>
                <w:sz w:val="14"/>
              </w:rPr>
              <w:t xml:space="preserve">Godric's buckle-and-hinge sorting</w:t>
            </w:r>
          </w:p>
        </w:tc>
        <w:tc>
          <w:tcPr>
            <w:vAlign w:val="center"/>
          </w:tcPr>
          <w:p>
            <w:pPr>
              <w:pStyle w:val="Compact"/>
              <w:spacing w:before="0" w:after="20"/>
              <w:jc w:val="left"/>
            </w:pPr>
            <w:r>
              <w:rPr>
                <w:sz w:val="14"/>
              </w:rPr>
              <w:t xml:space="preserve">Offer only; acceptance and completion unverified</w:t>
            </w:r>
          </w:p>
        </w:tc>
      </w:tr>
      <w:tr>
        <w:tc>
          <w:tcPr>
            <w:vAlign w:val="center"/>
          </w:tcPr>
          <w:p>
            <w:pPr>
              <w:pStyle w:val="Compact"/>
              <w:spacing w:before="0" w:after="20"/>
              <w:jc w:val="left"/>
            </w:pPr>
            <w:r>
              <w:rPr>
                <w:sz w:val="14"/>
              </w:rPr>
              <w:t xml:space="preserve">Richard's vambrace work</w:t>
            </w:r>
          </w:p>
        </w:tc>
        <w:tc>
          <w:tcPr>
            <w:vAlign w:val="center"/>
          </w:tcPr>
          <w:p>
            <w:pPr>
              <w:pStyle w:val="Compact"/>
              <w:spacing w:before="0" w:after="20"/>
              <w:jc w:val="left"/>
            </w:pPr>
            <w:r>
              <w:rPr>
                <w:sz w:val="14"/>
              </w:rPr>
              <w:t xml:space="preserve">Assessment/estimate does not establish completed work</w:t>
            </w:r>
          </w:p>
        </w:tc>
      </w:tr>
      <w:tr>
        <w:tc>
          <w:tcPr>
            <w:vAlign w:val="center"/>
          </w:tcPr>
          <w:p>
            <w:pPr>
              <w:pStyle w:val="Compact"/>
              <w:spacing w:before="0" w:after="20"/>
              <w:jc w:val="left"/>
            </w:pPr>
            <w:r>
              <w:rPr>
                <w:sz w:val="14"/>
              </w:rPr>
              <w:t xml:space="preserve">Ian's earlier travel arrangement with Emrys</w:t>
            </w:r>
          </w:p>
        </w:tc>
        <w:tc>
          <w:tcPr>
            <w:vAlign w:val="center"/>
          </w:tcPr>
          <w:p>
            <w:pPr>
              <w:pStyle w:val="Compact"/>
              <w:spacing w:before="0" w:after="20"/>
              <w:jc w:val="left"/>
            </w:pPr>
            <w:r>
              <w:rPr>
                <w:sz w:val="14"/>
              </w:rPr>
              <w:t xml:space="preserve">Fulfilled; northern letter route only prospective</w:t>
            </w:r>
          </w:p>
        </w:tc>
      </w:tr>
    </w:tbl>
    <w:p>
      <w:pPr>
        <w:pStyle w:val="BodyText"/>
      </w:pPr>
      <w:r>
        <w:t xml:space="preserve">No new debt or payment may be inferred from a character's offer, suggestion or prospective work.</w:t>
      </w:r>
    </w:p>
    <w:bookmarkEnd w:id="81"/>
    <w:bookmarkStart w:id="82" w:name="X2d215077df4fc4e004a230c14005144803de863"/>
    <w:p>
      <w:pPr>
        <w:pStyle w:val="Heading2"/>
        <w:keepNext/>
      </w:pPr>
      <w:r>
        <w:t xml:space="preserve">5. Military appointment register</w:t>
      </w:r>
    </w:p>
    <w:p>
      <w:pPr>
        <w:pStyle w:val="FirstParagraph"/>
      </w:pPr>
      <w:r>
        <w:rPr>
          <w:b/>
          <w:bCs/>
        </w:rPr>
        <w:t xml:space="preserve">Ian's status:</w:t>
      </w:r>
      <w:r>
        <w:t xml:space="preserve"> </w:t>
      </w:r>
      <w:r>
        <w:t xml:space="preserve">Personally accepted prospective squire.</w:t>
      </w:r>
    </w:p>
    <w:p>
      <w:pPr>
        <w:pStyle w:val="BodyText"/>
      </w:pPr>
      <w:r>
        <w:t xml:space="preserve">The following remain distinct:</w:t>
      </w:r>
    </w:p>
    <w:p>
      <w:pPr>
        <w:pStyle w:val="Compact"/>
        <w:numPr>
          <w:ilvl w:val="0"/>
          <w:numId w:val="1015"/>
        </w:numPr>
      </w:pPr>
      <w:r>
        <w:t xml:space="preserve">Richard's willingness to sponsor.</w:t>
      </w:r>
    </w:p>
    <w:p>
      <w:pPr>
        <w:pStyle w:val="Compact"/>
        <w:numPr>
          <w:ilvl w:val="0"/>
          <w:numId w:val="1015"/>
        </w:numPr>
      </w:pPr>
      <w:r>
        <w:t xml:space="preserve">Recommendation by a superior or household officer.</w:t>
      </w:r>
    </w:p>
    <w:p>
      <w:pPr>
        <w:pStyle w:val="Compact"/>
        <w:numPr>
          <w:ilvl w:val="0"/>
          <w:numId w:val="1015"/>
        </w:numPr>
      </w:pPr>
      <w:r>
        <w:t xml:space="preserve">Formal authorization.</w:t>
      </w:r>
    </w:p>
    <w:p>
      <w:pPr>
        <w:pStyle w:val="Compact"/>
        <w:numPr>
          <w:ilvl w:val="0"/>
          <w:numId w:val="1015"/>
        </w:numPr>
      </w:pPr>
      <w:r>
        <w:t xml:space="preserve">Muster or registration.</w:t>
      </w:r>
    </w:p>
    <w:p>
      <w:pPr>
        <w:pStyle w:val="Compact"/>
        <w:numPr>
          <w:ilvl w:val="0"/>
          <w:numId w:val="1015"/>
        </w:numPr>
      </w:pPr>
      <w:r>
        <w:t xml:space="preserve">Appointment and definition of duties.</w:t>
      </w:r>
    </w:p>
    <w:p>
      <w:pPr>
        <w:pStyle w:val="Compact"/>
        <w:numPr>
          <w:ilvl w:val="0"/>
          <w:numId w:val="1015"/>
        </w:numPr>
      </w:pPr>
      <w:r>
        <w:t xml:space="preserve">Wages and maintenance arrangements.</w:t>
      </w:r>
    </w:p>
    <w:p>
      <w:pPr>
        <w:pStyle w:val="Compact"/>
        <w:numPr>
          <w:ilvl w:val="0"/>
          <w:numId w:val="1015"/>
        </w:numPr>
      </w:pPr>
      <w:r>
        <w:t xml:space="preserve">Actual orders and service.</w:t>
      </w:r>
    </w:p>
    <w:p>
      <w:pPr>
        <w:pStyle w:val="FirstParagraph"/>
      </w:pPr>
      <w:r>
        <w:t xml:space="preserve">The existence of one stage does not automatically complete another.</w:t>
      </w:r>
    </w:p>
    <w:p>
      <w:pPr>
        <w:pStyle w:val="BodyText"/>
      </w:pPr>
      <w:r>
        <w:t xml:space="preserve">Richard's evening instructions and authorization of leave demonstrate an existing personal service relationship, but do not independently establish a completed formal appointment.</w:t>
      </w:r>
    </w:p>
    <w:bookmarkEnd w:id="82"/>
    <w:bookmarkStart w:id="88" w:name="X54d714b1d08b146f86151683f7435f9a148eb4d"/>
    <w:p>
      <w:pPr>
        <w:pStyle w:val="Heading2"/>
        <w:keepNext/>
      </w:pPr>
      <w:r>
        <w:t xml:space="preserve">6. Investigation evidence register</w:t>
      </w:r>
    </w:p>
    <w:bookmarkStart w:id="83" w:name="richards-spare-saddle"/>
    <w:p>
      <w:pPr>
        <w:pStyle w:val="Heading3"/>
        <w:keepNext/>
      </w:pPr>
      <w:r>
        <w:t xml:space="preserve">Richard's spare saddle</w:t>
      </w:r>
    </w:p>
    <w:p>
      <w:pPr>
        <w:pStyle w:val="FirstParagraph"/>
      </w:pPr>
      <w:r>
        <w:rPr>
          <w:b/>
          <w:bCs/>
        </w:rPr>
        <w:t xml:space="preserve">Established:</w:t>
      </w:r>
      <w:r>
        <w:t xml:space="preserve"> </w:t>
      </w:r>
      <w:r>
        <w:t xml:space="preserve">The saddle is missing from its expected custody.</w:t>
      </w:r>
    </w:p>
    <w:p>
      <w:pPr>
        <w:pStyle w:val="BodyText"/>
      </w:pPr>
      <w:r>
        <w:rPr>
          <w:b/>
          <w:bCs/>
        </w:rPr>
        <w:t xml:space="preserve">Unknown:</w:t>
      </w:r>
      <w:r>
        <w:t xml:space="preserve"> </w:t>
      </w:r>
      <w:r>
        <w:t xml:space="preserve">Actual current location, route, claimant, motive or whether a crime occurred.</w:t>
      </w:r>
    </w:p>
    <w:bookmarkEnd w:id="83"/>
    <w:bookmarkStart w:id="84" w:name="covered-saddle-described-by-witnesses"/>
    <w:p>
      <w:pPr>
        <w:pStyle w:val="Heading3"/>
        <w:keepNext/>
      </w:pPr>
      <w:r>
        <w:t xml:space="preserve">Covered saddle described by witnesses</w:t>
      </w:r>
    </w:p>
    <w:p>
      <w:pPr>
        <w:pStyle w:val="FirstParagraph"/>
      </w:pPr>
      <w:r>
        <w:rPr>
          <w:b/>
          <w:bCs/>
        </w:rPr>
        <w:t xml:space="preserve">Reported:</w:t>
      </w:r>
      <w:r>
        <w:t xml:space="preserve"> </w:t>
      </w:r>
      <w:r>
        <w:t xml:space="preserve">Heavy covered saddle with a wooden label and uneven load characteristic.</w:t>
      </w:r>
    </w:p>
    <w:p>
      <w:pPr>
        <w:pStyle w:val="BodyText"/>
      </w:pPr>
      <w:r>
        <w:rPr>
          <w:b/>
          <w:bCs/>
        </w:rPr>
        <w:t xml:space="preserve">Reported movement:</w:t>
      </w:r>
      <w:r>
        <w:t xml:space="preserve"> </w:t>
      </w:r>
      <w:r>
        <w:t xml:space="preserve">Harrow says he placed it in the third baggage bay. His work/hiring entry was checked and his wages paid; this does not prove the article was Richard’s missing saddle.</w:t>
      </w:r>
    </w:p>
    <w:p>
      <w:pPr>
        <w:pStyle w:val="BodyText"/>
      </w:pPr>
      <w:r>
        <w:rPr>
          <w:b/>
          <w:bCs/>
        </w:rPr>
        <w:t xml:space="preserve">Unresolved:</w:t>
      </w:r>
      <w:r>
        <w:t xml:space="preserve"> </w:t>
      </w:r>
      <w:r>
        <w:t xml:space="preserve">Ownership, contents, subsequent transfer and connection to Richard's saddle.</w:t>
      </w:r>
    </w:p>
    <w:bookmarkEnd w:id="84"/>
    <w:bookmarkStart w:id="85" w:name="ians-unsuitable-saddle"/>
    <w:p>
      <w:pPr>
        <w:pStyle w:val="Heading3"/>
        <w:keepNext/>
      </w:pPr>
      <w:r>
        <w:t xml:space="preserve">Ian's unsuitable saddle</w:t>
      </w:r>
    </w:p>
    <w:p>
      <w:pPr>
        <w:pStyle w:val="FirstParagraph"/>
      </w:pPr>
      <w:r>
        <w:rPr>
          <w:b/>
          <w:bCs/>
        </w:rPr>
        <w:t xml:space="preserve">Established:</w:t>
      </w:r>
      <w:r>
        <w:t xml:space="preserve"> </w:t>
      </w:r>
      <w:r>
        <w:t xml:space="preserve">Examined by Master Bernard and retained in Oswin's storage.</w:t>
      </w:r>
    </w:p>
    <w:p>
      <w:pPr>
        <w:pStyle w:val="BodyText"/>
      </w:pPr>
      <w:r>
        <w:rPr>
          <w:b/>
          <w:bCs/>
        </w:rPr>
        <w:t xml:space="preserve">Established condition:</w:t>
      </w:r>
      <w:r>
        <w:t xml:space="preserve"> </w:t>
      </w:r>
      <w:r>
        <w:t xml:space="preserve">Unsafe for riding without further assessment or rectification.</w:t>
      </w:r>
    </w:p>
    <w:p>
      <w:pPr>
        <w:pStyle w:val="BodyText"/>
      </w:pPr>
      <w:r>
        <w:rPr>
          <w:b/>
          <w:bCs/>
        </w:rPr>
        <w:t xml:space="preserve">Identity:</w:t>
      </w:r>
      <w:r>
        <w:t xml:space="preserve"> </w:t>
      </w:r>
      <w:r>
        <w:t xml:space="preserve">Separate item; not Richard's missing saddle and not automatically the witnesses' covered saddle.</w:t>
      </w:r>
    </w:p>
    <w:bookmarkEnd w:id="85"/>
    <w:bookmarkStart w:id="86" w:name="cloth-cord-and-records"/>
    <w:p>
      <w:pPr>
        <w:pStyle w:val="Heading3"/>
        <w:keepNext/>
      </w:pPr>
      <w:r>
        <w:t xml:space="preserve">Cloth, cord and records</w:t>
      </w:r>
    </w:p>
    <w:p>
      <w:pPr>
        <w:pStyle w:val="FirstParagraph"/>
      </w:pPr>
      <w:r>
        <w:t xml:space="preserve">Robert Atwood separated potentially relevant</w:t>
      </w:r>
      <w:r>
        <w:t xml:space="preserve"> </w:t>
      </w:r>
      <w:r>
        <w:rPr>
          <w:b/>
          <w:bCs/>
        </w:rPr>
        <w:t xml:space="preserve">coarse cloth and cord</w:t>
      </w:r>
      <w:r>
        <w:t xml:space="preserve"> </w:t>
      </w:r>
      <w:r>
        <w:t xml:space="preserve">from dispatch goods; no final custodian has been established. Clement Ward distinguished</w:t>
      </w:r>
      <w:r>
        <w:t xml:space="preserve"> </w:t>
      </w:r>
      <w:r>
        <w:rPr>
          <w:b/>
          <w:bCs/>
        </w:rPr>
        <w:t xml:space="preserve">intended movement</w:t>
      </w:r>
      <w:r>
        <w:t xml:space="preserve"> </w:t>
      </w:r>
      <w:r>
        <w:t xml:space="preserve">from</w:t>
      </w:r>
      <w:r>
        <w:t xml:space="preserve"> </w:t>
      </w:r>
      <w:r>
        <w:rPr>
          <w:b/>
          <w:bCs/>
        </w:rPr>
        <w:t xml:space="preserve">confirmed receipt</w:t>
      </w:r>
      <w:r>
        <w:t xml:space="preserve">; no verified receipt of the missing saddle in his storeroom was found. Thomas Grene retained relevant labour records but had no new identification.</w:t>
      </w:r>
    </w:p>
    <w:p>
      <w:pPr>
        <w:pStyle w:val="BodyText"/>
      </w:pPr>
      <w:r>
        <w:t xml:space="preserve">Simon Bellamy described a lean, brown-haired requester claiming authority from Richard’s attendants, with two fingers wrapped in pale cloth on the</w:t>
      </w:r>
      <w:r>
        <w:t xml:space="preserve"> </w:t>
      </w:r>
      <w:r>
        <w:rPr>
          <w:b/>
          <w:bCs/>
        </w:rPr>
        <w:t xml:space="preserve">left</w:t>
      </w:r>
      <w:r>
        <w:t xml:space="preserve"> </w:t>
      </w:r>
      <w:r>
        <w:t xml:space="preserve">hand; Stephen Mercer separately described a cloth strip on an arm. These descriptions are</w:t>
      </w:r>
      <w:r>
        <w:t xml:space="preserve"> </w:t>
      </w:r>
      <w:r>
        <w:rPr>
          <w:b/>
          <w:bCs/>
        </w:rPr>
        <w:t xml:space="preserve">distinct testimony</w:t>
      </w:r>
      <w:r>
        <w:t xml:space="preserve">, not a confirmed identification of one man or an established culprit. Working-yard routes remain plausible; neither theft nor departure from the property has been proven.</w:t>
      </w:r>
    </w:p>
    <w:p>
      <w:pPr>
        <w:pStyle w:val="BodyText"/>
      </w:pPr>
      <w:r>
        <w:t xml:space="preserve">No inference of theft, collusion or identity may be treated as a verified conclusion.</w:t>
      </w:r>
    </w:p>
    <w:bookmarkEnd w:id="86"/>
    <w:bookmarkStart w:id="87" w:name="unidentified-claimant"/>
    <w:p>
      <w:pPr>
        <w:pStyle w:val="Heading3"/>
        <w:keepNext/>
      </w:pPr>
      <w:r>
        <w:t xml:space="preserve">Unidentified claimant</w:t>
      </w:r>
    </w:p>
    <w:p>
      <w:pPr>
        <w:pStyle w:val="FirstParagraph"/>
      </w:pPr>
      <w:r>
        <w:t xml:space="preserve">Remains unidentified.</w:t>
      </w:r>
    </w:p>
    <w:p>
      <w:pPr>
        <w:pStyle w:val="BodyText"/>
      </w:pPr>
      <w:r>
        <w:t xml:space="preserve">Ned Harrow's recollection must not be turned into an identification of that person.</w:t>
      </w:r>
    </w:p>
    <w:p>
      <w:r>
        <w:pict>
          <v:rect style="width:0;height:1.5pt" o:hralign="center" o:hrstd="t" o:hr="t"/>
        </w:pict>
      </w:r>
    </w:p>
    <w:bookmarkEnd w:id="87"/>
    <w:bookmarkEnd w:id="88"/>
    <w:bookmarkEnd w:id="89"/>
    <w:bookmarkStart w:id="94" w:name="Xc2e982f504493421b78514c3f65ab0fb993a971"/>
    <w:p>
      <w:pPr>
        <w:pStyle w:val="Heading1"/>
        <w:keepNext/>
      </w:pPr>
      <w:r>
        <w:t xml:space="preserve">VII. APPROVED ART ARCHIVE — COMPLETED AUDIT</w:t>
      </w:r>
    </w:p>
    <w:bookmarkStart w:id="90" w:name="X08fdd333ef4c0b5b02d03018fc203ee7bb73b7e"/>
    <w:p>
      <w:pPr>
        <w:pStyle w:val="Heading2"/>
        <w:keepNext/>
      </w:pPr>
      <w:r>
        <w:t xml:space="preserve">1. Scope, provenance and completeness</w:t>
      </w:r>
    </w:p>
    <w:p>
      <w:pPr>
        <w:pStyle w:val="FirstParagraph"/>
      </w:pPr>
      <w:r>
        <w:t xml:space="preserve">The latest user-supplied</w:t>
      </w:r>
      <w:r>
        <w:t xml:space="preserve"> </w:t>
      </w:r>
      <w:r>
        <w:rPr>
          <w:rStyle w:val="VerbatimChar"/>
          <w:b/>
          <w:bCs/>
        </w:rPr>
        <w:t xml:space="preserve">AST Character Concept Sheets.7z</w:t>
      </w:r>
      <w:r>
        <w:t xml:space="preserve"> </w:t>
      </w:r>
      <w:r>
        <w:t xml:space="preserve">was opened and each of its 37 PNG entries matched</w:t>
      </w:r>
      <w:r>
        <w:t xml:space="preserve"> </w:t>
      </w:r>
      <w:r>
        <w:rPr>
          <w:b/>
          <w:bCs/>
        </w:rPr>
        <w:t xml:space="preserve">one-to-one</w:t>
      </w:r>
      <w:r>
        <w:t xml:space="preserve"> </w:t>
      </w:r>
      <w:r>
        <w:t xml:space="preserve">against AST-01–AST-37.</w:t>
      </w:r>
      <w:r>
        <w:t xml:space="preserve"> </w:t>
      </w:r>
      <w:r>
        <w:rPr>
          <w:b/>
          <w:bCs/>
        </w:rPr>
        <w:t xml:space="preserve">37/37 represented; 0 missing; 0 duplicate character entries; 0 extra character files.</w:t>
      </w:r>
      <w:r>
        <w:t xml:space="preserve"> </w:t>
      </w:r>
      <w:r>
        <w:t xml:space="preserve">Earlier references to the 29-sheet ZIP are superseded for visual coverage. The eight previously missing sheets are now included and</w:t>
      </w:r>
      <w:r>
        <w:t xml:space="preserve"> </w:t>
      </w:r>
      <w:r>
        <w:rPr>
          <w:b/>
          <w:bCs/>
        </w:rPr>
        <w:t xml:space="preserve">approved by the user’s archive-based approval rule</w:t>
      </w:r>
      <w:r>
        <w:t xml:space="preserve">.</w:t>
      </w:r>
    </w:p>
    <w:p>
      <w:pPr>
        <w:pStyle w:val="BodyText"/>
      </w:pPr>
      <w:r>
        <w:t xml:space="preserve">An accepted likeness does not independently establish its caption’s historicity, exact age, pay, surname expansion, heraldic rights, officer status, possessions, or speeches. Similar-looking accepted portraits remain approved until a separately authorized replacement is adopted.</w:t>
      </w:r>
    </w:p>
    <w:bookmarkEnd w:id="90"/>
    <w:bookmarkStart w:id="91" w:name="X20e776873ceabefae9c14ddcfbd696085a48210"/>
    <w:p>
      <w:pPr>
        <w:pStyle w:val="Heading2"/>
        <w:keepNext/>
      </w:pPr>
      <w:r>
        <w:t xml:space="preserve">2. One-to-one visual-reference inventory</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253957"/>
          </w:tcPr>
          <w:p>
            <w:pPr>
              <w:pStyle w:val="Compact"/>
              <w:spacing w:before="0" w:after="20"/>
              <w:jc w:val="left"/>
            </w:pPr>
            <w:r>
              <w:rPr>
                <w:b/>
                <w:color w:val="FFFFFF"/>
                <w:sz w:val="14"/>
              </w:rPr>
              <w:t xml:space="preserve">AST ID</w:t>
            </w:r>
          </w:p>
        </w:tc>
        <w:tc>
          <w:tcPr>
            <w:vAlign w:val="center"/>
            <w:shd w:fill="253957"/>
          </w:tcPr>
          <w:p>
            <w:pPr>
              <w:pStyle w:val="Compact"/>
              <w:spacing w:before="0" w:after="20"/>
              <w:jc w:val="left"/>
            </w:pPr>
            <w:r>
              <w:rPr>
                <w:b/>
                <w:color w:val="FFFFFF"/>
                <w:sz w:val="14"/>
              </w:rPr>
              <w:t xml:space="preserve">Archive file (exact title, under</w:t>
            </w:r>
            <w:r>
              <w:rPr>
                <w:b/>
                <w:color w:val="FFFFFF"/>
                <w:sz w:val="14"/>
              </w:rPr>
              <w:t xml:space="preserve"> </w:t>
            </w:r>
            <w:r>
              <w:rPr>
                <w:rStyle w:val="VerbatimChar"/>
                <w:b/>
                <w:color w:val="FFFFFF"/>
                <w:sz w:val="14"/>
              </w:rPr>
              <w:t xml:space="preserve">AST Character Concept Sheets/</w:t>
            </w:r>
            <w:r>
              <w:rPr>
                <w:b/>
                <w:color w:val="FFFFFF"/>
                <w:sz w:val="14"/>
              </w:rPr>
              <w:t xml:space="preserve">)</w:t>
            </w:r>
          </w:p>
        </w:tc>
        <w:tc>
          <w:tcPr>
            <w:vAlign w:val="center"/>
            <w:shd w:fill="253957"/>
          </w:tcPr>
          <w:p>
            <w:pPr>
              <w:pStyle w:val="Compact"/>
              <w:spacing w:before="0" w:after="20"/>
              <w:jc w:val="left"/>
            </w:pPr>
            <w:r>
              <w:rPr>
                <w:b/>
                <w:color w:val="FFFFFF"/>
                <w:sz w:val="14"/>
              </w:rPr>
              <w:t xml:space="preserve">Audit status</w:t>
            </w:r>
          </w:p>
        </w:tc>
      </w:tr>
      <w:tr>
        <w:tc>
          <w:tcPr>
            <w:vAlign w:val="center"/>
          </w:tcPr>
          <w:p>
            <w:pPr>
              <w:pStyle w:val="Compact"/>
              <w:spacing w:before="0" w:after="20"/>
              <w:jc w:val="left"/>
            </w:pPr>
            <w:r>
              <w:rPr>
                <w:sz w:val="14"/>
              </w:rPr>
              <w:t xml:space="preserve">AST-01</w:t>
            </w:r>
          </w:p>
        </w:tc>
        <w:tc>
          <w:tcPr>
            <w:vAlign w:val="center"/>
          </w:tcPr>
          <w:p>
            <w:pPr>
              <w:pStyle w:val="Compact"/>
              <w:spacing w:before="0" w:after="20"/>
              <w:jc w:val="left"/>
            </w:pPr>
            <w:r>
              <w:rPr>
                <w:rStyle w:val="VerbatimChar"/>
                <w:sz w:val="14"/>
              </w:rPr>
              <w:t xml:space="preserve">Highlander Character Concept Sheet.png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AST-02</w:t>
            </w:r>
          </w:p>
        </w:tc>
        <w:tc>
          <w:tcPr>
            <w:vAlign w:val="center"/>
          </w:tcPr>
          <w:p>
            <w:pPr>
              <w:pStyle w:val="Compact"/>
              <w:spacing w:before="0" w:after="20"/>
              <w:jc w:val="left"/>
            </w:pPr>
            <w:r>
              <w:rPr>
                <w:rStyle w:val="VerbatimChar"/>
                <w:sz w:val="14"/>
              </w:rPr>
              <w:t xml:space="preserve">Aoife Cameron_ Highland Gentlewoman Concept Board.png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AST-03</w:t>
            </w:r>
          </w:p>
        </w:tc>
        <w:tc>
          <w:tcPr>
            <w:vAlign w:val="center"/>
          </w:tcPr>
          <w:p>
            <w:pPr>
              <w:pStyle w:val="Compact"/>
              <w:spacing w:before="0" w:after="20"/>
              <w:jc w:val="left"/>
            </w:pPr>
            <w:r>
              <w:rPr>
                <w:rStyle w:val="VerbatimChar"/>
                <w:sz w:val="14"/>
              </w:rPr>
              <w:t xml:space="preserve">Captain Eoghan Cameron Character Dossier.png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AST-04</w:t>
            </w:r>
          </w:p>
        </w:tc>
        <w:tc>
          <w:tcPr>
            <w:vAlign w:val="center"/>
          </w:tcPr>
          <w:p>
            <w:pPr>
              <w:pStyle w:val="Compact"/>
              <w:spacing w:before="0" w:after="20"/>
              <w:jc w:val="left"/>
            </w:pPr>
            <w:r>
              <w:rPr>
                <w:rStyle w:val="VerbatimChar"/>
                <w:sz w:val="14"/>
              </w:rPr>
              <w:t xml:space="preserve">Able_ Highland Warhorse Concept Sheet.png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AST-05</w:t>
            </w:r>
          </w:p>
        </w:tc>
        <w:tc>
          <w:tcPr>
            <w:vAlign w:val="center"/>
          </w:tcPr>
          <w:p>
            <w:pPr>
              <w:pStyle w:val="Compact"/>
              <w:spacing w:before="0" w:after="20"/>
              <w:jc w:val="left"/>
            </w:pPr>
            <w:r>
              <w:rPr>
                <w:rStyle w:val="VerbatimChar"/>
                <w:sz w:val="14"/>
              </w:rPr>
              <w:t xml:space="preserve">Ælfflæd Blackwell_ A Scot’s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AST-06</w:t>
            </w:r>
          </w:p>
        </w:tc>
        <w:tc>
          <w:tcPr>
            <w:vAlign w:val="center"/>
          </w:tcPr>
          <w:p>
            <w:pPr>
              <w:pStyle w:val="Compact"/>
              <w:spacing w:before="0" w:after="20"/>
              <w:jc w:val="left"/>
            </w:pPr>
            <w:r>
              <w:rPr>
                <w:rStyle w:val="VerbatimChar"/>
                <w:sz w:val="14"/>
              </w:rPr>
              <w:t xml:space="preserve">Master Edmund_ Recruitment Clerk Character Sheet.png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AST-07</w:t>
            </w:r>
          </w:p>
        </w:tc>
        <w:tc>
          <w:tcPr>
            <w:vAlign w:val="center"/>
          </w:tcPr>
          <w:p>
            <w:pPr>
              <w:pStyle w:val="Compact"/>
              <w:spacing w:before="0" w:after="20"/>
              <w:jc w:val="left"/>
            </w:pPr>
            <w:r>
              <w:rPr>
                <w:rStyle w:val="VerbatimChar"/>
                <w:sz w:val="14"/>
              </w:rPr>
              <w:t xml:space="preserve">Thomas Fletcher_ Archer Character Bible.png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AST-08</w:t>
            </w:r>
          </w:p>
        </w:tc>
        <w:tc>
          <w:tcPr>
            <w:vAlign w:val="center"/>
          </w:tcPr>
          <w:p>
            <w:pPr>
              <w:pStyle w:val="Compact"/>
              <w:spacing w:before="0" w:after="20"/>
              <w:jc w:val="left"/>
            </w:pPr>
            <w:r>
              <w:rPr>
                <w:rStyle w:val="VerbatimChar"/>
                <w:sz w:val="14"/>
              </w:rPr>
              <w:t xml:space="preserve">Sir Richard Wycliffe_ A Scot’s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AST-09</w:t>
            </w:r>
          </w:p>
        </w:tc>
        <w:tc>
          <w:tcPr>
            <w:vAlign w:val="center"/>
          </w:tcPr>
          <w:p>
            <w:pPr>
              <w:pStyle w:val="Compact"/>
              <w:spacing w:before="0" w:after="20"/>
              <w:jc w:val="left"/>
            </w:pPr>
            <w:r>
              <w:rPr>
                <w:rStyle w:val="VerbatimChar"/>
                <w:sz w:val="14"/>
              </w:rPr>
              <w:t xml:space="preserve">A Scot’s Tale_ William Harker Concept Board.png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AST-10</w:t>
            </w:r>
          </w:p>
        </w:tc>
        <w:tc>
          <w:tcPr>
            <w:vAlign w:val="center"/>
          </w:tcPr>
          <w:p>
            <w:pPr>
              <w:pStyle w:val="Compact"/>
              <w:spacing w:before="0" w:after="20"/>
              <w:jc w:val="left"/>
            </w:pPr>
            <w:r>
              <w:rPr>
                <w:rStyle w:val="VerbatimChar"/>
                <w:sz w:val="14"/>
              </w:rPr>
              <w:t xml:space="preserve">Martin Cooper_ Southampton Shieldwright.png</w:t>
            </w:r>
          </w:p>
        </w:tc>
        <w:tc>
          <w:tcPr>
            <w:vAlign w:val="center"/>
          </w:tcPr>
          <w:p>
            <w:pPr>
              <w:pStyle w:val="Compact"/>
              <w:spacing w:before="0" w:after="20"/>
              <w:jc w:val="left"/>
            </w:pPr>
            <w:r>
              <w:rPr>
                <w:sz w:val="14"/>
              </w:rPr>
              <w:t xml:space="preserve">Approved; look-alike review with Godric / Oswin / Bernard</w:t>
            </w:r>
          </w:p>
        </w:tc>
      </w:tr>
      <w:tr>
        <w:tc>
          <w:tcPr>
            <w:vAlign w:val="center"/>
          </w:tcPr>
          <w:p>
            <w:pPr>
              <w:pStyle w:val="Compact"/>
              <w:spacing w:before="0" w:after="20"/>
              <w:jc w:val="left"/>
            </w:pPr>
            <w:r>
              <w:rPr>
                <w:sz w:val="14"/>
              </w:rPr>
              <w:t xml:space="preserve">AST-11</w:t>
            </w:r>
          </w:p>
        </w:tc>
        <w:tc>
          <w:tcPr>
            <w:vAlign w:val="center"/>
          </w:tcPr>
          <w:p>
            <w:pPr>
              <w:pStyle w:val="Compact"/>
              <w:spacing w:before="0" w:after="20"/>
              <w:jc w:val="left"/>
            </w:pPr>
            <w:r>
              <w:rPr>
                <w:rStyle w:val="VerbatimChar"/>
                <w:sz w:val="14"/>
              </w:rPr>
              <w:t xml:space="preserve">Master Geoffrey Ashcombe_ A Scot’s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AST-12</w:t>
            </w:r>
          </w:p>
        </w:tc>
        <w:tc>
          <w:tcPr>
            <w:vAlign w:val="center"/>
          </w:tcPr>
          <w:p>
            <w:pPr>
              <w:pStyle w:val="Compact"/>
              <w:spacing w:before="0" w:after="20"/>
              <w:jc w:val="left"/>
            </w:pPr>
            <w:r>
              <w:rPr>
                <w:rStyle w:val="VerbatimChar"/>
                <w:sz w:val="14"/>
              </w:rPr>
              <w:t xml:space="preserve">A Scot’s Tale_ Master Hugh Atwood.png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AST-13</w:t>
            </w:r>
          </w:p>
        </w:tc>
        <w:tc>
          <w:tcPr>
            <w:vAlign w:val="center"/>
          </w:tcPr>
          <w:p>
            <w:pPr>
              <w:pStyle w:val="Compact"/>
              <w:spacing w:before="0" w:after="20"/>
              <w:jc w:val="left"/>
            </w:pPr>
            <w:r>
              <w:rPr>
                <w:rStyle w:val="VerbatimChar"/>
                <w:sz w:val="14"/>
              </w:rPr>
              <w:t xml:space="preserve">Steward Walter Hales Character Dossier.png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AST-14</w:t>
            </w:r>
          </w:p>
        </w:tc>
        <w:tc>
          <w:tcPr>
            <w:vAlign w:val="center"/>
          </w:tcPr>
          <w:p>
            <w:pPr>
              <w:pStyle w:val="Compact"/>
              <w:spacing w:before="0" w:after="20"/>
              <w:jc w:val="left"/>
            </w:pPr>
            <w:r>
              <w:rPr>
                <w:rStyle w:val="VerbatimChar"/>
                <w:sz w:val="14"/>
              </w:rPr>
              <w:t xml:space="preserve">Oswin Tanner_ Highland Stable Officer.png</w:t>
            </w:r>
          </w:p>
        </w:tc>
        <w:tc>
          <w:tcPr>
            <w:vAlign w:val="center"/>
          </w:tcPr>
          <w:p>
            <w:pPr>
              <w:pStyle w:val="Compact"/>
              <w:spacing w:before="0" w:after="20"/>
              <w:jc w:val="left"/>
            </w:pPr>
            <w:r>
              <w:rPr>
                <w:sz w:val="14"/>
              </w:rPr>
              <w:t xml:space="preserve">Approved; craftsman/handler look-alike group</w:t>
            </w:r>
          </w:p>
        </w:tc>
      </w:tr>
      <w:tr>
        <w:tc>
          <w:tcPr>
            <w:vAlign w:val="center"/>
          </w:tcPr>
          <w:p>
            <w:pPr>
              <w:pStyle w:val="Compact"/>
              <w:spacing w:before="0" w:after="20"/>
              <w:jc w:val="left"/>
            </w:pPr>
            <w:r>
              <w:rPr>
                <w:sz w:val="14"/>
              </w:rPr>
              <w:t xml:space="preserve">AST-15</w:t>
            </w:r>
          </w:p>
        </w:tc>
        <w:tc>
          <w:tcPr>
            <w:vAlign w:val="center"/>
          </w:tcPr>
          <w:p>
            <w:pPr>
              <w:pStyle w:val="Compact"/>
              <w:spacing w:before="0" w:after="20"/>
              <w:jc w:val="left"/>
            </w:pPr>
            <w:r>
              <w:rPr>
                <w:rStyle w:val="VerbatimChar"/>
                <w:sz w:val="14"/>
              </w:rPr>
              <w:t xml:space="preserve">Peter Marsh_ A Scot’s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AST-16</w:t>
            </w:r>
          </w:p>
        </w:tc>
        <w:tc>
          <w:tcPr>
            <w:vAlign w:val="center"/>
          </w:tcPr>
          <w:p>
            <w:pPr>
              <w:pStyle w:val="Compact"/>
              <w:spacing w:before="0" w:after="20"/>
              <w:jc w:val="left"/>
            </w:pPr>
            <w:r>
              <w:rPr>
                <w:rStyle w:val="VerbatimChar"/>
                <w:sz w:val="14"/>
              </w:rPr>
              <w:t xml:space="preserve">Agnes Flowerdew_ A Scot’s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AST-17</w:t>
            </w:r>
          </w:p>
        </w:tc>
        <w:tc>
          <w:tcPr>
            <w:vAlign w:val="center"/>
          </w:tcPr>
          <w:p>
            <w:pPr>
              <w:pStyle w:val="Compact"/>
              <w:spacing w:before="0" w:after="20"/>
              <w:jc w:val="left"/>
            </w:pPr>
            <w:r>
              <w:rPr>
                <w:rStyle w:val="VerbatimChar"/>
                <w:sz w:val="14"/>
              </w:rPr>
              <w:t xml:space="preserve">Alice Flowerdew_ A Scot’s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AST-18</w:t>
            </w:r>
          </w:p>
        </w:tc>
        <w:tc>
          <w:tcPr>
            <w:vAlign w:val="center"/>
          </w:tcPr>
          <w:p>
            <w:pPr>
              <w:pStyle w:val="Compact"/>
              <w:spacing w:before="0" w:after="20"/>
              <w:jc w:val="left"/>
            </w:pPr>
            <w:r>
              <w:rPr>
                <w:rStyle w:val="VerbatimChar"/>
                <w:sz w:val="14"/>
              </w:rPr>
              <w:t xml:space="preserve">Edith Blackwell_ A Scot’s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AST-19</w:t>
            </w:r>
          </w:p>
        </w:tc>
        <w:tc>
          <w:tcPr>
            <w:vAlign w:val="center"/>
          </w:tcPr>
          <w:p>
            <w:pPr>
              <w:pStyle w:val="Compact"/>
              <w:spacing w:before="0" w:after="20"/>
              <w:jc w:val="left"/>
            </w:pPr>
            <w:r>
              <w:rPr>
                <w:rStyle w:val="VerbatimChar"/>
                <w:sz w:val="14"/>
              </w:rPr>
              <w:t xml:space="preserve">Godric Blackwell_ A Scot’s Tale.png</w:t>
            </w:r>
          </w:p>
        </w:tc>
        <w:tc>
          <w:tcPr>
            <w:vAlign w:val="center"/>
          </w:tcPr>
          <w:p>
            <w:pPr>
              <w:pStyle w:val="Compact"/>
              <w:spacing w:before="0" w:after="20"/>
              <w:jc w:val="left"/>
            </w:pPr>
            <w:r>
              <w:rPr>
                <w:sz w:val="14"/>
              </w:rPr>
              <w:t xml:space="preserve">Approved; craftsman look-alike group</w:t>
            </w:r>
          </w:p>
        </w:tc>
      </w:tr>
      <w:tr>
        <w:tc>
          <w:tcPr>
            <w:vAlign w:val="center"/>
          </w:tcPr>
          <w:p>
            <w:pPr>
              <w:pStyle w:val="Compact"/>
              <w:spacing w:before="0" w:after="20"/>
              <w:jc w:val="left"/>
            </w:pPr>
            <w:r>
              <w:rPr>
                <w:sz w:val="14"/>
              </w:rPr>
              <w:t xml:space="preserve">AST-20</w:t>
            </w:r>
          </w:p>
        </w:tc>
        <w:tc>
          <w:tcPr>
            <w:vAlign w:val="center"/>
          </w:tcPr>
          <w:p>
            <w:pPr>
              <w:pStyle w:val="Compact"/>
              <w:spacing w:before="0" w:after="20"/>
              <w:jc w:val="left"/>
            </w:pPr>
            <w:r>
              <w:rPr>
                <w:rStyle w:val="VerbatimChar"/>
                <w:sz w:val="14"/>
              </w:rPr>
              <w:t xml:space="preserve">Osric Bell_ A Highland Household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AST-21</w:t>
            </w:r>
          </w:p>
        </w:tc>
        <w:tc>
          <w:tcPr>
            <w:vAlign w:val="center"/>
          </w:tcPr>
          <w:p>
            <w:pPr>
              <w:pStyle w:val="Compact"/>
              <w:spacing w:before="0" w:after="20"/>
              <w:jc w:val="left"/>
            </w:pPr>
            <w:r>
              <w:rPr>
                <w:rStyle w:val="VerbatimChar"/>
                <w:sz w:val="14"/>
              </w:rPr>
              <w:t xml:space="preserve">Matthew Reed_ A Scot’s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AST-22</w:t>
            </w:r>
          </w:p>
        </w:tc>
        <w:tc>
          <w:tcPr>
            <w:vAlign w:val="center"/>
          </w:tcPr>
          <w:p>
            <w:pPr>
              <w:pStyle w:val="Compact"/>
              <w:spacing w:before="0" w:after="20"/>
              <w:jc w:val="left"/>
            </w:pPr>
            <w:r>
              <w:rPr>
                <w:rStyle w:val="VerbatimChar"/>
                <w:sz w:val="14"/>
              </w:rPr>
              <w:t xml:space="preserve">A Scot’s Tale_ Master Simon Peterkin.png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AST-23</w:t>
            </w:r>
          </w:p>
        </w:tc>
        <w:tc>
          <w:tcPr>
            <w:vAlign w:val="center"/>
          </w:tcPr>
          <w:p>
            <w:pPr>
              <w:pStyle w:val="Compact"/>
              <w:spacing w:before="0" w:after="20"/>
              <w:jc w:val="left"/>
            </w:pPr>
            <w:r>
              <w:rPr>
                <w:rStyle w:val="VerbatimChar"/>
                <w:sz w:val="14"/>
              </w:rPr>
              <w:t xml:space="preserve">Emrys Lloyd_ Welsh Timber Merchant.png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AST-24</w:t>
            </w:r>
          </w:p>
        </w:tc>
        <w:tc>
          <w:tcPr>
            <w:vAlign w:val="center"/>
          </w:tcPr>
          <w:p>
            <w:pPr>
              <w:pStyle w:val="Compact"/>
              <w:spacing w:before="0" w:after="20"/>
              <w:jc w:val="left"/>
            </w:pPr>
            <w:r>
              <w:rPr>
                <w:rStyle w:val="VerbatimChar"/>
                <w:sz w:val="14"/>
              </w:rPr>
              <w:t xml:space="preserve">Lord Thomas Camoys_ A Scot’s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AST-25</w:t>
            </w:r>
          </w:p>
        </w:tc>
        <w:tc>
          <w:tcPr>
            <w:vAlign w:val="center"/>
          </w:tcPr>
          <w:p>
            <w:pPr>
              <w:pStyle w:val="Compact"/>
              <w:spacing w:before="0" w:after="20"/>
              <w:jc w:val="left"/>
            </w:pPr>
            <w:r>
              <w:rPr>
                <w:rStyle w:val="VerbatimChar"/>
                <w:sz w:val="14"/>
              </w:rPr>
              <w:t xml:space="preserve">King Henry V_ A Scot’s Tale.png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AST-26</w:t>
            </w:r>
          </w:p>
        </w:tc>
        <w:tc>
          <w:tcPr>
            <w:vAlign w:val="center"/>
          </w:tcPr>
          <w:p>
            <w:pPr>
              <w:pStyle w:val="Compact"/>
              <w:spacing w:before="0" w:after="20"/>
              <w:jc w:val="left"/>
            </w:pPr>
            <w:r>
              <w:rPr>
                <w:rStyle w:val="VerbatimChar"/>
                <w:sz w:val="14"/>
              </w:rPr>
              <w:t xml:space="preserve">A Scot’s Tale - Clement Ward.png</w:t>
            </w:r>
          </w:p>
        </w:tc>
        <w:tc>
          <w:tcPr>
            <w:vAlign w:val="center"/>
          </w:tcPr>
          <w:p>
            <w:pPr>
              <w:pStyle w:val="Compact"/>
              <w:spacing w:before="0" w:after="20"/>
              <w:jc w:val="left"/>
            </w:pPr>
            <w:r>
              <w:rPr>
                <w:sz w:val="14"/>
              </w:rPr>
              <w:t xml:space="preserve">Approved; inspect label claims only</w:t>
            </w:r>
          </w:p>
        </w:tc>
      </w:tr>
      <w:tr>
        <w:tc>
          <w:tcPr>
            <w:vAlign w:val="center"/>
          </w:tcPr>
          <w:p>
            <w:pPr>
              <w:pStyle w:val="Compact"/>
              <w:spacing w:before="0" w:after="20"/>
              <w:jc w:val="left"/>
            </w:pPr>
            <w:r>
              <w:rPr>
                <w:sz w:val="14"/>
              </w:rPr>
              <w:t xml:space="preserve">AST-27</w:t>
            </w:r>
          </w:p>
        </w:tc>
        <w:tc>
          <w:tcPr>
            <w:vAlign w:val="center"/>
          </w:tcPr>
          <w:p>
            <w:pPr>
              <w:pStyle w:val="Compact"/>
              <w:spacing w:before="0" w:after="20"/>
              <w:jc w:val="left"/>
            </w:pPr>
            <w:r>
              <w:rPr>
                <w:rStyle w:val="VerbatimChar"/>
                <w:sz w:val="14"/>
              </w:rPr>
              <w:t xml:space="preserve">A Scot's Tale - Stephen Mercer.png</w:t>
            </w:r>
          </w:p>
        </w:tc>
        <w:tc>
          <w:tcPr>
            <w:vAlign w:val="center"/>
          </w:tcPr>
          <w:p>
            <w:pPr>
              <w:pStyle w:val="Compact"/>
              <w:spacing w:before="0" w:after="20"/>
              <w:jc w:val="left"/>
            </w:pPr>
            <w:r>
              <w:rPr>
                <w:sz w:val="14"/>
              </w:rPr>
              <w:t xml:space="preserve">Approved; high-priority look-alike with Bellamy</w:t>
            </w:r>
          </w:p>
        </w:tc>
      </w:tr>
      <w:tr>
        <w:tc>
          <w:tcPr>
            <w:vAlign w:val="center"/>
          </w:tcPr>
          <w:p>
            <w:pPr>
              <w:pStyle w:val="Compact"/>
              <w:spacing w:before="0" w:after="20"/>
              <w:jc w:val="left"/>
            </w:pPr>
            <w:r>
              <w:rPr>
                <w:sz w:val="14"/>
              </w:rPr>
              <w:t xml:space="preserve">AST-28</w:t>
            </w:r>
          </w:p>
        </w:tc>
        <w:tc>
          <w:tcPr>
            <w:vAlign w:val="center"/>
          </w:tcPr>
          <w:p>
            <w:pPr>
              <w:pStyle w:val="Compact"/>
              <w:spacing w:before="0" w:after="20"/>
              <w:jc w:val="left"/>
            </w:pPr>
            <w:r>
              <w:rPr>
                <w:rStyle w:val="VerbatimChar"/>
                <w:sz w:val="14"/>
              </w:rPr>
              <w:t xml:space="preserve">A Scot's Tale - Robert Atwood.png</w:t>
            </w:r>
          </w:p>
        </w:tc>
        <w:tc>
          <w:tcPr>
            <w:vAlign w:val="center"/>
          </w:tcPr>
          <w:p>
            <w:pPr>
              <w:pStyle w:val="Compact"/>
              <w:spacing w:before="0" w:after="20"/>
              <w:jc w:val="left"/>
            </w:pPr>
            <w:r>
              <w:rPr>
                <w:sz w:val="14"/>
              </w:rPr>
              <w:t xml:space="preserve">Approved; resemblance to other rugged working men</w:t>
            </w:r>
          </w:p>
        </w:tc>
      </w:tr>
      <w:tr>
        <w:tc>
          <w:tcPr>
            <w:vAlign w:val="center"/>
          </w:tcPr>
          <w:p>
            <w:pPr>
              <w:pStyle w:val="Compact"/>
              <w:spacing w:before="0" w:after="20"/>
              <w:jc w:val="left"/>
            </w:pPr>
            <w:r>
              <w:rPr>
                <w:sz w:val="14"/>
              </w:rPr>
              <w:t xml:space="preserve">AST-29</w:t>
            </w:r>
          </w:p>
        </w:tc>
        <w:tc>
          <w:tcPr>
            <w:vAlign w:val="center"/>
          </w:tcPr>
          <w:p>
            <w:pPr>
              <w:pStyle w:val="Compact"/>
              <w:spacing w:before="0" w:after="20"/>
              <w:jc w:val="left"/>
            </w:pPr>
            <w:r>
              <w:rPr>
                <w:rStyle w:val="VerbatimChar"/>
                <w:sz w:val="14"/>
              </w:rPr>
              <w:t xml:space="preserve">A Scot's Tale - Simon Bellamy.png</w:t>
            </w:r>
          </w:p>
        </w:tc>
        <w:tc>
          <w:tcPr>
            <w:vAlign w:val="center"/>
          </w:tcPr>
          <w:p>
            <w:pPr>
              <w:pStyle w:val="Compact"/>
              <w:spacing w:before="0" w:after="20"/>
              <w:jc w:val="left"/>
            </w:pPr>
            <w:r>
              <w:rPr>
                <w:sz w:val="14"/>
              </w:rPr>
              <w:t xml:space="preserve">Approved; high-priority look-alike with Mercer</w:t>
            </w:r>
          </w:p>
        </w:tc>
      </w:tr>
      <w:tr>
        <w:tc>
          <w:tcPr>
            <w:vAlign w:val="center"/>
          </w:tcPr>
          <w:p>
            <w:pPr>
              <w:pStyle w:val="Compact"/>
              <w:spacing w:before="0" w:after="20"/>
              <w:jc w:val="left"/>
            </w:pPr>
            <w:r>
              <w:rPr>
                <w:sz w:val="14"/>
              </w:rPr>
              <w:t xml:space="preserve">AST-30</w:t>
            </w:r>
          </w:p>
        </w:tc>
        <w:tc>
          <w:tcPr>
            <w:vAlign w:val="center"/>
          </w:tcPr>
          <w:p>
            <w:pPr>
              <w:pStyle w:val="Compact"/>
              <w:spacing w:before="0" w:after="20"/>
              <w:jc w:val="left"/>
            </w:pPr>
            <w:r>
              <w:rPr>
                <w:rStyle w:val="VerbatimChar"/>
                <w:sz w:val="14"/>
              </w:rPr>
              <w:t xml:space="preserve">A Scot’s Tale - Thomas Grene.png</w:t>
            </w:r>
          </w:p>
        </w:tc>
        <w:tc>
          <w:tcPr>
            <w:vAlign w:val="center"/>
          </w:tcPr>
          <w:p>
            <w:pPr>
              <w:pStyle w:val="Compact"/>
              <w:spacing w:before="0" w:after="20"/>
              <w:jc w:val="left"/>
            </w:pPr>
            <w:r>
              <w:rPr>
                <w:sz w:val="14"/>
              </w:rPr>
              <w:t xml:space="preserve">Approved; no specific issue flagged</w:t>
            </w:r>
          </w:p>
        </w:tc>
      </w:tr>
      <w:tr>
        <w:tc>
          <w:tcPr>
            <w:vAlign w:val="center"/>
          </w:tcPr>
          <w:p>
            <w:pPr>
              <w:pStyle w:val="Compact"/>
              <w:spacing w:before="0" w:after="20"/>
              <w:jc w:val="left"/>
            </w:pPr>
            <w:r>
              <w:rPr>
                <w:sz w:val="14"/>
              </w:rPr>
              <w:t xml:space="preserve">AST-31</w:t>
            </w:r>
          </w:p>
        </w:tc>
        <w:tc>
          <w:tcPr>
            <w:vAlign w:val="center"/>
          </w:tcPr>
          <w:p>
            <w:pPr>
              <w:pStyle w:val="Compact"/>
              <w:spacing w:before="0" w:after="20"/>
              <w:jc w:val="left"/>
            </w:pPr>
            <w:r>
              <w:rPr>
                <w:rStyle w:val="VerbatimChar"/>
                <w:sz w:val="14"/>
              </w:rPr>
              <w:t xml:space="preserve">Ned Harrow_ A Scot’s Tale.png</w:t>
            </w:r>
          </w:p>
        </w:tc>
        <w:tc>
          <w:tcPr>
            <w:vAlign w:val="center"/>
          </w:tcPr>
          <w:p>
            <w:pPr>
              <w:pStyle w:val="Compact"/>
              <w:spacing w:before="0" w:after="20"/>
              <w:jc w:val="left"/>
            </w:pPr>
            <w:r>
              <w:rPr>
                <w:sz w:val="14"/>
              </w:rPr>
              <w:t xml:space="preserve">Approved; high-priority look-alike with Walter Pike</w:t>
            </w:r>
          </w:p>
        </w:tc>
      </w:tr>
      <w:tr>
        <w:tc>
          <w:tcPr>
            <w:vAlign w:val="center"/>
          </w:tcPr>
          <w:p>
            <w:pPr>
              <w:pStyle w:val="Compact"/>
              <w:spacing w:before="0" w:after="20"/>
              <w:jc w:val="left"/>
            </w:pPr>
            <w:r>
              <w:rPr>
                <w:sz w:val="14"/>
              </w:rPr>
              <w:t xml:space="preserve">AST-32</w:t>
            </w:r>
          </w:p>
        </w:tc>
        <w:tc>
          <w:tcPr>
            <w:vAlign w:val="center"/>
          </w:tcPr>
          <w:p>
            <w:pPr>
              <w:pStyle w:val="Compact"/>
              <w:spacing w:before="0" w:after="20"/>
              <w:jc w:val="left"/>
            </w:pPr>
            <w:r>
              <w:rPr>
                <w:rStyle w:val="VerbatimChar"/>
                <w:sz w:val="14"/>
              </w:rPr>
              <w:t xml:space="preserve">A Scot’s Tale_ Quayside Carter.png</w:t>
            </w:r>
          </w:p>
        </w:tc>
        <w:tc>
          <w:tcPr>
            <w:vAlign w:val="center"/>
          </w:tcPr>
          <w:p>
            <w:pPr>
              <w:pStyle w:val="Compact"/>
              <w:spacing w:before="0" w:after="20"/>
              <w:jc w:val="left"/>
            </w:pPr>
            <w:r>
              <w:rPr>
                <w:sz w:val="14"/>
              </w:rPr>
              <w:t xml:space="preserve">Approved; high-priority look-alike with Ned Harrow</w:t>
            </w:r>
          </w:p>
        </w:tc>
      </w:tr>
      <w:tr>
        <w:tc>
          <w:tcPr>
            <w:vAlign w:val="center"/>
          </w:tcPr>
          <w:p>
            <w:pPr>
              <w:pStyle w:val="Compact"/>
              <w:spacing w:before="0" w:after="20"/>
              <w:jc w:val="left"/>
            </w:pPr>
            <w:r>
              <w:rPr>
                <w:sz w:val="14"/>
              </w:rPr>
              <w:t xml:space="preserve">AST-33</w:t>
            </w:r>
          </w:p>
        </w:tc>
        <w:tc>
          <w:tcPr>
            <w:vAlign w:val="center"/>
          </w:tcPr>
          <w:p>
            <w:pPr>
              <w:pStyle w:val="Compact"/>
              <w:spacing w:before="0" w:after="20"/>
              <w:jc w:val="left"/>
            </w:pPr>
            <w:r>
              <w:rPr>
                <w:rStyle w:val="VerbatimChar"/>
                <w:sz w:val="14"/>
              </w:rPr>
              <w:t xml:space="preserve">Master Bernard_ Medieval Saddler Profile.png</w:t>
            </w:r>
          </w:p>
        </w:tc>
        <w:tc>
          <w:tcPr>
            <w:vAlign w:val="center"/>
          </w:tcPr>
          <w:p>
            <w:pPr>
              <w:pStyle w:val="Compact"/>
              <w:spacing w:before="0" w:after="20"/>
              <w:jc w:val="left"/>
            </w:pPr>
            <w:r>
              <w:rPr>
                <w:sz w:val="14"/>
              </w:rPr>
              <w:t xml:space="preserve">Approved; craftsman/saddler look-alike group</w:t>
            </w:r>
          </w:p>
        </w:tc>
      </w:tr>
      <w:tr>
        <w:tc>
          <w:tcPr>
            <w:vAlign w:val="center"/>
          </w:tcPr>
          <w:p>
            <w:pPr>
              <w:pStyle w:val="Compact"/>
              <w:spacing w:before="0" w:after="20"/>
              <w:jc w:val="left"/>
            </w:pPr>
            <w:r>
              <w:rPr>
                <w:sz w:val="14"/>
              </w:rPr>
              <w:t xml:space="preserve">AST-34</w:t>
            </w:r>
          </w:p>
        </w:tc>
        <w:tc>
          <w:tcPr>
            <w:vAlign w:val="center"/>
          </w:tcPr>
          <w:p>
            <w:pPr>
              <w:pStyle w:val="Compact"/>
              <w:spacing w:before="0" w:after="20"/>
              <w:jc w:val="left"/>
            </w:pPr>
            <w:r>
              <w:rPr>
                <w:rStyle w:val="VerbatimChar"/>
                <w:sz w:val="14"/>
              </w:rPr>
              <w:t xml:space="preserve">Master Hugh Fenwick Character Sheet.png</w:t>
            </w:r>
          </w:p>
        </w:tc>
        <w:tc>
          <w:tcPr>
            <w:vAlign w:val="center"/>
          </w:tcPr>
          <w:p>
            <w:pPr>
              <w:pStyle w:val="Compact"/>
              <w:spacing w:before="0" w:after="20"/>
              <w:jc w:val="left"/>
            </w:pPr>
            <w:r>
              <w:rPr>
                <w:sz w:val="14"/>
              </w:rPr>
              <w:t xml:space="preserve">Approved revised round-faced likeness retained</w:t>
            </w:r>
          </w:p>
        </w:tc>
      </w:tr>
      <w:tr>
        <w:tc>
          <w:tcPr>
            <w:vAlign w:val="center"/>
          </w:tcPr>
          <w:p>
            <w:pPr>
              <w:pStyle w:val="Compact"/>
              <w:spacing w:before="0" w:after="20"/>
              <w:jc w:val="left"/>
            </w:pPr>
            <w:r>
              <w:rPr>
                <w:sz w:val="14"/>
              </w:rPr>
              <w:t xml:space="preserve">AST-35</w:t>
            </w:r>
          </w:p>
        </w:tc>
        <w:tc>
          <w:tcPr>
            <w:vAlign w:val="center"/>
          </w:tcPr>
          <w:p>
            <w:pPr>
              <w:pStyle w:val="Compact"/>
              <w:spacing w:before="0" w:after="20"/>
              <w:jc w:val="left"/>
            </w:pPr>
            <w:r>
              <w:rPr>
                <w:rStyle w:val="VerbatimChar"/>
                <w:sz w:val="14"/>
              </w:rPr>
              <w:t xml:space="preserve">Sir Nicholas Rookwood_ A Scot’s Tale.png</w:t>
            </w:r>
          </w:p>
        </w:tc>
        <w:tc>
          <w:tcPr>
            <w:vAlign w:val="center"/>
          </w:tcPr>
          <w:p>
            <w:pPr>
              <w:pStyle w:val="Compact"/>
              <w:spacing w:before="0" w:after="20"/>
              <w:jc w:val="left"/>
            </w:pPr>
            <w:r>
              <w:rPr>
                <w:sz w:val="14"/>
              </w:rPr>
              <w:t xml:space="preserve">Approved likeness; honorific/office/heraldry conflict flagged</w:t>
            </w:r>
          </w:p>
        </w:tc>
      </w:tr>
      <w:tr>
        <w:tc>
          <w:tcPr>
            <w:vAlign w:val="center"/>
          </w:tcPr>
          <w:p>
            <w:pPr>
              <w:pStyle w:val="Compact"/>
              <w:spacing w:before="0" w:after="20"/>
              <w:jc w:val="left"/>
            </w:pPr>
            <w:r>
              <w:rPr>
                <w:sz w:val="14"/>
              </w:rPr>
              <w:t xml:space="preserve">AST-36</w:t>
            </w:r>
          </w:p>
        </w:tc>
        <w:tc>
          <w:tcPr>
            <w:vAlign w:val="center"/>
          </w:tcPr>
          <w:p>
            <w:pPr>
              <w:pStyle w:val="Compact"/>
              <w:spacing w:before="0" w:after="20"/>
              <w:jc w:val="left"/>
            </w:pPr>
            <w:r>
              <w:rPr>
                <w:rStyle w:val="VerbatimChar"/>
                <w:sz w:val="14"/>
              </w:rPr>
              <w:t xml:space="preserve">Roger Kett_ Western Gate Guard.png</w:t>
            </w:r>
          </w:p>
        </w:tc>
        <w:tc>
          <w:tcPr>
            <w:vAlign w:val="center"/>
          </w:tcPr>
          <w:p>
            <w:pPr>
              <w:pStyle w:val="Compact"/>
              <w:spacing w:before="0" w:after="20"/>
              <w:jc w:val="left"/>
            </w:pPr>
            <w:r>
              <w:rPr>
                <w:sz w:val="14"/>
              </w:rPr>
              <w:t xml:space="preserve">Approved; preserve crooked nose and left-mouth scar</w:t>
            </w:r>
          </w:p>
        </w:tc>
      </w:tr>
      <w:tr>
        <w:tc>
          <w:tcPr>
            <w:vAlign w:val="center"/>
          </w:tcPr>
          <w:p>
            <w:pPr>
              <w:pStyle w:val="Compact"/>
              <w:spacing w:before="0" w:after="20"/>
              <w:jc w:val="left"/>
            </w:pPr>
            <w:r>
              <w:rPr>
                <w:sz w:val="14"/>
              </w:rPr>
              <w:t xml:space="preserve">AST-37</w:t>
            </w:r>
          </w:p>
        </w:tc>
        <w:tc>
          <w:tcPr>
            <w:vAlign w:val="center"/>
          </w:tcPr>
          <w:p>
            <w:pPr>
              <w:pStyle w:val="Compact"/>
              <w:spacing w:before="0" w:after="20"/>
              <w:jc w:val="left"/>
            </w:pPr>
            <w:r>
              <w:rPr>
                <w:rStyle w:val="VerbatimChar"/>
                <w:sz w:val="14"/>
              </w:rPr>
              <w:t xml:space="preserve">A Scot’s Tale_ Adam Lark Character Sheet.png</w:t>
            </w:r>
          </w:p>
        </w:tc>
        <w:tc>
          <w:tcPr>
            <w:vAlign w:val="center"/>
          </w:tcPr>
          <w:p>
            <w:pPr>
              <w:pStyle w:val="Compact"/>
              <w:spacing w:before="0" w:after="20"/>
              <w:jc w:val="left"/>
            </w:pPr>
            <w:r>
              <w:rPr>
                <w:sz w:val="14"/>
              </w:rPr>
              <w:t xml:space="preserve">Approved revised youthful likeness; preserve right-brow notch and grey eyes</w:t>
            </w:r>
          </w:p>
        </w:tc>
      </w:tr>
    </w:tbl>
    <w:bookmarkEnd w:id="91"/>
    <w:bookmarkStart w:id="92" w:name="Xc6d3277ffa3521e292e660dfbe7759bd5cabfab"/>
    <w:p>
      <w:pPr>
        <w:pStyle w:val="Heading2"/>
        <w:keepNext/>
      </w:pPr>
      <w:r>
        <w:t xml:space="preserve">3. Visual similarity and content audit</w:t>
      </w:r>
    </w:p>
    <w:p>
      <w:pPr>
        <w:pStyle w:val="FirstParagraph"/>
      </w:pPr>
      <w:r>
        <w:rPr>
          <w:b/>
          <w:bCs/>
        </w:rPr>
        <w:t xml:space="preserve">High priority — visual differentiation recommended, not yet adopted:</w:t>
      </w:r>
    </w:p>
    <w:p>
      <w:pPr>
        <w:pStyle w:val="Compact"/>
        <w:numPr>
          <w:ilvl w:val="0"/>
          <w:numId w:val="1016"/>
        </w:numPr>
      </w:pPr>
      <w:r>
        <w:rPr>
          <w:b/>
          <w:bCs/>
        </w:rPr>
        <w:t xml:space="preserve">AST-29 Simon Bellamy / AST-27 Stephen Mercer:</w:t>
      </w:r>
      <w:r>
        <w:t xml:space="preserve"> </w:t>
      </w:r>
      <w:r>
        <w:t xml:space="preserve">striking similarity in brown tousled hair, face angle, scruff, complexion and practical baggage clothing. A future revision should adjust facial geometry and age impression, not simply recolour a tunic.</w:t>
      </w:r>
    </w:p>
    <w:p>
      <w:pPr>
        <w:pStyle w:val="Compact"/>
        <w:numPr>
          <w:ilvl w:val="0"/>
          <w:numId w:val="1016"/>
        </w:numPr>
      </w:pPr>
      <w:r>
        <w:rPr>
          <w:b/>
          <w:bCs/>
        </w:rPr>
        <w:t xml:space="preserve">AST-31 Ned Harrow / AST-32 Walter Pike:</w:t>
      </w:r>
      <w:r>
        <w:t xml:space="preserve"> </w:t>
      </w:r>
      <w:r>
        <w:t xml:space="preserve">closely related mid-aged brown-haired and bearded looks. The approved Walter sheet has not delivered the much older, copper-grey, rounder design originally proposed. Do not silently replace the included sheet; request a redesigned Walter only when approved.</w:t>
      </w:r>
    </w:p>
    <w:p>
      <w:pPr>
        <w:pStyle w:val="FirstParagraph"/>
      </w:pPr>
      <w:r>
        <w:rPr>
          <w:b/>
          <w:bCs/>
        </w:rPr>
        <w:t xml:space="preserve">Medium priority — group comparison advised:</w:t>
      </w:r>
    </w:p>
    <w:p>
      <w:pPr>
        <w:pStyle w:val="Compact"/>
        <w:numPr>
          <w:ilvl w:val="0"/>
          <w:numId w:val="1017"/>
        </w:numPr>
      </w:pPr>
      <w:r>
        <w:rPr>
          <w:b/>
          <w:bCs/>
        </w:rPr>
        <w:t xml:space="preserve">AST-10 Martin Cooper / AST-19 Godric Blackwell / AST-14 Oswin Tanner / AST-33 Master Bernard:</w:t>
      </w:r>
      <w:r>
        <w:t xml:space="preserve"> </w:t>
      </w:r>
      <w:r>
        <w:t xml:space="preserve">crowded cluster of weathered brown-haired bearded artisans/horse specialists. Distinguish by face, age, body proportions and habits, not solely props and clothing.</w:t>
      </w:r>
    </w:p>
    <w:p>
      <w:pPr>
        <w:pStyle w:val="Compact"/>
        <w:numPr>
          <w:ilvl w:val="0"/>
          <w:numId w:val="1017"/>
        </w:numPr>
      </w:pPr>
      <w:r>
        <w:rPr>
          <w:b/>
          <w:bCs/>
        </w:rPr>
        <w:t xml:space="preserve">AST-28 Robert Atwood / AST-36 Roger Kett / other mature watch and transport men:</w:t>
      </w:r>
      <w:r>
        <w:t xml:space="preserve"> </w:t>
      </w:r>
      <w:r>
        <w:t xml:space="preserve">common sturdy, bearded archetype. Roger’s crooked nose and small scar below the</w:t>
      </w:r>
      <w:r>
        <w:t xml:space="preserve"> </w:t>
      </w:r>
      <w:r>
        <w:rPr>
          <w:i/>
          <w:iCs/>
        </w:rPr>
        <w:t xml:space="preserve">left corner of the mouth</w:t>
      </w:r>
      <w:r>
        <w:t xml:space="preserve"> </w:t>
      </w:r>
      <w:r>
        <w:t xml:space="preserve">are key retained markers.</w:t>
      </w:r>
    </w:p>
    <w:p>
      <w:pPr>
        <w:pStyle w:val="FirstParagraph"/>
      </w:pPr>
      <w:r>
        <w:rPr>
          <w:b/>
          <w:bCs/>
        </w:rPr>
        <w:t xml:space="preserve">Accepted improvements:</w:t>
      </w:r>
      <w:r>
        <w:t xml:space="preserve"> </w:t>
      </w:r>
      <w:r>
        <w:t xml:space="preserve">AST-34 Fenwick is round-faced, heavy-set and clean-shaven; AST-37 Lark is a visibly younger, fair-brown-haired, grey-eyed guard with a right-brow notch. These fixes are represented in the supplied archive.</w:t>
      </w:r>
    </w:p>
    <w:p>
      <w:pPr>
        <w:pStyle w:val="BodyText"/>
      </w:pPr>
      <w:r>
        <w:rPr>
          <w:b/>
          <w:bCs/>
        </w:rPr>
        <w:t xml:space="preserve">Caption and authority flags:</w:t>
      </w:r>
      <w:r>
        <w:t xml:space="preserve"> </w:t>
      </w:r>
      <w:r>
        <w:t xml:space="preserve">AST-35 is styled “Sir Nicholas Rookwood” and appears to bear personal arms, signet and office title. The live evidence supports the accounts-meeting role, not a proven knighthood, coat of arms, personal seal or independently defined officer authority. The portrait remains approved</w:t>
      </w:r>
      <w:r>
        <w:t xml:space="preserve"> </w:t>
      </w:r>
      <w:r>
        <w:rPr>
          <w:b/>
          <w:bCs/>
        </w:rPr>
        <w:t xml:space="preserve">as a likeness</w:t>
      </w:r>
      <w:r>
        <w:t xml:space="preserve">. Some illustrations assign invented sayings or portray actions not confirmed by play. Lord Camoys’s actual shield heraldry is</w:t>
      </w:r>
      <w:r>
        <w:t xml:space="preserve"> </w:t>
      </w:r>
      <w:r>
        <w:rPr>
          <w:b/>
          <w:bCs/>
        </w:rPr>
        <w:t xml:space="preserve">gold, red chief, three silver roundels</w:t>
      </w:r>
      <w:r>
        <w:t xml:space="preserve">, regardless of generic lion ornaments elsewhere in the graphic frame.</w:t>
      </w:r>
    </w:p>
    <w:p>
      <w:pPr>
        <w:pStyle w:val="BodyText"/>
      </w:pPr>
      <w:r>
        <w:rPr>
          <w:b/>
          <w:bCs/>
        </w:rPr>
        <w:t xml:space="preserve">Outcome:</w:t>
      </w:r>
      <w:r>
        <w:t xml:space="preserve"> </w:t>
      </w:r>
      <w:r>
        <w:t xml:space="preserve">All 37 visual references remain user-approved. No art asset was edited, automatically migrated, removed or made unapproved by this audit.</w:t>
      </w:r>
    </w:p>
    <w:bookmarkEnd w:id="92"/>
    <w:bookmarkStart w:id="93" w:name="X8ff8d75a2b99d9e008e88deee12b8e03566854d"/>
    <w:p>
      <w:pPr>
        <w:pStyle w:val="Heading2"/>
        <w:keepNext/>
      </w:pPr>
      <w:r>
        <w:t xml:space="preserve">4. Production requirements</w:t>
      </w:r>
    </w:p>
    <w:p>
      <w:pPr>
        <w:pStyle w:val="FirstParagraph"/>
      </w:pPr>
      <w:r>
        <w:t xml:space="preserve">Character artwork must preserve age, facial identity, height, build, clothing, equipment and story condition.</w:t>
      </w:r>
    </w:p>
    <w:p>
      <w:pPr>
        <w:pStyle w:val="BodyText"/>
      </w:pPr>
      <w:r>
        <w:t xml:space="preserve">Approved gear designs retain their construction specifications:</w:t>
      </w:r>
    </w:p>
    <w:p>
      <w:pPr>
        <w:pStyle w:val="Compact"/>
        <w:numPr>
          <w:ilvl w:val="0"/>
          <w:numId w:val="1018"/>
        </w:numPr>
      </w:pPr>
      <w:r>
        <w:t xml:space="preserve">Ian's arrival armour: layered boiled leather and mail, lower-limb protection and distinctive steel-capped helmet.</w:t>
      </w:r>
    </w:p>
    <w:p>
      <w:pPr>
        <w:pStyle w:val="Compact"/>
        <w:numPr>
          <w:ilvl w:val="0"/>
          <w:numId w:val="1018"/>
        </w:numPr>
      </w:pPr>
      <w:r>
        <w:t xml:space="preserve">Chronicle Blade: separate face engravings and continuous perimeter inscription.</w:t>
      </w:r>
    </w:p>
    <w:p>
      <w:pPr>
        <w:pStyle w:val="Compact"/>
        <w:numPr>
          <w:ilvl w:val="0"/>
          <w:numId w:val="1018"/>
        </w:numPr>
      </w:pPr>
      <w:r>
        <w:t xml:space="preserve">Original shield: wooden core and removable Cameron heraldic leather.</w:t>
      </w:r>
    </w:p>
    <w:p>
      <w:pPr>
        <w:pStyle w:val="Compact"/>
        <w:numPr>
          <w:ilvl w:val="0"/>
          <w:numId w:val="1018"/>
        </w:numPr>
      </w:pPr>
      <w:r>
        <w:t xml:space="preserve">Coopian Shield: enlarged curved heater shape, opposing relief cuts, exactly five horizontal front steel bands, painted heraldry, three vertical parallel reverse straps and sword-side handle.</w:t>
      </w:r>
    </w:p>
    <w:p>
      <w:pPr>
        <w:pStyle w:val="Compact"/>
        <w:numPr>
          <w:ilvl w:val="0"/>
          <w:numId w:val="1018"/>
        </w:numPr>
      </w:pPr>
      <w:r>
        <w:t xml:space="preserve">Abel: distinctive auburn-brown coat with black and white markings, dark mane and tail, substantial feathering and believable horse anatomy.</w:t>
      </w:r>
    </w:p>
    <w:p>
      <w:pPr>
        <w:pStyle w:val="FirstParagraph"/>
      </w:pPr>
      <w:r>
        <w:t xml:space="preserve">Equipment artwork must distinguish designs, damaged objects, repaired objects and completed usable items.</w:t>
      </w:r>
    </w:p>
    <w:p>
      <w:r>
        <w:pict>
          <v:rect style="width:0;height:1.5pt" o:hralign="center" o:hrstd="t" o:hr="t"/>
        </w:pict>
      </w:r>
    </w:p>
    <w:bookmarkEnd w:id="93"/>
    <w:bookmarkEnd w:id="94"/>
    <w:bookmarkStart w:id="95" w:name="X6fe489c0d09338bb75bc82a8e3b903b524ade48"/>
    <w:p>
      <w:pPr>
        <w:pStyle w:val="Heading1"/>
        <w:keepNext/>
      </w:pPr>
      <w:r>
        <w:t xml:space="preserve">VIII. HISTORICAL AND BACKGROUND REFERENCES</w:t>
      </w:r>
    </w:p>
    <w:p>
      <w:pPr>
        <w:pStyle w:val="FirstParagraph"/>
      </w:pPr>
      <w:r>
        <w:t xml:space="preserve">Not all important references require active numbered character records.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shd w:fill="253957"/>
          </w:tcPr>
          <w:p>
            <w:pPr>
              <w:pStyle w:val="Compact"/>
              <w:spacing w:before="0" w:after="20"/>
              <w:jc w:val="left"/>
            </w:pPr>
            <w:r>
              <w:rPr>
                <w:b/>
                <w:color w:val="FFFFFF"/>
                <w:sz w:val="14"/>
              </w:rPr>
              <w:t xml:space="preserve">Reference</w:t>
            </w:r>
          </w:p>
        </w:tc>
        <w:tc>
          <w:tcPr>
            <w:vAlign w:val="center"/>
            <w:shd w:fill="253957"/>
          </w:tcPr>
          <w:p>
            <w:pPr>
              <w:pStyle w:val="Compact"/>
              <w:spacing w:before="0" w:after="20"/>
              <w:jc w:val="left"/>
            </w:pPr>
            <w:r>
              <w:rPr>
                <w:b/>
                <w:color w:val="FFFFFF"/>
                <w:sz w:val="14"/>
              </w:rPr>
              <w:t xml:space="preserve">Registry classification</w:t>
            </w:r>
          </w:p>
        </w:tc>
      </w:tr>
      <w:tr>
        <w:tc>
          <w:tcPr>
            <w:vAlign w:val="center"/>
          </w:tcPr>
          <w:p>
            <w:pPr>
              <w:pStyle w:val="Compact"/>
              <w:spacing w:before="0" w:after="20"/>
              <w:jc w:val="left"/>
            </w:pPr>
            <w:r>
              <w:rPr>
                <w:sz w:val="14"/>
              </w:rPr>
              <w:t xml:space="preserve">Ascalon</w:t>
            </w:r>
          </w:p>
        </w:tc>
        <w:tc>
          <w:tcPr>
            <w:vAlign w:val="center"/>
          </w:tcPr>
          <w:p>
            <w:pPr>
              <w:pStyle w:val="Compact"/>
              <w:spacing w:before="0" w:after="20"/>
              <w:jc w:val="left"/>
            </w:pPr>
            <w:r>
              <w:rPr>
                <w:sz w:val="14"/>
              </w:rPr>
              <w:t xml:space="preserve">Deceased horse; Eoghan's former mount and Abel's sire</w:t>
            </w:r>
          </w:p>
        </w:tc>
      </w:tr>
      <w:tr>
        <w:tc>
          <w:tcPr>
            <w:vAlign w:val="center"/>
          </w:tcPr>
          <w:p>
            <w:pPr>
              <w:pStyle w:val="Compact"/>
              <w:spacing w:before="0" w:after="20"/>
              <w:jc w:val="left"/>
            </w:pPr>
            <w:r>
              <w:rPr>
                <w:sz w:val="14"/>
              </w:rPr>
              <w:t xml:space="preserve">Abel's dam</w:t>
            </w:r>
          </w:p>
        </w:tc>
        <w:tc>
          <w:tcPr>
            <w:vAlign w:val="center"/>
          </w:tcPr>
          <w:p>
            <w:pPr>
              <w:pStyle w:val="Compact"/>
              <w:spacing w:before="0" w:after="20"/>
              <w:jc w:val="left"/>
            </w:pPr>
            <w:r>
              <w:rPr>
                <w:sz w:val="14"/>
              </w:rPr>
              <w:t xml:space="preserve">Established Highland mare; name unconfirmed</w:t>
            </w:r>
          </w:p>
        </w:tc>
      </w:tr>
      <w:tr>
        <w:tc>
          <w:tcPr>
            <w:vAlign w:val="center"/>
          </w:tcPr>
          <w:p>
            <w:pPr>
              <w:pStyle w:val="Compact"/>
              <w:spacing w:before="0" w:after="20"/>
              <w:jc w:val="left"/>
            </w:pPr>
            <w:r>
              <w:rPr>
                <w:sz w:val="14"/>
              </w:rPr>
              <w:t xml:space="preserve">Thomas Fletcher's wife</w:t>
            </w:r>
          </w:p>
        </w:tc>
        <w:tc>
          <w:tcPr>
            <w:vAlign w:val="center"/>
          </w:tcPr>
          <w:p>
            <w:pPr>
              <w:pStyle w:val="Compact"/>
              <w:spacing w:before="0" w:after="20"/>
              <w:jc w:val="left"/>
            </w:pPr>
            <w:r>
              <w:rPr>
                <w:sz w:val="14"/>
              </w:rPr>
              <w:t xml:space="preserve">Established spouse; name unconfirmed</w:t>
            </w:r>
          </w:p>
        </w:tc>
      </w:tr>
      <w:tr>
        <w:tc>
          <w:tcPr>
            <w:vAlign w:val="center"/>
          </w:tcPr>
          <w:p>
            <w:pPr>
              <w:pStyle w:val="Compact"/>
              <w:spacing w:before="0" w:after="20"/>
              <w:jc w:val="left"/>
            </w:pPr>
            <w:r>
              <w:rPr>
                <w:sz w:val="14"/>
              </w:rPr>
              <w:t xml:space="preserve">Unidentified saddle claimant</w:t>
            </w:r>
          </w:p>
        </w:tc>
        <w:tc>
          <w:tcPr>
            <w:vAlign w:val="center"/>
          </w:tcPr>
          <w:p>
            <w:pPr>
              <w:pStyle w:val="Compact"/>
              <w:spacing w:before="0" w:after="20"/>
              <w:jc w:val="left"/>
            </w:pPr>
            <w:r>
              <w:rPr>
                <w:sz w:val="14"/>
              </w:rPr>
              <w:t xml:space="preserve">Separate unidentified actor</w:t>
            </w:r>
          </w:p>
        </w:tc>
      </w:tr>
      <w:tr>
        <w:tc>
          <w:tcPr>
            <w:vAlign w:val="center"/>
          </w:tcPr>
          <w:p>
            <w:pPr>
              <w:pStyle w:val="Compact"/>
              <w:spacing w:before="0" w:after="20"/>
              <w:jc w:val="left"/>
            </w:pPr>
            <w:r>
              <w:rPr>
                <w:sz w:val="14"/>
              </w:rPr>
              <w:t xml:space="preserve">Unnamed vambrace specialist</w:t>
            </w:r>
          </w:p>
        </w:tc>
        <w:tc>
          <w:tcPr>
            <w:vAlign w:val="center"/>
          </w:tcPr>
          <w:p>
            <w:pPr>
              <w:pStyle w:val="Compact"/>
              <w:spacing w:before="0" w:after="20"/>
              <w:jc w:val="left"/>
            </w:pPr>
            <w:r>
              <w:rPr>
                <w:sz w:val="14"/>
              </w:rPr>
              <w:t xml:space="preserve">Specialist involved in assessment; identity unconfirmed</w:t>
            </w:r>
          </w:p>
        </w:tc>
      </w:tr>
      <w:tr>
        <w:tc>
          <w:tcPr>
            <w:vAlign w:val="center"/>
          </w:tcPr>
          <w:p>
            <w:pPr>
              <w:pStyle w:val="Compact"/>
              <w:spacing w:before="0" w:after="20"/>
              <w:jc w:val="left"/>
            </w:pPr>
            <w:r>
              <w:rPr>
                <w:sz w:val="14"/>
              </w:rPr>
              <w:t xml:space="preserve">Other unnamed port workers</w:t>
            </w:r>
          </w:p>
        </w:tc>
        <w:tc>
          <w:tcPr>
            <w:vAlign w:val="center"/>
          </w:tcPr>
          <w:p>
            <w:pPr>
              <w:pStyle w:val="Compact"/>
              <w:spacing w:before="0" w:after="20"/>
              <w:jc w:val="left"/>
            </w:pPr>
            <w:r>
              <w:rPr>
                <w:sz w:val="14"/>
              </w:rPr>
              <w:t xml:space="preserve">Background individuals unless actions require separate tracking</w:t>
            </w:r>
          </w:p>
        </w:tc>
      </w:tr>
      <w:tr>
        <w:tc>
          <w:tcPr>
            <w:vAlign w:val="center"/>
          </w:tcPr>
          <w:p>
            <w:pPr>
              <w:pStyle w:val="Compact"/>
              <w:spacing w:before="0" w:after="20"/>
              <w:jc w:val="left"/>
            </w:pPr>
            <w:r>
              <w:rPr>
                <w:sz w:val="14"/>
              </w:rPr>
              <w:t xml:space="preserve">Deceased historical persons</w:t>
            </w:r>
          </w:p>
        </w:tc>
        <w:tc>
          <w:tcPr>
            <w:vAlign w:val="center"/>
          </w:tcPr>
          <w:p>
            <w:pPr>
              <w:pStyle w:val="Compact"/>
              <w:spacing w:before="0" w:after="20"/>
              <w:jc w:val="left"/>
            </w:pPr>
            <w:r>
              <w:rPr>
                <w:sz w:val="14"/>
              </w:rPr>
              <w:t xml:space="preserve">Historical/background references, not living campaign participants</w:t>
            </w:r>
          </w:p>
        </w:tc>
      </w:tr>
    </w:tbl>
    <w:p>
      <w:pPr>
        <w:pStyle w:val="BodyText"/>
      </w:pPr>
      <w:r>
        <w:t xml:space="preserve">A future verified identity may link an unnamed reference to an existing character. Such a link must preserve the earlier testimony and information limitations.</w:t>
      </w:r>
    </w:p>
    <w:p>
      <w:r>
        <w:pict>
          <v:rect style="width:0;height:1.5pt" o:hralign="center" o:hrstd="t" o:hr="t"/>
        </w:pict>
      </w:r>
    </w:p>
    <w:bookmarkEnd w:id="95"/>
    <w:bookmarkStart w:id="99" w:name="X77f7d56228cc28412f69adb0807243a8459438d"/>
    <w:p>
      <w:pPr>
        <w:pStyle w:val="Heading1"/>
        <w:keepNext/>
      </w:pPr>
      <w:r>
        <w:t xml:space="preserve">IX. REGISTRY RECONCILIATION AND CHANGE LOG</w:t>
      </w:r>
    </w:p>
    <w:bookmarkStart w:id="96" w:name="accepted-changes"/>
    <w:p>
      <w:pPr>
        <w:pStyle w:val="Heading2"/>
        <w:keepNext/>
      </w:pPr>
      <w:r>
        <w:t xml:space="preserve">Accepted changes</w:t>
      </w:r>
    </w:p>
    <w:p>
      <w:pPr>
        <w:pStyle w:val="Compact"/>
        <w:numPr>
          <w:ilvl w:val="0"/>
          <w:numId w:val="1019"/>
        </w:numPr>
      </w:pPr>
      <w:r>
        <w:t xml:space="preserve">Canonical horse name fixed as</w:t>
      </w:r>
      <w:r>
        <w:t xml:space="preserve"> </w:t>
      </w:r>
      <w:r>
        <w:rPr>
          <w:b/>
          <w:bCs/>
        </w:rPr>
        <w:t xml:space="preserve">Abel</w:t>
      </w:r>
      <w:r>
        <w:t xml:space="preserve">.</w:t>
      </w:r>
    </w:p>
    <w:p>
      <w:pPr>
        <w:pStyle w:val="Compact"/>
        <w:numPr>
          <w:ilvl w:val="0"/>
          <w:numId w:val="1019"/>
        </w:numPr>
      </w:pPr>
      <w:r>
        <w:t xml:space="preserve">Latest supplied</w:t>
      </w:r>
      <w:r>
        <w:t xml:space="preserve"> </w:t>
      </w:r>
      <w:r>
        <w:rPr>
          <w:b/>
          <w:bCs/>
        </w:rPr>
        <w:t xml:space="preserve">37-sheet</w:t>
      </w:r>
      <w:r>
        <w:rPr>
          <w:b/>
          <w:bCs/>
        </w:rPr>
        <w:t xml:space="preserve"> </w:t>
      </w:r>
      <w:r>
        <w:rPr>
          <w:rStyle w:val="VerbatimChar"/>
          <w:b/>
          <w:bCs/>
        </w:rPr>
        <w:t xml:space="preserve">.7z</w:t>
      </w:r>
      <w:r>
        <w:rPr>
          <w:b/>
          <w:bCs/>
        </w:rPr>
        <w:t xml:space="preserve"> </w:t>
      </w:r>
      <w:r>
        <w:rPr>
          <w:b/>
          <w:bCs/>
        </w:rPr>
        <w:t xml:space="preserve">archive</w:t>
      </w:r>
      <w:r>
        <w:t xml:space="preserve"> </w:t>
      </w:r>
      <w:r>
        <w:t xml:space="preserve">inventoried in full and cross-linked one-to-one; all included art approved subject to visual review.</w:t>
      </w:r>
    </w:p>
    <w:p>
      <w:pPr>
        <w:pStyle w:val="Compact"/>
        <w:numPr>
          <w:ilvl w:val="0"/>
          <w:numId w:val="1019"/>
        </w:numPr>
      </w:pPr>
      <w:r>
        <w:t xml:space="preserve">Character identities retained through AST-35, including Bernard, Fenwick and Rookwood.</w:t>
      </w:r>
    </w:p>
    <w:p>
      <w:pPr>
        <w:pStyle w:val="Compact"/>
        <w:numPr>
          <w:ilvl w:val="0"/>
          <w:numId w:val="1019"/>
        </w:numPr>
      </w:pPr>
      <w:r>
        <w:t xml:space="preserve">Roger Kett assigned</w:t>
      </w:r>
      <w:r>
        <w:t xml:space="preserve"> </w:t>
      </w:r>
      <w:r>
        <w:rPr>
          <w:b/>
          <w:bCs/>
        </w:rPr>
        <w:t xml:space="preserve">AST-36</w:t>
      </w:r>
      <w:r>
        <w:t xml:space="preserve">.</w:t>
      </w:r>
    </w:p>
    <w:p>
      <w:pPr>
        <w:pStyle w:val="Compact"/>
        <w:numPr>
          <w:ilvl w:val="0"/>
          <w:numId w:val="1019"/>
        </w:numPr>
      </w:pPr>
      <w:r>
        <w:t xml:space="preserve">Adam Lark assigned</w:t>
      </w:r>
      <w:r>
        <w:t xml:space="preserve"> </w:t>
      </w:r>
      <w:r>
        <w:rPr>
          <w:b/>
          <w:bCs/>
        </w:rPr>
        <w:t xml:space="preserve">AST-37</w:t>
      </w:r>
      <w:r>
        <w:t xml:space="preserve">.</w:t>
      </w:r>
    </w:p>
    <w:p>
      <w:pPr>
        <w:pStyle w:val="Compact"/>
        <w:numPr>
          <w:ilvl w:val="0"/>
          <w:numId w:val="1019"/>
        </w:numPr>
      </w:pPr>
      <w:r>
        <w:t xml:space="preserve">AST-38 and AST-39 removed as duplicate guard records.</w:t>
      </w:r>
    </w:p>
    <w:p>
      <w:pPr>
        <w:pStyle w:val="Compact"/>
        <w:numPr>
          <w:ilvl w:val="0"/>
          <w:numId w:val="1019"/>
        </w:numPr>
      </w:pPr>
      <w:r>
        <w:t xml:space="preserve">Campaign checkpoint advanced to Day 2, approximately 9:45 PM.</w:t>
      </w:r>
    </w:p>
    <w:p>
      <w:pPr>
        <w:pStyle w:val="Compact"/>
        <w:numPr>
          <w:ilvl w:val="0"/>
          <w:numId w:val="1019"/>
        </w:numPr>
      </w:pPr>
      <w:r>
        <w:t xml:space="preserve">Ian's return from evening leave confirmed.</w:t>
      </w:r>
    </w:p>
    <w:p>
      <w:pPr>
        <w:pStyle w:val="Compact"/>
        <w:numPr>
          <w:ilvl w:val="0"/>
          <w:numId w:val="1019"/>
        </w:numPr>
      </w:pPr>
      <w:r>
        <w:t xml:space="preserve">Supervised writing-room use and personal notes recorded.</w:t>
      </w:r>
    </w:p>
    <w:p>
      <w:pPr>
        <w:pStyle w:val="Compact"/>
        <w:numPr>
          <w:ilvl w:val="0"/>
          <w:numId w:val="1019"/>
        </w:numPr>
      </w:pPr>
      <w:r>
        <w:t xml:space="preserve">Parental letter retained as unfinished and unsent.</w:t>
      </w:r>
    </w:p>
    <w:p>
      <w:pPr>
        <w:pStyle w:val="Compact"/>
        <w:numPr>
          <w:ilvl w:val="0"/>
          <w:numId w:val="1019"/>
        </w:numPr>
      </w:pPr>
      <w:r>
        <w:t xml:space="preserve">Ian's relationship with Ælfflæd updated without inventing a formal courtship.</w:t>
      </w:r>
    </w:p>
    <w:p>
      <w:pPr>
        <w:pStyle w:val="Compact"/>
        <w:numPr>
          <w:ilvl w:val="0"/>
          <w:numId w:val="1019"/>
        </w:numPr>
      </w:pPr>
      <w:r>
        <w:t xml:space="preserve">Existing injuries, equipment defects and outstanding work preserved.</w:t>
      </w:r>
    </w:p>
    <w:p>
      <w:pPr>
        <w:pStyle w:val="Compact"/>
        <w:numPr>
          <w:ilvl w:val="0"/>
          <w:numId w:val="1019"/>
        </w:numPr>
      </w:pPr>
      <w:r>
        <w:t xml:space="preserve">Previous provisional capabilities retained without automatic improvement.</w:t>
      </w:r>
    </w:p>
    <w:p>
      <w:pPr>
        <w:pStyle w:val="Compact"/>
        <w:numPr>
          <w:ilvl w:val="0"/>
          <w:numId w:val="1019"/>
        </w:numPr>
      </w:pPr>
      <w:r>
        <w:t xml:space="preserve">Eight previously missing concept sheets located and accepted, leaving zero uncovered registry identities.</w:t>
      </w:r>
    </w:p>
    <w:p>
      <w:pPr>
        <w:pStyle w:val="Compact"/>
        <w:numPr>
          <w:ilvl w:val="0"/>
          <w:numId w:val="1019"/>
        </w:numPr>
      </w:pPr>
      <w:r>
        <w:t xml:space="preserve">Hugh Fenwick’s revised visual identity and Adam Lark’s younger concept confirmed in the uploaded archive.</w:t>
      </w:r>
    </w:p>
    <w:p>
      <w:pPr>
        <w:pStyle w:val="Compact"/>
        <w:numPr>
          <w:ilvl w:val="0"/>
          <w:numId w:val="1019"/>
        </w:numPr>
      </w:pPr>
      <w:r>
        <w:t xml:space="preserve">Harrow’s wages settled; Bellamy, Mercer, Ward, Grene and Atwood evidence boundaries expanded according to the Chapter VII continuity handoff.</w:t>
      </w:r>
    </w:p>
    <w:p>
      <w:pPr>
        <w:pStyle w:val="Compact"/>
        <w:numPr>
          <w:ilvl w:val="0"/>
          <w:numId w:val="1019"/>
        </w:numPr>
      </w:pPr>
      <w:r>
        <w:t xml:space="preserve">Abel’s temporary stall-catch securing arrangement, Oswin’s tack custody and Ashcombe’s limited writing-room assistance carried forward.</w:t>
      </w:r>
    </w:p>
    <w:p>
      <w:pPr>
        <w:pStyle w:val="Compact"/>
        <w:numPr>
          <w:ilvl w:val="0"/>
          <w:numId w:val="1019"/>
        </w:numPr>
      </w:pPr>
      <w:r>
        <w:t xml:space="preserve">AST-35 Rookwood’s art honorific “Sir” recorded as an unresolved identity/authority discrepancy, not proof of knightly rank.</w:t>
      </w:r>
    </w:p>
    <w:bookmarkEnd w:id="96"/>
    <w:bookmarkStart w:id="97" w:name="unresolved-matters"/>
    <w:p>
      <w:pPr>
        <w:pStyle w:val="Heading2"/>
        <w:keepNext/>
      </w:pPr>
      <w:r>
        <w:t xml:space="preserve">Unresolved matters</w:t>
      </w:r>
    </w:p>
    <w:p>
      <w:pPr>
        <w:pStyle w:val="Compact"/>
        <w:numPr>
          <w:ilvl w:val="0"/>
          <w:numId w:val="1020"/>
        </w:numPr>
      </w:pPr>
      <w:r>
        <w:t xml:space="preserve">Ian's formal appointment and maintenance arrangements.</w:t>
      </w:r>
    </w:p>
    <w:p>
      <w:pPr>
        <w:pStyle w:val="Compact"/>
        <w:numPr>
          <w:ilvl w:val="0"/>
          <w:numId w:val="1020"/>
        </w:numPr>
      </w:pPr>
      <w:r>
        <w:t xml:space="preserve">Exact wages and muster standing.</w:t>
      </w:r>
    </w:p>
    <w:p>
      <w:pPr>
        <w:pStyle w:val="Compact"/>
        <w:numPr>
          <w:ilvl w:val="0"/>
          <w:numId w:val="1020"/>
        </w:numPr>
      </w:pPr>
      <w:r>
        <w:t xml:space="preserve">Richard's missing spare saddle.</w:t>
      </w:r>
    </w:p>
    <w:p>
      <w:pPr>
        <w:pStyle w:val="Compact"/>
        <w:numPr>
          <w:ilvl w:val="0"/>
          <w:numId w:val="1020"/>
        </w:numPr>
      </w:pPr>
      <w:r>
        <w:t xml:space="preserve">Identity and movements of the covered saddle's claimant.</w:t>
      </w:r>
    </w:p>
    <w:p>
      <w:pPr>
        <w:pStyle w:val="Compact"/>
        <w:numPr>
          <w:ilvl w:val="0"/>
          <w:numId w:val="1020"/>
        </w:numPr>
      </w:pPr>
      <w:r>
        <w:t xml:space="preserve">Detailed cloth, cord and records custody.</w:t>
      </w:r>
    </w:p>
    <w:p>
      <w:pPr>
        <w:pStyle w:val="Compact"/>
        <w:numPr>
          <w:ilvl w:val="0"/>
          <w:numId w:val="1020"/>
        </w:numPr>
      </w:pPr>
      <w:r>
        <w:t xml:space="preserve">Specialist repair of Richard's vambrace.</w:t>
      </w:r>
    </w:p>
    <w:p>
      <w:pPr>
        <w:pStyle w:val="Compact"/>
        <w:numPr>
          <w:ilvl w:val="0"/>
          <w:numId w:val="1020"/>
        </w:numPr>
      </w:pPr>
      <w:r>
        <w:t xml:space="preserve">Safe disposition or replacement of Ian's saddle.</w:t>
      </w:r>
    </w:p>
    <w:p>
      <w:pPr>
        <w:pStyle w:val="Compact"/>
        <w:numPr>
          <w:ilvl w:val="0"/>
          <w:numId w:val="1020"/>
        </w:numPr>
      </w:pPr>
      <w:r>
        <w:t xml:space="preserve">Construction and eventual testing of the Coopian Shield.</w:t>
      </w:r>
    </w:p>
    <w:p>
      <w:pPr>
        <w:pStyle w:val="Compact"/>
        <w:numPr>
          <w:ilvl w:val="0"/>
          <w:numId w:val="1020"/>
        </w:numPr>
      </w:pPr>
      <w:r>
        <w:t xml:space="preserve">Abel's suitability for mounted military service.</w:t>
      </w:r>
    </w:p>
    <w:p>
      <w:pPr>
        <w:pStyle w:val="Compact"/>
        <w:numPr>
          <w:ilvl w:val="0"/>
          <w:numId w:val="1020"/>
        </w:numPr>
      </w:pPr>
      <w:r>
        <w:t xml:space="preserve">Godric's offered workshop task.</w:t>
      </w:r>
    </w:p>
    <w:p>
      <w:pPr>
        <w:pStyle w:val="Compact"/>
        <w:numPr>
          <w:ilvl w:val="0"/>
          <w:numId w:val="1020"/>
        </w:numPr>
      </w:pPr>
      <w:r>
        <w:t xml:space="preserve">Repayment of William's two pennies.</w:t>
      </w:r>
    </w:p>
    <w:p>
      <w:pPr>
        <w:pStyle w:val="Compact"/>
        <w:numPr>
          <w:ilvl w:val="0"/>
          <w:numId w:val="1020"/>
        </w:numPr>
      </w:pPr>
      <w:r>
        <w:t xml:space="preserve">Completion and delivery of Ian's intended letter to Lochaber.</w:t>
      </w:r>
    </w:p>
    <w:p>
      <w:pPr>
        <w:pStyle w:val="Compact"/>
        <w:numPr>
          <w:ilvl w:val="0"/>
          <w:numId w:val="1020"/>
        </w:numPr>
      </w:pPr>
      <w:r>
        <w:t xml:space="preserve">Visual differentiation of look-alike approved characters, especially Bellamy/Mercer, Harrow/Pike and the artisan cluster; no replacement yet commissioned.</w:t>
      </w:r>
    </w:p>
    <w:p>
      <w:pPr>
        <w:pStyle w:val="Compact"/>
        <w:numPr>
          <w:ilvl w:val="0"/>
          <w:numId w:val="1020"/>
        </w:numPr>
      </w:pPr>
      <w:r>
        <w:t xml:space="preserve">Nicholas Rookwood’s</w:t>
      </w:r>
      <w:r>
        <w:t xml:space="preserve"> </w:t>
      </w:r>
      <w:r>
        <w:rPr>
          <w:b/>
          <w:bCs/>
        </w:rPr>
        <w:t xml:space="preserve">Master/Sir</w:t>
      </w:r>
      <w:r>
        <w:t xml:space="preserve"> </w:t>
      </w:r>
      <w:r>
        <w:t xml:space="preserve">honorific conflict, unofficial heraldry, signet and depicted authority.</w:t>
      </w:r>
    </w:p>
    <w:p>
      <w:pPr>
        <w:pStyle w:val="Compact"/>
        <w:numPr>
          <w:ilvl w:val="0"/>
          <w:numId w:val="1020"/>
        </w:numPr>
      </w:pPr>
      <w:r>
        <w:t xml:space="preserve">Adoption or recalibration of the provisional numerical character framework.</w:t>
      </w:r>
    </w:p>
    <w:p>
      <w:pPr>
        <w:pStyle w:val="FirstParagraph"/>
      </w:pPr>
      <w:r>
        <w:t xml:space="preserve">No unresolved matter may be silently completed for narrative convenience.</w:t>
      </w:r>
    </w:p>
    <w:bookmarkEnd w:id="97"/>
    <w:bookmarkStart w:id="98" w:name="current-registry-summary"/>
    <w:p>
      <w:pPr>
        <w:pStyle w:val="Heading2"/>
        <w:keepNext/>
      </w:pPr>
      <w:r>
        <w:t xml:space="preserve">Current registry summary</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shd w:fill="253957"/>
          </w:tcPr>
          <w:p>
            <w:pPr>
              <w:pStyle w:val="Compact"/>
              <w:spacing w:before="0" w:after="20"/>
              <w:jc w:val="left"/>
            </w:pPr>
            <w:r>
              <w:rPr>
                <w:b/>
                <w:color w:val="FFFFFF"/>
                <w:sz w:val="14"/>
              </w:rPr>
              <w:t xml:space="preserve">Classification</w:t>
            </w:r>
          </w:p>
        </w:tc>
        <w:tc>
          <w:tcPr>
            <w:vAlign w:val="center"/>
            <w:shd w:fill="253957"/>
          </w:tcPr>
          <w:p>
            <w:pPr>
              <w:pStyle w:val="Compact"/>
              <w:spacing w:before="0" w:after="20"/>
              <w:jc w:val="right"/>
            </w:pPr>
            <w:r>
              <w:rPr>
                <w:b/>
                <w:color w:val="FFFFFF"/>
                <w:sz w:val="14"/>
              </w:rPr>
              <w:t xml:space="preserve">Count</w:t>
            </w:r>
          </w:p>
        </w:tc>
      </w:tr>
      <w:tr>
        <w:tc>
          <w:tcPr>
            <w:vAlign w:val="center"/>
          </w:tcPr>
          <w:p>
            <w:pPr>
              <w:pStyle w:val="Compact"/>
              <w:spacing w:before="0" w:after="20"/>
              <w:jc w:val="left"/>
            </w:pPr>
            <w:r>
              <w:rPr>
                <w:sz w:val="14"/>
              </w:rPr>
              <w:t xml:space="preserve">Human character records</w:t>
            </w:r>
          </w:p>
        </w:tc>
        <w:tc>
          <w:tcPr>
            <w:vAlign w:val="center"/>
          </w:tcPr>
          <w:p>
            <w:pPr>
              <w:pStyle w:val="Compact"/>
              <w:spacing w:before="0" w:after="20"/>
              <w:jc w:val="right"/>
            </w:pPr>
            <w:r>
              <w:rPr>
                <w:sz w:val="14"/>
              </w:rPr>
              <w:t xml:space="preserve">36</w:t>
            </w:r>
          </w:p>
        </w:tc>
      </w:tr>
      <w:tr>
        <w:tc>
          <w:tcPr>
            <w:vAlign w:val="center"/>
          </w:tcPr>
          <w:p>
            <w:pPr>
              <w:pStyle w:val="Compact"/>
              <w:spacing w:before="0" w:after="20"/>
              <w:jc w:val="left"/>
            </w:pPr>
            <w:r>
              <w:rPr>
                <w:sz w:val="14"/>
              </w:rPr>
              <w:t xml:space="preserve">Animal character records</w:t>
            </w:r>
          </w:p>
        </w:tc>
        <w:tc>
          <w:tcPr>
            <w:vAlign w:val="center"/>
          </w:tcPr>
          <w:p>
            <w:pPr>
              <w:pStyle w:val="Compact"/>
              <w:spacing w:before="0" w:after="20"/>
              <w:jc w:val="right"/>
            </w:pPr>
            <w:r>
              <w:rPr>
                <w:sz w:val="14"/>
              </w:rPr>
              <w:t xml:space="preserve">1</w:t>
            </w:r>
          </w:p>
        </w:tc>
      </w:tr>
      <w:tr>
        <w:tc>
          <w:tcPr>
            <w:vAlign w:val="center"/>
          </w:tcPr>
          <w:p>
            <w:pPr>
              <w:pStyle w:val="Compact"/>
              <w:spacing w:before="0" w:after="20"/>
              <w:jc w:val="left"/>
            </w:pPr>
            <w:r>
              <w:rPr>
                <w:b/>
                <w:bCs/>
                <w:sz w:val="14"/>
              </w:rPr>
              <w:t xml:space="preserve">Total active registry records</w:t>
            </w:r>
          </w:p>
        </w:tc>
        <w:tc>
          <w:tcPr>
            <w:vAlign w:val="center"/>
          </w:tcPr>
          <w:p>
            <w:pPr>
              <w:pStyle w:val="Compact"/>
              <w:spacing w:before="0" w:after="20"/>
              <w:jc w:val="right"/>
            </w:pPr>
            <w:r>
              <w:rPr>
                <w:b/>
                <w:bCs/>
                <w:sz w:val="14"/>
              </w:rPr>
              <w:t xml:space="preserve">37</w:t>
            </w:r>
          </w:p>
        </w:tc>
      </w:tr>
      <w:tr>
        <w:tc>
          <w:tcPr>
            <w:vAlign w:val="center"/>
          </w:tcPr>
          <w:p>
            <w:pPr>
              <w:pStyle w:val="Compact"/>
              <w:spacing w:before="0" w:after="20"/>
              <w:jc w:val="left"/>
            </w:pPr>
            <w:r>
              <w:rPr>
                <w:sz w:val="14"/>
              </w:rPr>
              <w:t xml:space="preserve">Approved concept sheets</w:t>
            </w:r>
          </w:p>
        </w:tc>
        <w:tc>
          <w:tcPr>
            <w:vAlign w:val="center"/>
          </w:tcPr>
          <w:p>
            <w:pPr>
              <w:pStyle w:val="Compact"/>
              <w:spacing w:before="0" w:after="20"/>
              <w:jc w:val="right"/>
            </w:pPr>
            <w:r>
              <w:rPr>
                <w:sz w:val="14"/>
              </w:rPr>
              <w:t xml:space="preserve">37</w:t>
            </w:r>
          </w:p>
        </w:tc>
      </w:tr>
      <w:tr>
        <w:tc>
          <w:tcPr>
            <w:vAlign w:val="center"/>
          </w:tcPr>
          <w:p>
            <w:pPr>
              <w:pStyle w:val="Compact"/>
              <w:spacing w:before="0" w:after="20"/>
              <w:jc w:val="left"/>
            </w:pPr>
            <w:r>
              <w:rPr>
                <w:sz w:val="14"/>
              </w:rPr>
              <w:t xml:space="preserve">Outstanding concept sheets</w:t>
            </w:r>
          </w:p>
        </w:tc>
        <w:tc>
          <w:tcPr>
            <w:vAlign w:val="center"/>
          </w:tcPr>
          <w:p>
            <w:pPr>
              <w:pStyle w:val="Compact"/>
              <w:spacing w:before="0" w:after="20"/>
              <w:jc w:val="right"/>
            </w:pPr>
            <w:r>
              <w:rPr>
                <w:sz w:val="14"/>
              </w:rPr>
              <w:t xml:space="preserve">0</w:t>
            </w:r>
          </w:p>
        </w:tc>
      </w:tr>
      <w:tr>
        <w:tc>
          <w:tcPr>
            <w:vAlign w:val="center"/>
          </w:tcPr>
          <w:p>
            <w:pPr>
              <w:pStyle w:val="Compact"/>
              <w:spacing w:before="0" w:after="20"/>
              <w:jc w:val="left"/>
            </w:pPr>
            <w:r>
              <w:rPr>
                <w:sz w:val="14"/>
              </w:rPr>
              <w:t xml:space="preserve">Duplicate guard records withdrawn</w:t>
            </w:r>
          </w:p>
        </w:tc>
        <w:tc>
          <w:tcPr>
            <w:vAlign w:val="center"/>
          </w:tcPr>
          <w:p>
            <w:pPr>
              <w:pStyle w:val="Compact"/>
              <w:spacing w:before="0" w:after="20"/>
              <w:jc w:val="right"/>
            </w:pPr>
            <w:r>
              <w:rPr>
                <w:sz w:val="14"/>
              </w:rPr>
              <w:t xml:space="preserve">2</w:t>
            </w:r>
          </w:p>
        </w:tc>
      </w:tr>
      <w:tr>
        <w:tc>
          <w:tcPr>
            <w:vAlign w:val="center"/>
          </w:tcPr>
          <w:p>
            <w:pPr>
              <w:pStyle w:val="Compact"/>
              <w:spacing w:before="0" w:after="20"/>
              <w:jc w:val="left"/>
            </w:pPr>
            <w:r>
              <w:rPr>
                <w:sz w:val="14"/>
              </w:rPr>
              <w:t xml:space="preserve">Latest recovered campaign day</w:t>
            </w:r>
          </w:p>
        </w:tc>
        <w:tc>
          <w:tcPr>
            <w:vAlign w:val="center"/>
          </w:tcPr>
          <w:p>
            <w:pPr>
              <w:pStyle w:val="Compact"/>
              <w:spacing w:before="0" w:after="20"/>
              <w:jc w:val="right"/>
            </w:pPr>
            <w:r>
              <w:rPr>
                <w:sz w:val="14"/>
              </w:rPr>
              <w:t xml:space="preserve">Day 2</w:t>
            </w:r>
          </w:p>
        </w:tc>
      </w:tr>
      <w:tr>
        <w:tc>
          <w:tcPr>
            <w:vAlign w:val="center"/>
          </w:tcPr>
          <w:p>
            <w:pPr>
              <w:pStyle w:val="Compact"/>
              <w:spacing w:before="0" w:after="20"/>
              <w:jc w:val="left"/>
            </w:pPr>
            <w:r>
              <w:rPr>
                <w:sz w:val="14"/>
              </w:rPr>
              <w:t xml:space="preserve">Latest recovered time</w:t>
            </w:r>
          </w:p>
        </w:tc>
        <w:tc>
          <w:tcPr>
            <w:vAlign w:val="center"/>
          </w:tcPr>
          <w:p>
            <w:pPr>
              <w:pStyle w:val="Compact"/>
              <w:spacing w:before="0" w:after="20"/>
              <w:jc w:val="right"/>
            </w:pPr>
            <w:r>
              <w:rPr>
                <w:sz w:val="14"/>
              </w:rPr>
              <w:t xml:space="preserve">Approximately 9:45 PM</w:t>
            </w:r>
          </w:p>
        </w:tc>
      </w:tr>
      <w:tr>
        <w:tc>
          <w:tcPr>
            <w:vAlign w:val="center"/>
          </w:tcPr>
          <w:p>
            <w:pPr>
              <w:pStyle w:val="Compact"/>
              <w:spacing w:before="0" w:after="20"/>
              <w:jc w:val="left"/>
            </w:pPr>
            <w:r>
              <w:rPr>
                <w:sz w:val="14"/>
              </w:rPr>
              <w:t xml:space="preserve">Latest recovered location</w:t>
            </w:r>
          </w:p>
        </w:tc>
        <w:tc>
          <w:tcPr>
            <w:vAlign w:val="center"/>
          </w:tcPr>
          <w:p>
            <w:pPr>
              <w:pStyle w:val="Compact"/>
              <w:spacing w:before="0" w:after="20"/>
              <w:jc w:val="right"/>
            </w:pPr>
            <w:r>
              <w:rPr>
                <w:sz w:val="14"/>
              </w:rPr>
              <w:t xml:space="preserve">Shared attendants' lodging, Camoys household, Southampton</w:t>
            </w:r>
          </w:p>
        </w:tc>
      </w:tr>
    </w:tbl>
    <w:p>
      <w:r>
        <w:pict>
          <v:rect style="width:0;height:1.5pt" o:hralign="center" o:hrstd="t" o:hr="t"/>
        </w:pict>
      </w:r>
    </w:p>
    <w:bookmarkEnd w:id="98"/>
    <w:bookmarkEnd w:id="99"/>
    <w:bookmarkStart w:id="102" w:name="X4a5b2a24f11e235e3dde60a4d0d38393c8956f0"/>
    <w:p>
      <w:pPr>
        <w:pStyle w:val="Heading1"/>
        <w:keepNext/>
      </w:pPr>
      <w:r>
        <w:t xml:space="preserve">X. RECONCILIATION PROVENANCE AND REGRESSION CHECKS</w:t>
      </w:r>
    </w:p>
    <w:bookmarkStart w:id="100" w:name="sources-and-authority"/>
    <w:p>
      <w:pPr>
        <w:pStyle w:val="Heading2"/>
        <w:keepNext/>
      </w:pPr>
      <w:r>
        <w:t xml:space="preserve">Sources and authority</w:t>
      </w:r>
    </w:p>
    <w:p>
      <w:pPr>
        <w:pStyle w:val="Compact"/>
        <w:numPr>
          <w:ilvl w:val="0"/>
          <w:numId w:val="1021"/>
        </w:numPr>
      </w:pPr>
      <w:r>
        <w:t xml:space="preserve">The latest direct user directions:</w:t>
      </w:r>
      <w:r>
        <w:t xml:space="preserve"> </w:t>
      </w:r>
      <w:r>
        <w:rPr>
          <w:b/>
          <w:bCs/>
        </w:rPr>
        <w:t xml:space="preserve">Abel</w:t>
      </w:r>
      <w:r>
        <w:t xml:space="preserve">, Roger Kett = AST-36, Adam Lark = AST-37;</w:t>
      </w:r>
      <w:r>
        <w:t xml:space="preserve"> </w:t>
      </w:r>
      <w:r>
        <w:rPr>
          <w:b/>
          <w:bCs/>
        </w:rPr>
        <w:t xml:space="preserve">all sheets inside the archive are approved</w:t>
      </w:r>
      <w:r>
        <w:t xml:space="preserve"> </w:t>
      </w:r>
      <w:r>
        <w:t xml:space="preserve">even if future visual replacements are desirable.</w:t>
      </w:r>
    </w:p>
    <w:p>
      <w:pPr>
        <w:pStyle w:val="Compact"/>
        <w:numPr>
          <w:ilvl w:val="0"/>
          <w:numId w:val="1021"/>
        </w:numPr>
      </w:pPr>
      <w:r>
        <w:t xml:space="preserve">Live campaign continuity as summarized by</w:t>
      </w:r>
      <w:r>
        <w:t xml:space="preserve"> </w:t>
      </w:r>
      <w:r>
        <w:rPr>
          <w:rStyle w:val="VerbatimChar"/>
          <w:b/>
          <w:bCs/>
        </w:rPr>
        <w:t xml:space="preserve">AST_Chapter_VII_Campaign_Handoff.docx</w:t>
      </w:r>
      <w:r>
        <w:t xml:space="preserve">: Day 2, approximately 9:45 PM, Ian asleep after retirement; detailed animal, writing, appointment and investigation state. This handoff is a continuity aid, not a self-executing engine change.</w:t>
      </w:r>
    </w:p>
    <w:p>
      <w:pPr>
        <w:pStyle w:val="Compact"/>
        <w:numPr>
          <w:ilvl w:val="0"/>
          <w:numId w:val="1021"/>
        </w:numPr>
      </w:pPr>
      <w:r>
        <w:t xml:space="preserve">Full previous registry provided as</w:t>
      </w:r>
      <w:r>
        <w:t xml:space="preserve"> </w:t>
      </w:r>
      <w:r>
        <w:rPr>
          <w:rStyle w:val="VerbatimChar"/>
        </w:rPr>
        <w:t xml:space="preserve">Pasted text(3).txt</w:t>
      </w:r>
      <w:r>
        <w:t xml:space="preserve">: 37 stable IDs, biographies, provisional capability table, relationships and obligations.</w:t>
      </w:r>
    </w:p>
    <w:p>
      <w:pPr>
        <w:pStyle w:val="Compact"/>
        <w:numPr>
          <w:ilvl w:val="0"/>
          <w:numId w:val="1021"/>
        </w:numPr>
      </w:pPr>
      <w:r>
        <w:rPr>
          <w:rStyle w:val="VerbatimChar"/>
        </w:rPr>
        <w:t xml:space="preserve">AST Character Concept Sheets.7z</w:t>
      </w:r>
      <w:r>
        <w:t xml:space="preserve">: exactly 37 reviewed PNGs. Names on filenames and decorative text in artwork remain visual metadata, not proof of historic fact.</w:t>
      </w:r>
    </w:p>
    <w:p>
      <w:pPr>
        <w:pStyle w:val="Compact"/>
        <w:numPr>
          <w:ilvl w:val="0"/>
          <w:numId w:val="1021"/>
        </w:numPr>
      </w:pPr>
      <w:r>
        <w:rPr>
          <w:rStyle w:val="VerbatimChar"/>
        </w:rPr>
        <w:t xml:space="preserve">A_Scots_Tale_Southampton_Six_Chapter_Revision(4).docx</w:t>
      </w:r>
      <w:r>
        <w:t xml:space="preserve">: literary reconstruction useful for scene/voice reference; the live game overrides any differences in a retelling.</w:t>
      </w:r>
    </w:p>
    <w:bookmarkEnd w:id="100"/>
    <w:bookmarkStart w:id="101" w:name="regression-assertions"/>
    <w:p>
      <w:pPr>
        <w:pStyle w:val="Heading2"/>
        <w:keepNext/>
      </w:pPr>
      <w:r>
        <w:t xml:space="preserve">Regression assertions</w:t>
      </w:r>
    </w:p>
    <w:p>
      <w:pPr>
        <w:pStyle w:val="Compact"/>
        <w:numPr>
          <w:ilvl w:val="0"/>
          <w:numId w:val="1022"/>
        </w:numPr>
      </w:pPr>
      <w:r>
        <w:t xml:space="preserve">☒ 37 stable records, including 36 humans and</w:t>
      </w:r>
      <w:r>
        <w:t xml:space="preserve"> </w:t>
      </w:r>
      <w:r>
        <w:rPr>
          <w:b/>
          <w:bCs/>
        </w:rPr>
        <w:t xml:space="preserve">one</w:t>
      </w:r>
      <w:r>
        <w:t xml:space="preserve"> </w:t>
      </w:r>
      <w:r>
        <w:t xml:space="preserve">horse, Abel; no AST-38/AST-39 duplicate guards.</w:t>
      </w:r>
    </w:p>
    <w:p>
      <w:pPr>
        <w:pStyle w:val="Compact"/>
        <w:numPr>
          <w:ilvl w:val="0"/>
          <w:numId w:val="1022"/>
        </w:numPr>
      </w:pPr>
      <w:r>
        <w:t xml:space="preserve">☒ Every AST-01–AST-37 mapped to exactly one PNG in the supplied archive.</w:t>
      </w:r>
    </w:p>
    <w:p>
      <w:pPr>
        <w:pStyle w:val="Compact"/>
        <w:numPr>
          <w:ilvl w:val="0"/>
          <w:numId w:val="1022"/>
        </w:numPr>
      </w:pPr>
      <w:r>
        <w:t xml:space="preserve">☒ All visual references approved; possible look-alikes marked for</w:t>
      </w:r>
      <w:r>
        <w:t xml:space="preserve"> </w:t>
      </w:r>
      <w:r>
        <w:rPr>
          <w:i/>
          <w:iCs/>
        </w:rPr>
        <w:t xml:space="preserve">future</w:t>
      </w:r>
      <w:r>
        <w:t xml:space="preserve"> </w:t>
      </w:r>
      <w:r>
        <w:t xml:space="preserve">revision only.</w:t>
      </w:r>
    </w:p>
    <w:p>
      <w:pPr>
        <w:pStyle w:val="Compact"/>
        <w:numPr>
          <w:ilvl w:val="0"/>
          <w:numId w:val="1022"/>
        </w:numPr>
      </w:pPr>
      <w:r>
        <w:t xml:space="preserve">☒ Ian’s formal appointment, maintenance, wages and muster remain undecided.</w:t>
      </w:r>
    </w:p>
    <w:p>
      <w:pPr>
        <w:pStyle w:val="Compact"/>
        <w:numPr>
          <w:ilvl w:val="0"/>
          <w:numId w:val="1022"/>
        </w:numPr>
      </w:pPr>
      <w:r>
        <w:t xml:space="preserve">☒ Ian’s right palm injury remains active; only documented treatment is completed.</w:t>
      </w:r>
    </w:p>
    <w:p>
      <w:pPr>
        <w:pStyle w:val="Compact"/>
        <w:numPr>
          <w:ilvl w:val="0"/>
          <w:numId w:val="1022"/>
        </w:numPr>
      </w:pPr>
      <w:r>
        <w:t xml:space="preserve">☒ Ian’s saddle, Richard’s missing spare saddle, and the witnesses’ covered saddle stay distinct.</w:t>
      </w:r>
    </w:p>
    <w:p>
      <w:pPr>
        <w:pStyle w:val="Compact"/>
        <w:numPr>
          <w:ilvl w:val="0"/>
          <w:numId w:val="1022"/>
        </w:numPr>
      </w:pPr>
      <w:r>
        <w:t xml:space="preserve">☒ Oswin’s custody of Ian’s tack, temporary stall securing and Abel’s safety limits persist.</w:t>
      </w:r>
    </w:p>
    <w:p>
      <w:pPr>
        <w:pStyle w:val="Compact"/>
        <w:numPr>
          <w:ilvl w:val="0"/>
          <w:numId w:val="1022"/>
        </w:numPr>
      </w:pPr>
      <w:r>
        <w:t xml:space="preserve">☒ Richard’s vambrace requires specialist attention; Coopian is unbuilt with a damaged test pattern.</w:t>
      </w:r>
    </w:p>
    <w:p>
      <w:pPr>
        <w:pStyle w:val="Compact"/>
        <w:numPr>
          <w:ilvl w:val="0"/>
          <w:numId w:val="1022"/>
        </w:numPr>
      </w:pPr>
      <w:r>
        <w:t xml:space="preserve">☒ Harrow’s outstanding wages settled; William’s two-penny</w:t>
      </w:r>
      <w:r>
        <w:t xml:space="preserve"> </w:t>
      </w:r>
      <w:r>
        <w:rPr>
          <w:b/>
          <w:bCs/>
        </w:rPr>
        <w:t xml:space="preserve">loan</w:t>
      </w:r>
      <w:r>
        <w:t xml:space="preserve"> </w:t>
      </w:r>
      <w:r>
        <w:t xml:space="preserve">remains outstanding.</w:t>
      </w:r>
    </w:p>
    <w:p>
      <w:pPr>
        <w:pStyle w:val="Compact"/>
        <w:numPr>
          <w:ilvl w:val="0"/>
          <w:numId w:val="1022"/>
        </w:numPr>
      </w:pPr>
      <w:r>
        <w:t xml:space="preserve">☒ Harrow/Bellamy/Mercer descriptions remain testimony; Atwood’s cloth/cord ownership and final custodian unresolved.</w:t>
      </w:r>
    </w:p>
    <w:p>
      <w:pPr>
        <w:pStyle w:val="Compact"/>
        <w:numPr>
          <w:ilvl w:val="0"/>
          <w:numId w:val="1022"/>
        </w:numPr>
      </w:pPr>
      <w:r>
        <w:t xml:space="preserve">☒ Parental letter uncompleted; writing-room access and supply requests limited to recorded actions.</w:t>
      </w:r>
    </w:p>
    <w:p>
      <w:pPr>
        <w:pStyle w:val="Compact"/>
        <w:numPr>
          <w:ilvl w:val="0"/>
          <w:numId w:val="1022"/>
        </w:numPr>
      </w:pPr>
      <w:r>
        <w:t xml:space="preserve">☒ Ælfflæd’s willingness and family boundaries retained; no scheduled visit or formal courtship.</w:t>
      </w:r>
    </w:p>
    <w:p>
      <w:pPr>
        <w:pStyle w:val="Compact"/>
        <w:numPr>
          <w:ilvl w:val="0"/>
          <w:numId w:val="1022"/>
        </w:numPr>
      </w:pPr>
      <w:r>
        <w:t xml:space="preserve">☒ Original numerical profiles retained as</w:t>
      </w:r>
      <w:r>
        <w:t xml:space="preserve"> </w:t>
      </w:r>
      <w:r>
        <w:rPr>
          <w:b/>
          <w:bCs/>
        </w:rPr>
        <w:t xml:space="preserve">proposals</w:t>
      </w:r>
      <w:r>
        <w:t xml:space="preserve">, not an adopted capability system or new progression.</w:t>
      </w:r>
    </w:p>
    <w:p>
      <w:pPr>
        <w:pStyle w:val="Compact"/>
        <w:numPr>
          <w:ilvl w:val="0"/>
          <w:numId w:val="1022"/>
        </w:numPr>
      </w:pPr>
      <w:r>
        <w:t xml:space="preserve">☒ Clock frozen at Day 2 ~9:45 PM until gameplay resumes.</w:t>
      </w:r>
    </w:p>
    <w:p>
      <w:pPr>
        <w:pStyle w:val="FirstParagraph"/>
      </w:pPr>
      <w:r>
        <w:rPr>
          <w:b/>
          <w:bCs/>
        </w:rPr>
        <w:t xml:space="preserve">Migration impact:</w:t>
      </w:r>
      <w:r>
        <w:t xml:space="preserve"> </w:t>
      </w:r>
      <w:r>
        <w:t xml:space="preserve">This revision updates the reference registry and visual audit only. No campaign state, rules engine, possessions, financial postings or approved image files were silently changed.</w:t>
      </w:r>
    </w:p>
    <w:p>
      <w:r>
        <w:pict>
          <v:rect style="width:0;height:1.5pt" o:hralign="center" o:hrstd="t" o:hr="t"/>
        </w:pict>
      </w:r>
    </w:p>
    <w:bookmarkEnd w:id="101"/>
    <w:bookmarkEnd w:id="102"/>
    <w:bookmarkStart w:id="103" w:name="xi-governing-continuity-directive"/>
    <w:p>
      <w:pPr>
        <w:pStyle w:val="Heading1"/>
        <w:keepNext/>
      </w:pPr>
      <w:r>
        <w:t xml:space="preserve">XI. GOVERNING CONTINUITY DIRECTIVE</w:t>
      </w:r>
    </w:p>
    <w:p>
      <w:pPr>
        <w:pStyle w:val="FirstParagraph"/>
      </w:pPr>
      <w:r>
        <w:t xml:space="preserve">The registry records characters as independent participants in a persistent historical simulation.</w:t>
      </w:r>
    </w:p>
    <w:p>
      <w:pPr>
        <w:pStyle w:val="BodyText"/>
      </w:pPr>
      <w:r>
        <w:t xml:space="preserve">Their skills do not automatically grant authority. Their relationships do not guarantee obedience. Their knowledge is limited to what they experience or learn. Their possessions, injuries and obligations remain subject to physical causality, time and actual transactions.</w:t>
      </w:r>
    </w:p>
    <w:p>
      <w:pPr>
        <w:pStyle w:val="BodyText"/>
      </w:pPr>
      <w:r>
        <w:t xml:space="preserve">Ian Cameron's decisions remain exclusively the player's.</w:t>
      </w:r>
    </w:p>
    <w:p>
      <w:pPr>
        <w:pStyle w:val="BodyText"/>
      </w:pPr>
      <w:r>
        <w:t xml:space="preserve">The Art Direction archive supplies</w:t>
      </w:r>
      <w:r>
        <w:t xml:space="preserve"> </w:t>
      </w:r>
      <w:r>
        <w:rPr>
          <w:b/>
          <w:bCs/>
        </w:rPr>
        <w:t xml:space="preserve">37 approved individual likenesses</w:t>
      </w:r>
      <w:r>
        <w:t xml:space="preserve">, not newly invented biography or completed events. Accepted scenes, quotations, seals and heraldry do not grant authority, rank or inventory ownership.</w:t>
      </w:r>
    </w:p>
    <w:p>
      <w:pPr>
        <w:pStyle w:val="BodyText"/>
      </w:pPr>
      <w:r>
        <w:t xml:space="preserve">The provisional IRGS numerical framework remains available for later reconciliation, without being imposed upon gameplay as an unapproved mechanical revision.</w:t>
      </w:r>
    </w:p>
    <w:p>
      <w:pPr>
        <w:pStyle w:val="BodyText"/>
      </w:pPr>
      <w:r>
        <w:rPr>
          <w:b/>
          <w:bCs/>
        </w:rPr>
        <w:t xml:space="preserve">The authoritative recovered scene ends on Day 2, approximately 9:45 PM, after Ian's retirement at Lord Camoys's Southampton household. This registry does not initiate Day 3.</w:t>
      </w:r>
    </w:p>
    <w:p>
      <w:pPr>
        <w:pStyle w:val="BodyText"/>
      </w:pPr>
      <w:r>
        <w:rPr>
          <w:b/>
          <w:bCs/>
        </w:rPr>
        <w:t xml:space="preserve">End of Master Character Registry — 37 Records / 37 Approved Visual References.</w:t>
      </w:r>
    </w:p>
    <w:bookmarkEnd w:id="103"/>
    <w:sectPr>
      <w:headerReference w:type="default" r:id="rId9"/>
      <w:footerReference w:type="default" r:id="rId10"/>
      <w:pgMar w:top="1066" w:bottom="1008" w:left="936" w:right="936"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Working reference  •  May 1415  •  37 records / 37 approved sheets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 SCOT’S TALE  |  Character Registry &amp; Concept-Art Audit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Aptos" w:hAnsi="Aptos"/>
      <w:color w:val="232A33"/>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200"/>
      <w:jc w:val="center"/>
    </w:pPr>
    <w:rPr>
      <w:rFonts w:asciiTheme="majorHAnsi" w:cstheme="majorBidi" w:eastAsiaTheme="majorEastAsia" w:hAnsiTheme="majorHAnsi" w:ascii="Cambria" w:hAnsi="Cambria"/>
      <w:b/>
      <w:bCs/>
      <w:color w:val="22344F"/>
      <w:sz w:val="3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20"/>
      <w:outlineLvl w:val="0"/>
    </w:pPr>
    <w:rPr>
      <w:rFonts w:asciiTheme="majorHAnsi" w:cstheme="majorBidi" w:eastAsiaTheme="majorEastAsia" w:hAnsiTheme="majorHAnsi" w:ascii="Cambria" w:hAnsi="Cambria"/>
      <w:b/>
      <w:bCs/>
      <w:color w:val="22344F"/>
      <w:sz w:val="30"/>
      <w:szCs w:val="32"/>
    </w:rPr>
  </w:style>
  <w:style w:styleId="Heading2" w:type="paragraph">
    <w:name w:val="Heading 2"/>
    <w:basedOn w:val="Normal"/>
    <w:next w:val="BodyText"/>
    <w:uiPriority w:val="9"/>
    <w:unhideWhenUsed/>
    <w:qFormat/>
    <w:pPr>
      <w:keepNext/>
      <w:keepLines/>
      <w:spacing w:after="100" w:before="240"/>
      <w:outlineLvl w:val="1"/>
    </w:pPr>
    <w:rPr>
      <w:rFonts w:asciiTheme="majorHAnsi" w:cstheme="majorBidi" w:eastAsiaTheme="majorEastAsia" w:hAnsiTheme="majorHAnsi" w:ascii="Cambria" w:hAnsi="Cambria"/>
      <w:b/>
      <w:bCs/>
      <w:color w:val="22344F"/>
      <w:sz w:val="24"/>
      <w:szCs w:val="28"/>
    </w:rPr>
  </w:style>
  <w:style w:styleId="Heading3" w:type="paragraph">
    <w:name w:val="Heading 3"/>
    <w:basedOn w:val="Normal"/>
    <w:next w:val="BodyText"/>
    <w:uiPriority w:val="9"/>
    <w:unhideWhenUsed/>
    <w:qFormat/>
    <w:pPr>
      <w:keepNext/>
      <w:keepLines/>
      <w:spacing w:after="60" w:before="180"/>
      <w:outlineLvl w:val="2"/>
    </w:pPr>
    <w:rPr>
      <w:rFonts w:asciiTheme="majorHAnsi" w:cstheme="majorBidi" w:eastAsiaTheme="majorEastAsia" w:hAnsiTheme="majorHAnsi" w:ascii="Cambria" w:hAnsi="Cambria"/>
      <w:b/>
      <w:bCs/>
      <w:color w:val="22344F"/>
      <w:sz w:val="20"/>
      <w:szCs w:val="24"/>
    </w:rPr>
  </w:style>
  <w:style w:styleId="Heading4" w:type="paragraph">
    <w:name w:val="Heading 4"/>
    <w:basedOn w:val="Normal"/>
    <w:next w:val="BodyText"/>
    <w:uiPriority w:val="9"/>
    <w:unhideWhenUsed/>
    <w:qFormat/>
    <w:pPr>
      <w:keepNext/>
      <w:keepLines/>
      <w:spacing w:after="40" w:before="140"/>
      <w:outlineLvl w:val="3"/>
    </w:pPr>
    <w:rPr>
      <w:rFonts w:asciiTheme="majorHAnsi" w:cstheme="majorBidi" w:eastAsiaTheme="majorEastAsia" w:hAnsiTheme="majorHAnsi" w:ascii="Cambria" w:hAnsi="Cambria"/>
      <w:b/>
      <w:bCs/>
      <w:i/>
      <w:color w:val="22344F"/>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Scot’s Tale — Master Character Registry and Visual Audit</dc:title>
  <dc:creator>A Scot’s Tale project</dc:creator>
  <cp:keywords/>
  <dcterms:created xsi:type="dcterms:W3CDTF">2026-10-18T03:27:32Z</dcterms:created>
  <dcterms:modified xsi:type="dcterms:W3CDTF">2026-10-18T03:27:32Z</dcterms:modified>
  <dc:subject>Archive coverage and Chapter II continuity reconciliation</dc:subject>
</cp:coreProperties>
</file>

<file path=docProps/custom.xml><?xml version="1.0" encoding="utf-8"?>
<Properties xmlns="http://schemas.openxmlformats.org/officeDocument/2006/custom-properties" xmlns:vt="http://schemas.openxmlformats.org/officeDocument/2006/docPropsVTypes"/>
</file>