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B9F44" w14:textId="77777777" w:rsidR="00D95430" w:rsidRDefault="00D95430"/>
    <w:p w14:paraId="2F499F3D" w14:textId="77777777" w:rsidR="00D95430" w:rsidRDefault="00D95430"/>
    <w:p w14:paraId="366EAF18" w14:textId="77777777" w:rsidR="00D95430" w:rsidRDefault="00D95430"/>
    <w:p w14:paraId="4F3FED95" w14:textId="77777777" w:rsidR="00D95430" w:rsidRDefault="00D95430"/>
    <w:p w14:paraId="628A3A01" w14:textId="77777777" w:rsidR="00D95430" w:rsidRDefault="00D95430"/>
    <w:p w14:paraId="6BE02023" w14:textId="77777777" w:rsidR="00D95430" w:rsidRDefault="00000000">
      <w:pPr>
        <w:pStyle w:val="4"/>
        <w:jc w:val="center"/>
        <w:rPr>
          <w:sz w:val="84"/>
          <w:szCs w:val="84"/>
        </w:rPr>
      </w:pPr>
      <w:r>
        <w:rPr>
          <w:rFonts w:hint="eastAsia"/>
          <w:sz w:val="84"/>
          <w:szCs w:val="84"/>
        </w:rPr>
        <w:t>项目计划书</w:t>
      </w:r>
    </w:p>
    <w:p w14:paraId="103DCE83" w14:textId="77777777" w:rsidR="00D95430" w:rsidRDefault="00D95430"/>
    <w:p w14:paraId="2E282B5E" w14:textId="77777777" w:rsidR="00D95430" w:rsidRDefault="00D95430"/>
    <w:p w14:paraId="56147C54" w14:textId="77777777" w:rsidR="00D95430" w:rsidRDefault="00D95430"/>
    <w:p w14:paraId="6AF291C8" w14:textId="77777777" w:rsidR="00D95430" w:rsidRDefault="00D95430"/>
    <w:p w14:paraId="76CF9BBD" w14:textId="77777777" w:rsidR="00D95430" w:rsidRDefault="00D95430"/>
    <w:p w14:paraId="1596AC0E" w14:textId="77777777" w:rsidR="00D95430" w:rsidRDefault="00D95430"/>
    <w:p w14:paraId="50535B71" w14:textId="77777777" w:rsidR="00D95430" w:rsidRDefault="00D95430"/>
    <w:p w14:paraId="28E7ED65" w14:textId="77777777" w:rsidR="00D95430" w:rsidRDefault="00D95430"/>
    <w:p w14:paraId="648B1262" w14:textId="77777777" w:rsidR="00D95430" w:rsidRDefault="00D95430"/>
    <w:p w14:paraId="464D1982" w14:textId="77777777" w:rsidR="00D95430" w:rsidRDefault="00D95430"/>
    <w:p w14:paraId="16D87D40" w14:textId="77777777" w:rsidR="00D95430" w:rsidRDefault="00D95430"/>
    <w:p w14:paraId="0A49BEBE" w14:textId="77777777" w:rsidR="00D95430" w:rsidRDefault="00D95430"/>
    <w:p w14:paraId="4A27453B" w14:textId="77777777" w:rsidR="00D95430" w:rsidRDefault="00D95430"/>
    <w:p w14:paraId="5F97C9D7" w14:textId="77777777" w:rsidR="00D95430" w:rsidRDefault="00D95430"/>
    <w:p w14:paraId="5D271C0A" w14:textId="77777777" w:rsidR="00D95430" w:rsidRDefault="00D95430"/>
    <w:p w14:paraId="406B8ACB" w14:textId="77777777" w:rsidR="00D95430" w:rsidRDefault="00D95430"/>
    <w:p w14:paraId="78B85B72" w14:textId="77777777" w:rsidR="00D95430" w:rsidRDefault="00D95430"/>
    <w:p w14:paraId="53990C1D" w14:textId="77777777" w:rsidR="00D95430" w:rsidRDefault="00D95430"/>
    <w:p w14:paraId="31729D5C" w14:textId="77777777" w:rsidR="00D95430" w:rsidRDefault="00D95430"/>
    <w:p w14:paraId="150BB0AF" w14:textId="77777777" w:rsidR="00D95430" w:rsidRDefault="00D95430"/>
    <w:p w14:paraId="7C85F061" w14:textId="77777777" w:rsidR="00D95430" w:rsidRDefault="00D95430"/>
    <w:p w14:paraId="3963AC07" w14:textId="77777777" w:rsidR="00D95430" w:rsidRDefault="00D95430"/>
    <w:tbl>
      <w:tblPr>
        <w:tblpPr w:leftFromText="180" w:rightFromText="180" w:vertAnchor="text" w:horzAnchor="page" w:tblpXSpec="center" w:tblpY="-73"/>
        <w:tblW w:w="5701" w:type="dxa"/>
        <w:tblLayout w:type="fixed"/>
        <w:tblLook w:val="04A0" w:firstRow="1" w:lastRow="0" w:firstColumn="1" w:lastColumn="0" w:noHBand="0" w:noVBand="1"/>
      </w:tblPr>
      <w:tblGrid>
        <w:gridCol w:w="1791"/>
        <w:gridCol w:w="3910"/>
      </w:tblGrid>
      <w:tr w:rsidR="00D95430" w14:paraId="33C70E83" w14:textId="77777777">
        <w:tc>
          <w:tcPr>
            <w:tcW w:w="1791" w:type="dxa"/>
            <w:vAlign w:val="bottom"/>
          </w:tcPr>
          <w:p w14:paraId="3FCB6CDF" w14:textId="77777777" w:rsidR="00D95430" w:rsidRDefault="00000000">
            <w:pPr>
              <w:spacing w:line="360" w:lineRule="auto"/>
              <w:jc w:val="distribute"/>
              <w:rPr>
                <w:rFonts w:ascii="宋体" w:eastAsia="宋体" w:hAnsi="宋体" w:cs="宋体"/>
                <w:sz w:val="28"/>
              </w:rPr>
            </w:pPr>
            <w:bookmarkStart w:id="0" w:name="_Hlk55332945"/>
            <w:r>
              <w:rPr>
                <w:rFonts w:ascii="宋体" w:eastAsia="宋体" w:hAnsi="宋体" w:cs="宋体" w:hint="eastAsia"/>
                <w:sz w:val="28"/>
              </w:rPr>
              <w:t>项目名称</w:t>
            </w:r>
          </w:p>
        </w:tc>
        <w:tc>
          <w:tcPr>
            <w:tcW w:w="3910" w:type="dxa"/>
            <w:tcBorders>
              <w:bottom w:val="single" w:sz="4" w:space="0" w:color="auto"/>
            </w:tcBorders>
            <w:vAlign w:val="bottom"/>
          </w:tcPr>
          <w:p w14:paraId="7A1C892A" w14:textId="6C1721CA" w:rsidR="00D95430" w:rsidRDefault="006D5CB3">
            <w:pPr>
              <w:spacing w:line="360" w:lineRule="auto"/>
              <w:jc w:val="center"/>
              <w:rPr>
                <w:rFonts w:ascii="宋体" w:eastAsia="宋体" w:hAnsi="宋体" w:cs="宋体"/>
                <w:bCs/>
                <w:sz w:val="28"/>
              </w:rPr>
            </w:pPr>
            <w:r>
              <w:rPr>
                <w:rFonts w:ascii="宋体" w:eastAsia="宋体" w:hAnsi="宋体" w:cs="宋体" w:hint="eastAsia"/>
                <w:bCs/>
                <w:sz w:val="28"/>
              </w:rPr>
              <w:t>偶像茶坊</w:t>
            </w:r>
          </w:p>
        </w:tc>
      </w:tr>
      <w:tr w:rsidR="00D95430" w14:paraId="0FB50287" w14:textId="77777777">
        <w:tc>
          <w:tcPr>
            <w:tcW w:w="1791" w:type="dxa"/>
            <w:vAlign w:val="bottom"/>
          </w:tcPr>
          <w:p w14:paraId="768493F9" w14:textId="77777777" w:rsidR="00D95430" w:rsidRDefault="00000000">
            <w:pPr>
              <w:spacing w:line="360" w:lineRule="auto"/>
              <w:jc w:val="distribute"/>
              <w:rPr>
                <w:rFonts w:ascii="宋体" w:eastAsia="宋体" w:hAnsi="宋体" w:cs="宋体"/>
                <w:sz w:val="28"/>
              </w:rPr>
            </w:pPr>
            <w:r>
              <w:rPr>
                <w:rFonts w:ascii="宋体" w:eastAsia="宋体" w:hAnsi="宋体" w:cs="宋体" w:hint="eastAsia"/>
                <w:sz w:val="28"/>
              </w:rPr>
              <w:t>班级</w:t>
            </w:r>
          </w:p>
        </w:tc>
        <w:tc>
          <w:tcPr>
            <w:tcW w:w="3910" w:type="dxa"/>
            <w:tcBorders>
              <w:top w:val="single" w:sz="4" w:space="0" w:color="auto"/>
              <w:bottom w:val="single" w:sz="4" w:space="0" w:color="auto"/>
            </w:tcBorders>
            <w:vAlign w:val="bottom"/>
          </w:tcPr>
          <w:p w14:paraId="572DB63C" w14:textId="0C692E06" w:rsidR="00D95430" w:rsidRDefault="006D5CB3">
            <w:pPr>
              <w:spacing w:line="360" w:lineRule="auto"/>
              <w:jc w:val="center"/>
              <w:rPr>
                <w:rFonts w:ascii="宋体" w:eastAsia="宋体" w:hAnsi="宋体" w:cs="宋体" w:hint="eastAsia"/>
                <w:bCs/>
                <w:sz w:val="28"/>
              </w:rPr>
            </w:pPr>
            <w:r>
              <w:rPr>
                <w:rFonts w:ascii="宋体" w:eastAsia="宋体" w:hAnsi="宋体" w:cs="宋体" w:hint="eastAsia"/>
                <w:bCs/>
                <w:sz w:val="28"/>
              </w:rPr>
              <w:t>通信工程23-1班</w:t>
            </w:r>
          </w:p>
        </w:tc>
      </w:tr>
      <w:tr w:rsidR="00D95430" w14:paraId="553C42A9" w14:textId="77777777">
        <w:tc>
          <w:tcPr>
            <w:tcW w:w="1791" w:type="dxa"/>
            <w:vAlign w:val="bottom"/>
          </w:tcPr>
          <w:p w14:paraId="2E2EA9A5" w14:textId="77777777" w:rsidR="00D95430" w:rsidRDefault="00000000">
            <w:pPr>
              <w:spacing w:line="360" w:lineRule="auto"/>
              <w:jc w:val="distribute"/>
              <w:rPr>
                <w:rFonts w:ascii="宋体" w:eastAsia="宋体" w:hAnsi="宋体" w:cs="宋体"/>
                <w:sz w:val="28"/>
              </w:rPr>
            </w:pPr>
            <w:r>
              <w:rPr>
                <w:rFonts w:ascii="宋体" w:eastAsia="宋体" w:hAnsi="宋体" w:cs="宋体" w:hint="eastAsia"/>
                <w:sz w:val="28"/>
              </w:rPr>
              <w:t>项目成员</w:t>
            </w:r>
          </w:p>
        </w:tc>
        <w:tc>
          <w:tcPr>
            <w:tcW w:w="3910" w:type="dxa"/>
            <w:tcBorders>
              <w:top w:val="single" w:sz="4" w:space="0" w:color="auto"/>
              <w:bottom w:val="single" w:sz="4" w:space="0" w:color="auto"/>
            </w:tcBorders>
            <w:vAlign w:val="bottom"/>
          </w:tcPr>
          <w:p w14:paraId="4F2EE60C" w14:textId="179962F2" w:rsidR="00D95430" w:rsidRDefault="006D5CB3">
            <w:pPr>
              <w:spacing w:line="360" w:lineRule="auto"/>
              <w:jc w:val="center"/>
              <w:rPr>
                <w:rFonts w:ascii="宋体" w:eastAsia="宋体" w:hAnsi="宋体" w:cs="宋体"/>
                <w:bCs/>
                <w:sz w:val="28"/>
              </w:rPr>
            </w:pPr>
            <w:r w:rsidRPr="006D5CB3">
              <w:rPr>
                <w:rFonts w:ascii="宋体" w:eastAsia="宋体" w:hAnsi="宋体" w:cs="宋体" w:hint="eastAsia"/>
                <w:bCs/>
                <w:sz w:val="28"/>
              </w:rPr>
              <w:t>朱清扬</w:t>
            </w:r>
            <w:r w:rsidRPr="006D5CB3">
              <w:rPr>
                <w:rFonts w:ascii="宋体" w:eastAsia="宋体" w:hAnsi="宋体" w:cs="宋体"/>
                <w:bCs/>
                <w:sz w:val="28"/>
              </w:rPr>
              <w:t xml:space="preserve"> </w:t>
            </w:r>
            <w:proofErr w:type="gramStart"/>
            <w:r w:rsidRPr="006D5CB3">
              <w:rPr>
                <w:rFonts w:ascii="宋体" w:eastAsia="宋体" w:hAnsi="宋体" w:cs="宋体"/>
                <w:bCs/>
                <w:sz w:val="28"/>
              </w:rPr>
              <w:t>郑茂楠</w:t>
            </w:r>
            <w:proofErr w:type="gramEnd"/>
            <w:r w:rsidRPr="006D5CB3">
              <w:rPr>
                <w:rFonts w:ascii="宋体" w:eastAsia="宋体" w:hAnsi="宋体" w:cs="宋体"/>
                <w:bCs/>
                <w:sz w:val="28"/>
              </w:rPr>
              <w:t xml:space="preserve"> 林梦华 </w:t>
            </w:r>
            <w:proofErr w:type="gramStart"/>
            <w:r w:rsidRPr="006D5CB3">
              <w:rPr>
                <w:rFonts w:ascii="宋体" w:eastAsia="宋体" w:hAnsi="宋体" w:cs="宋体"/>
                <w:bCs/>
                <w:sz w:val="28"/>
              </w:rPr>
              <w:t>李嘉琦</w:t>
            </w:r>
            <w:proofErr w:type="gramEnd"/>
            <w:r w:rsidRPr="006D5CB3">
              <w:rPr>
                <w:rFonts w:ascii="宋体" w:eastAsia="宋体" w:hAnsi="宋体" w:cs="宋体"/>
                <w:bCs/>
                <w:sz w:val="28"/>
              </w:rPr>
              <w:t xml:space="preserve"> 李家恒 周文龙 </w:t>
            </w:r>
            <w:proofErr w:type="gramStart"/>
            <w:r w:rsidRPr="006D5CB3">
              <w:rPr>
                <w:rFonts w:ascii="宋体" w:eastAsia="宋体" w:hAnsi="宋体" w:cs="宋体"/>
                <w:bCs/>
                <w:sz w:val="28"/>
              </w:rPr>
              <w:t>顾亚俊</w:t>
            </w:r>
            <w:proofErr w:type="gramEnd"/>
          </w:p>
        </w:tc>
      </w:tr>
      <w:bookmarkEnd w:id="0"/>
    </w:tbl>
    <w:p w14:paraId="03D6213E" w14:textId="77777777" w:rsidR="00D95430" w:rsidRDefault="00D95430"/>
    <w:p w14:paraId="48C604D1" w14:textId="77777777" w:rsidR="00D95430" w:rsidRDefault="00D95430"/>
    <w:p w14:paraId="6FB38FBA" w14:textId="77777777" w:rsidR="00D95430" w:rsidRDefault="00D95430"/>
    <w:p w14:paraId="569DCF8D" w14:textId="77777777" w:rsidR="00D95430" w:rsidRDefault="00D95430"/>
    <w:p w14:paraId="7F302D29" w14:textId="77777777" w:rsidR="00D95430" w:rsidRDefault="00000000">
      <w:pPr>
        <w:widowControl/>
        <w:jc w:val="left"/>
      </w:pPr>
      <w:r>
        <w:br w:type="page"/>
      </w:r>
    </w:p>
    <w:sdt>
      <w:sdtPr>
        <w:rPr>
          <w:rFonts w:asciiTheme="minorHAnsi" w:eastAsiaTheme="minorEastAsia" w:hAnsiTheme="minorHAnsi" w:cstheme="minorBidi"/>
          <w:color w:val="auto"/>
          <w:kern w:val="2"/>
          <w:sz w:val="21"/>
          <w:szCs w:val="22"/>
          <w:lang w:val="zh-CN"/>
        </w:rPr>
        <w:id w:val="401184488"/>
        <w:docPartObj>
          <w:docPartGallery w:val="Table of Contents"/>
          <w:docPartUnique/>
        </w:docPartObj>
      </w:sdtPr>
      <w:sdtEndPr>
        <w:rPr>
          <w:b/>
          <w:bCs/>
        </w:rPr>
      </w:sdtEndPr>
      <w:sdtContent>
        <w:p w14:paraId="76416F09" w14:textId="77777777" w:rsidR="00D95430" w:rsidRDefault="00000000">
          <w:pPr>
            <w:pStyle w:val="TOC10"/>
            <w:jc w:val="center"/>
            <w:rPr>
              <w:rFonts w:ascii="黑体" w:eastAsia="黑体" w:hAnsi="黑体"/>
              <w:b/>
              <w:bCs/>
              <w:color w:val="000000" w:themeColor="text1"/>
              <w:sz w:val="36"/>
              <w:szCs w:val="36"/>
            </w:rPr>
          </w:pPr>
          <w:r>
            <w:rPr>
              <w:rFonts w:ascii="黑体" w:eastAsia="黑体" w:hAnsi="黑体"/>
              <w:b/>
              <w:bCs/>
              <w:color w:val="000000" w:themeColor="text1"/>
              <w:sz w:val="36"/>
              <w:szCs w:val="36"/>
              <w:lang w:val="zh-CN"/>
            </w:rPr>
            <w:t>目</w:t>
          </w:r>
          <w:r>
            <w:rPr>
              <w:rFonts w:ascii="黑体" w:eastAsia="黑体" w:hAnsi="黑体" w:hint="eastAsia"/>
              <w:b/>
              <w:bCs/>
              <w:color w:val="000000" w:themeColor="text1"/>
              <w:sz w:val="36"/>
              <w:szCs w:val="36"/>
              <w:lang w:val="zh-CN"/>
            </w:rPr>
            <w:t xml:space="preserve"> </w:t>
          </w:r>
          <w:r>
            <w:rPr>
              <w:rFonts w:ascii="黑体" w:eastAsia="黑体" w:hAnsi="黑体"/>
              <w:b/>
              <w:bCs/>
              <w:color w:val="000000" w:themeColor="text1"/>
              <w:sz w:val="36"/>
              <w:szCs w:val="36"/>
              <w:lang w:val="zh-CN"/>
            </w:rPr>
            <w:t xml:space="preserve"> 录</w:t>
          </w:r>
        </w:p>
        <w:p w14:paraId="474D90E6" w14:textId="77777777" w:rsidR="00D95430" w:rsidRDefault="00000000">
          <w:pPr>
            <w:pStyle w:val="TOC1"/>
            <w:tabs>
              <w:tab w:val="right" w:leader="dot" w:pos="8296"/>
            </w:tabs>
          </w:pPr>
          <w:r>
            <w:fldChar w:fldCharType="begin"/>
          </w:r>
          <w:r>
            <w:instrText xml:space="preserve"> TOC \o "1-3" \h \z \u </w:instrText>
          </w:r>
          <w:r>
            <w:fldChar w:fldCharType="separate"/>
          </w:r>
          <w:hyperlink w:anchor="_Toc68693379" w:history="1">
            <w:r>
              <w:rPr>
                <w:rStyle w:val="a7"/>
              </w:rPr>
              <w:t>摘要</w:t>
            </w:r>
            <w:r>
              <w:tab/>
            </w:r>
            <w:r>
              <w:fldChar w:fldCharType="begin"/>
            </w:r>
            <w:r>
              <w:instrText xml:space="preserve"> PAGEREF _Toc68693379 \h </w:instrText>
            </w:r>
            <w:r>
              <w:fldChar w:fldCharType="separate"/>
            </w:r>
            <w:r>
              <w:t>1</w:t>
            </w:r>
            <w:r>
              <w:fldChar w:fldCharType="end"/>
            </w:r>
          </w:hyperlink>
        </w:p>
        <w:p w14:paraId="05BC9F4D" w14:textId="77777777" w:rsidR="00D95430" w:rsidRDefault="00000000">
          <w:pPr>
            <w:pStyle w:val="TOC2"/>
            <w:tabs>
              <w:tab w:val="right" w:leader="dot" w:pos="8296"/>
            </w:tabs>
          </w:pPr>
          <w:hyperlink w:anchor="_Toc68693380" w:history="1">
            <w:r>
              <w:rPr>
                <w:rStyle w:val="a7"/>
              </w:rPr>
              <w:t>一、项目描述</w:t>
            </w:r>
            <w:r>
              <w:tab/>
            </w:r>
            <w:r>
              <w:fldChar w:fldCharType="begin"/>
            </w:r>
            <w:r>
              <w:instrText xml:space="preserve"> PAGEREF _Toc68693380 \h </w:instrText>
            </w:r>
            <w:r>
              <w:fldChar w:fldCharType="separate"/>
            </w:r>
            <w:r>
              <w:t>1</w:t>
            </w:r>
            <w:r>
              <w:fldChar w:fldCharType="end"/>
            </w:r>
          </w:hyperlink>
        </w:p>
        <w:p w14:paraId="3037F4FC" w14:textId="77777777" w:rsidR="00D95430" w:rsidRDefault="00000000">
          <w:pPr>
            <w:pStyle w:val="TOC2"/>
            <w:tabs>
              <w:tab w:val="right" w:leader="dot" w:pos="8296"/>
            </w:tabs>
          </w:pPr>
          <w:hyperlink w:anchor="_Toc68693381" w:history="1">
            <w:r>
              <w:rPr>
                <w:rStyle w:val="a7"/>
              </w:rPr>
              <w:t>二、产品与服务</w:t>
            </w:r>
            <w:r>
              <w:tab/>
            </w:r>
            <w:r>
              <w:fldChar w:fldCharType="begin"/>
            </w:r>
            <w:r>
              <w:instrText xml:space="preserve"> PAGEREF _Toc68693381 \h </w:instrText>
            </w:r>
            <w:r>
              <w:fldChar w:fldCharType="separate"/>
            </w:r>
            <w:r>
              <w:t>1</w:t>
            </w:r>
            <w:r>
              <w:fldChar w:fldCharType="end"/>
            </w:r>
          </w:hyperlink>
        </w:p>
        <w:p w14:paraId="6DBE413C" w14:textId="77777777" w:rsidR="00D95430" w:rsidRDefault="00000000">
          <w:pPr>
            <w:pStyle w:val="TOC2"/>
            <w:tabs>
              <w:tab w:val="right" w:leader="dot" w:pos="8296"/>
            </w:tabs>
          </w:pPr>
          <w:hyperlink w:anchor="_Toc68693382" w:history="1">
            <w:r>
              <w:rPr>
                <w:rStyle w:val="a7"/>
              </w:rPr>
              <w:t>三、营销策略</w:t>
            </w:r>
            <w:r>
              <w:tab/>
            </w:r>
            <w:r>
              <w:fldChar w:fldCharType="begin"/>
            </w:r>
            <w:r>
              <w:instrText xml:space="preserve"> PAGEREF _Toc68693382 \h </w:instrText>
            </w:r>
            <w:r>
              <w:fldChar w:fldCharType="separate"/>
            </w:r>
            <w:r>
              <w:t>1</w:t>
            </w:r>
            <w:r>
              <w:fldChar w:fldCharType="end"/>
            </w:r>
          </w:hyperlink>
        </w:p>
        <w:p w14:paraId="36D984E5" w14:textId="77777777" w:rsidR="00D95430" w:rsidRDefault="00000000">
          <w:pPr>
            <w:pStyle w:val="TOC2"/>
            <w:tabs>
              <w:tab w:val="right" w:leader="dot" w:pos="8296"/>
            </w:tabs>
            <w:ind w:leftChars="0" w:left="0" w:firstLineChars="200" w:firstLine="420"/>
          </w:pPr>
          <w:hyperlink w:anchor="_Toc68693384" w:history="1">
            <w:r>
              <w:rPr>
                <w:rFonts w:hint="eastAsia"/>
              </w:rPr>
              <w:t>四</w:t>
            </w:r>
            <w:r>
              <w:rPr>
                <w:rStyle w:val="a7"/>
              </w:rPr>
              <w:t>、财务预测</w:t>
            </w:r>
            <w:r>
              <w:tab/>
            </w:r>
            <w:r>
              <w:fldChar w:fldCharType="begin"/>
            </w:r>
            <w:r>
              <w:instrText xml:space="preserve"> PAGEREF _Toc68693384 \h </w:instrText>
            </w:r>
            <w:r>
              <w:fldChar w:fldCharType="separate"/>
            </w:r>
            <w:r>
              <w:t>1</w:t>
            </w:r>
            <w:r>
              <w:fldChar w:fldCharType="end"/>
            </w:r>
          </w:hyperlink>
        </w:p>
        <w:p w14:paraId="51CC26D2" w14:textId="77777777" w:rsidR="00D95430" w:rsidRDefault="00000000">
          <w:pPr>
            <w:pStyle w:val="TOC2"/>
            <w:tabs>
              <w:tab w:val="right" w:leader="dot" w:pos="8296"/>
            </w:tabs>
          </w:pPr>
          <w:hyperlink w:anchor="_Toc68693385" w:history="1">
            <w:r>
              <w:rPr>
                <w:rFonts w:hint="eastAsia"/>
              </w:rPr>
              <w:t>五</w:t>
            </w:r>
            <w:r>
              <w:rPr>
                <w:rStyle w:val="a7"/>
              </w:rPr>
              <w:t>、风险控制</w:t>
            </w:r>
            <w:r>
              <w:tab/>
            </w:r>
            <w:r>
              <w:fldChar w:fldCharType="begin"/>
            </w:r>
            <w:r>
              <w:instrText xml:space="preserve"> PAGEREF _Toc68693385 \h </w:instrText>
            </w:r>
            <w:r>
              <w:fldChar w:fldCharType="separate"/>
            </w:r>
            <w:r>
              <w:t>2</w:t>
            </w:r>
            <w:r>
              <w:fldChar w:fldCharType="end"/>
            </w:r>
          </w:hyperlink>
        </w:p>
        <w:p w14:paraId="1FFA3A21" w14:textId="77777777" w:rsidR="00D95430" w:rsidRDefault="00000000">
          <w:pPr>
            <w:pStyle w:val="TOC1"/>
            <w:tabs>
              <w:tab w:val="right" w:leader="dot" w:pos="8296"/>
            </w:tabs>
          </w:pPr>
          <w:hyperlink w:anchor="_Toc68693386" w:history="1">
            <w:r>
              <w:rPr>
                <w:rStyle w:val="a7"/>
              </w:rPr>
              <w:t>第二部分 综述</w:t>
            </w:r>
            <w:r>
              <w:tab/>
            </w:r>
            <w:r>
              <w:fldChar w:fldCharType="begin"/>
            </w:r>
            <w:r>
              <w:instrText xml:space="preserve"> PAGEREF _Toc68693386 \h </w:instrText>
            </w:r>
            <w:r>
              <w:fldChar w:fldCharType="separate"/>
            </w:r>
            <w:r>
              <w:t>2</w:t>
            </w:r>
            <w:r>
              <w:fldChar w:fldCharType="end"/>
            </w:r>
          </w:hyperlink>
        </w:p>
        <w:p w14:paraId="5D94D6C8" w14:textId="77777777" w:rsidR="00D95430" w:rsidRDefault="00000000">
          <w:pPr>
            <w:pStyle w:val="TOC2"/>
            <w:tabs>
              <w:tab w:val="right" w:leader="dot" w:pos="8296"/>
            </w:tabs>
          </w:pPr>
          <w:hyperlink w:anchor="_Toc68693387" w:history="1">
            <w:r>
              <w:rPr>
                <w:rStyle w:val="a7"/>
              </w:rPr>
              <w:t>一、项目描述</w:t>
            </w:r>
            <w:r>
              <w:tab/>
            </w:r>
            <w:r>
              <w:fldChar w:fldCharType="begin"/>
            </w:r>
            <w:r>
              <w:instrText xml:space="preserve"> PAGEREF _Toc68693387 \h </w:instrText>
            </w:r>
            <w:r>
              <w:fldChar w:fldCharType="separate"/>
            </w:r>
            <w:r>
              <w:t>2</w:t>
            </w:r>
            <w:r>
              <w:fldChar w:fldCharType="end"/>
            </w:r>
          </w:hyperlink>
        </w:p>
        <w:p w14:paraId="3200ABD8" w14:textId="77777777" w:rsidR="00D95430" w:rsidRDefault="00000000">
          <w:pPr>
            <w:pStyle w:val="TOC3"/>
            <w:tabs>
              <w:tab w:val="right" w:leader="dot" w:pos="8296"/>
            </w:tabs>
          </w:pPr>
          <w:hyperlink w:anchor="_Toc68693388" w:history="1">
            <w:r>
              <w:rPr>
                <w:rStyle w:val="a7"/>
              </w:rPr>
              <w:t>项目背景</w:t>
            </w:r>
            <w:r>
              <w:tab/>
            </w:r>
            <w:r>
              <w:fldChar w:fldCharType="begin"/>
            </w:r>
            <w:r>
              <w:instrText xml:space="preserve"> PAGEREF _Toc68693388 \h </w:instrText>
            </w:r>
            <w:r>
              <w:fldChar w:fldCharType="separate"/>
            </w:r>
            <w:r>
              <w:t>2</w:t>
            </w:r>
            <w:r>
              <w:fldChar w:fldCharType="end"/>
            </w:r>
          </w:hyperlink>
        </w:p>
        <w:p w14:paraId="5ECD5A9A" w14:textId="77777777" w:rsidR="00D95430" w:rsidRDefault="00000000">
          <w:pPr>
            <w:pStyle w:val="TOC3"/>
            <w:tabs>
              <w:tab w:val="right" w:leader="dot" w:pos="8296"/>
            </w:tabs>
          </w:pPr>
          <w:hyperlink w:anchor="_Toc68693389" w:history="1">
            <w:r>
              <w:rPr>
                <w:rStyle w:val="a7"/>
              </w:rPr>
              <w:t>项目宗旨</w:t>
            </w:r>
            <w:r>
              <w:tab/>
            </w:r>
            <w:r>
              <w:fldChar w:fldCharType="begin"/>
            </w:r>
            <w:r>
              <w:instrText xml:space="preserve"> PAGEREF _Toc68693389 \h </w:instrText>
            </w:r>
            <w:r>
              <w:fldChar w:fldCharType="separate"/>
            </w:r>
            <w:r>
              <w:t>2</w:t>
            </w:r>
            <w:r>
              <w:fldChar w:fldCharType="end"/>
            </w:r>
          </w:hyperlink>
        </w:p>
        <w:p w14:paraId="0719BDAF" w14:textId="77777777" w:rsidR="00D95430" w:rsidRDefault="00000000">
          <w:pPr>
            <w:pStyle w:val="TOC3"/>
            <w:tabs>
              <w:tab w:val="right" w:leader="dot" w:pos="8296"/>
            </w:tabs>
          </w:pPr>
          <w:hyperlink w:anchor="_Toc68693390" w:history="1">
            <w:r>
              <w:rPr>
                <w:rStyle w:val="a7"/>
              </w:rPr>
              <w:t>项目介绍</w:t>
            </w:r>
            <w:r>
              <w:tab/>
            </w:r>
            <w:r>
              <w:fldChar w:fldCharType="begin"/>
            </w:r>
            <w:r>
              <w:instrText xml:space="preserve"> PAGEREF _Toc68693390 \h </w:instrText>
            </w:r>
            <w:r>
              <w:fldChar w:fldCharType="separate"/>
            </w:r>
            <w:r>
              <w:t>2</w:t>
            </w:r>
            <w:r>
              <w:fldChar w:fldCharType="end"/>
            </w:r>
          </w:hyperlink>
        </w:p>
        <w:p w14:paraId="018EA018" w14:textId="77777777" w:rsidR="00D95430" w:rsidRDefault="00000000">
          <w:pPr>
            <w:pStyle w:val="TOC2"/>
            <w:tabs>
              <w:tab w:val="right" w:leader="dot" w:pos="8296"/>
            </w:tabs>
          </w:pPr>
          <w:hyperlink w:anchor="_Toc68693391" w:history="1">
            <w:r>
              <w:rPr>
                <w:rStyle w:val="a7"/>
              </w:rPr>
              <w:t>二、产品与服务</w:t>
            </w:r>
            <w:r>
              <w:tab/>
            </w:r>
            <w:r>
              <w:fldChar w:fldCharType="begin"/>
            </w:r>
            <w:r>
              <w:instrText xml:space="preserve"> PAGEREF _Toc68693391 \h </w:instrText>
            </w:r>
            <w:r>
              <w:fldChar w:fldCharType="separate"/>
            </w:r>
            <w:r>
              <w:t>3</w:t>
            </w:r>
            <w:r>
              <w:fldChar w:fldCharType="end"/>
            </w:r>
          </w:hyperlink>
        </w:p>
        <w:p w14:paraId="57A07110" w14:textId="77777777" w:rsidR="00D95430" w:rsidRDefault="00000000">
          <w:pPr>
            <w:pStyle w:val="TOC3"/>
            <w:tabs>
              <w:tab w:val="right" w:leader="dot" w:pos="8296"/>
            </w:tabs>
          </w:pPr>
          <w:hyperlink w:anchor="_Toc68693392" w:history="1">
            <w:r>
              <w:rPr>
                <w:rStyle w:val="a7"/>
              </w:rPr>
              <w:t>产品品种规划</w:t>
            </w:r>
            <w:r>
              <w:tab/>
            </w:r>
            <w:r>
              <w:fldChar w:fldCharType="begin"/>
            </w:r>
            <w:r>
              <w:instrText xml:space="preserve"> PAGEREF _Toc68693392 \h </w:instrText>
            </w:r>
            <w:r>
              <w:fldChar w:fldCharType="separate"/>
            </w:r>
            <w:r>
              <w:t>3</w:t>
            </w:r>
            <w:r>
              <w:fldChar w:fldCharType="end"/>
            </w:r>
          </w:hyperlink>
        </w:p>
        <w:p w14:paraId="411E636E" w14:textId="77777777" w:rsidR="00D95430" w:rsidRDefault="00000000">
          <w:pPr>
            <w:pStyle w:val="TOC3"/>
            <w:tabs>
              <w:tab w:val="right" w:leader="dot" w:pos="8296"/>
            </w:tabs>
          </w:pPr>
          <w:hyperlink w:anchor="_Toc68693393" w:history="1">
            <w:r>
              <w:rPr>
                <w:rStyle w:val="a7"/>
              </w:rPr>
              <w:t>研究与开发</w:t>
            </w:r>
            <w:r>
              <w:tab/>
            </w:r>
            <w:r>
              <w:fldChar w:fldCharType="begin"/>
            </w:r>
            <w:r>
              <w:instrText xml:space="preserve"> PAGEREF _Toc68693393 \h </w:instrText>
            </w:r>
            <w:r>
              <w:fldChar w:fldCharType="separate"/>
            </w:r>
            <w:r>
              <w:t>3</w:t>
            </w:r>
            <w:r>
              <w:fldChar w:fldCharType="end"/>
            </w:r>
          </w:hyperlink>
        </w:p>
        <w:p w14:paraId="45D9587D" w14:textId="77777777" w:rsidR="00D95430" w:rsidRDefault="00000000">
          <w:pPr>
            <w:pStyle w:val="TOC3"/>
            <w:tabs>
              <w:tab w:val="right" w:leader="dot" w:pos="8296"/>
            </w:tabs>
          </w:pPr>
          <w:hyperlink w:anchor="_Toc68693394" w:history="1">
            <w:r>
              <w:rPr>
                <w:rStyle w:val="a7"/>
              </w:rPr>
              <w:t>未来产品和服务规划</w:t>
            </w:r>
            <w:r>
              <w:tab/>
            </w:r>
            <w:r>
              <w:fldChar w:fldCharType="begin"/>
            </w:r>
            <w:r>
              <w:instrText xml:space="preserve"> PAGEREF _Toc68693394 \h </w:instrText>
            </w:r>
            <w:r>
              <w:fldChar w:fldCharType="separate"/>
            </w:r>
            <w:r>
              <w:t>3</w:t>
            </w:r>
            <w:r>
              <w:fldChar w:fldCharType="end"/>
            </w:r>
          </w:hyperlink>
        </w:p>
        <w:p w14:paraId="3E2491F8" w14:textId="77777777" w:rsidR="00D95430" w:rsidRDefault="00000000">
          <w:pPr>
            <w:pStyle w:val="TOC3"/>
            <w:tabs>
              <w:tab w:val="right" w:leader="dot" w:pos="8296"/>
            </w:tabs>
            <w:ind w:leftChars="0" w:left="0" w:firstLineChars="400" w:firstLine="840"/>
          </w:pPr>
          <w:hyperlink w:anchor="_Toc68693396" w:history="1">
            <w:r>
              <w:rPr>
                <w:rStyle w:val="a7"/>
              </w:rPr>
              <w:t>服务与支持</w:t>
            </w:r>
            <w:r>
              <w:tab/>
            </w:r>
            <w:r>
              <w:fldChar w:fldCharType="begin"/>
            </w:r>
            <w:r>
              <w:instrText xml:space="preserve"> PAGEREF _Toc68693396 \h </w:instrText>
            </w:r>
            <w:r>
              <w:fldChar w:fldCharType="separate"/>
            </w:r>
            <w:r>
              <w:t>3</w:t>
            </w:r>
            <w:r>
              <w:fldChar w:fldCharType="end"/>
            </w:r>
          </w:hyperlink>
        </w:p>
        <w:p w14:paraId="1C00B9C7" w14:textId="77777777" w:rsidR="00D95430" w:rsidRDefault="00000000">
          <w:pPr>
            <w:pStyle w:val="TOC2"/>
            <w:tabs>
              <w:tab w:val="right" w:leader="dot" w:pos="8296"/>
            </w:tabs>
          </w:pPr>
          <w:hyperlink w:anchor="_Toc68693397" w:history="1">
            <w:r>
              <w:rPr>
                <w:rStyle w:val="a7"/>
              </w:rPr>
              <w:t>三、行业与市场分析</w:t>
            </w:r>
            <w:r>
              <w:tab/>
            </w:r>
            <w:r>
              <w:fldChar w:fldCharType="begin"/>
            </w:r>
            <w:r>
              <w:instrText xml:space="preserve"> PAGEREF _Toc68693397 \h </w:instrText>
            </w:r>
            <w:r>
              <w:fldChar w:fldCharType="separate"/>
            </w:r>
            <w:r>
              <w:t>4</w:t>
            </w:r>
            <w:r>
              <w:fldChar w:fldCharType="end"/>
            </w:r>
          </w:hyperlink>
        </w:p>
        <w:p w14:paraId="62E3C33C" w14:textId="77777777" w:rsidR="00D95430" w:rsidRDefault="00000000">
          <w:pPr>
            <w:pStyle w:val="TOC3"/>
            <w:tabs>
              <w:tab w:val="right" w:leader="dot" w:pos="8296"/>
            </w:tabs>
          </w:pPr>
          <w:hyperlink w:anchor="_Toc68693398" w:history="1">
            <w:r>
              <w:rPr>
                <w:rStyle w:val="a7"/>
              </w:rPr>
              <w:t>市场</w:t>
            </w:r>
            <w:r>
              <w:rPr>
                <w:rStyle w:val="a7"/>
                <w:rFonts w:hint="eastAsia"/>
              </w:rPr>
              <w:t>分析</w:t>
            </w:r>
            <w:r>
              <w:tab/>
            </w:r>
            <w:r>
              <w:fldChar w:fldCharType="begin"/>
            </w:r>
            <w:r>
              <w:instrText xml:space="preserve"> PAGEREF _Toc68693398 \h </w:instrText>
            </w:r>
            <w:r>
              <w:fldChar w:fldCharType="separate"/>
            </w:r>
            <w:r>
              <w:t>4</w:t>
            </w:r>
            <w:r>
              <w:fldChar w:fldCharType="end"/>
            </w:r>
          </w:hyperlink>
        </w:p>
        <w:p w14:paraId="56C5BAA0" w14:textId="77777777" w:rsidR="00D95430" w:rsidRDefault="00000000">
          <w:pPr>
            <w:pStyle w:val="TOC3"/>
            <w:tabs>
              <w:tab w:val="right" w:leader="dot" w:pos="8296"/>
            </w:tabs>
          </w:pPr>
          <w:hyperlink w:anchor="_Toc68693399" w:history="1">
            <w:r>
              <w:rPr>
                <w:rStyle w:val="a7"/>
              </w:rPr>
              <w:t>目标市场</w:t>
            </w:r>
            <w:r>
              <w:tab/>
            </w:r>
            <w:r>
              <w:fldChar w:fldCharType="begin"/>
            </w:r>
            <w:r>
              <w:instrText xml:space="preserve"> PAGEREF _Toc68693399 \h </w:instrText>
            </w:r>
            <w:r>
              <w:fldChar w:fldCharType="separate"/>
            </w:r>
            <w:r>
              <w:t>4</w:t>
            </w:r>
            <w:r>
              <w:fldChar w:fldCharType="end"/>
            </w:r>
          </w:hyperlink>
        </w:p>
        <w:p w14:paraId="7A956031" w14:textId="77777777" w:rsidR="00D95430" w:rsidRDefault="00000000">
          <w:pPr>
            <w:pStyle w:val="TOC3"/>
            <w:tabs>
              <w:tab w:val="right" w:leader="dot" w:pos="8296"/>
            </w:tabs>
          </w:pPr>
          <w:hyperlink w:anchor="_Toc68693400" w:history="1">
            <w:r>
              <w:rPr>
                <w:rStyle w:val="a7"/>
              </w:rPr>
              <w:t>竞争对手分析</w:t>
            </w:r>
            <w:r>
              <w:tab/>
            </w:r>
            <w:r>
              <w:fldChar w:fldCharType="begin"/>
            </w:r>
            <w:r>
              <w:instrText xml:space="preserve"> PAGEREF _Toc68693400 \h </w:instrText>
            </w:r>
            <w:r>
              <w:fldChar w:fldCharType="separate"/>
            </w:r>
            <w:r>
              <w:t>4</w:t>
            </w:r>
            <w:r>
              <w:fldChar w:fldCharType="end"/>
            </w:r>
          </w:hyperlink>
        </w:p>
        <w:p w14:paraId="4F98305C" w14:textId="77777777" w:rsidR="00D95430" w:rsidRDefault="00000000">
          <w:pPr>
            <w:pStyle w:val="TOC2"/>
            <w:tabs>
              <w:tab w:val="right" w:leader="dot" w:pos="8296"/>
            </w:tabs>
          </w:pPr>
          <w:hyperlink w:anchor="_Toc68693401" w:history="1">
            <w:r>
              <w:rPr>
                <w:rStyle w:val="a7"/>
              </w:rPr>
              <w:t>四、营销</w:t>
            </w:r>
            <w:r>
              <w:rPr>
                <w:rStyle w:val="a7"/>
                <w:rFonts w:hint="eastAsia"/>
              </w:rPr>
              <w:t>策略</w:t>
            </w:r>
            <w:r>
              <w:tab/>
            </w:r>
            <w:r>
              <w:fldChar w:fldCharType="begin"/>
            </w:r>
            <w:r>
              <w:instrText xml:space="preserve"> PAGEREF _Toc68693401 \h </w:instrText>
            </w:r>
            <w:r>
              <w:fldChar w:fldCharType="separate"/>
            </w:r>
            <w:r>
              <w:t>4</w:t>
            </w:r>
            <w:r>
              <w:fldChar w:fldCharType="end"/>
            </w:r>
          </w:hyperlink>
        </w:p>
        <w:p w14:paraId="1C841D4E" w14:textId="77777777" w:rsidR="00D95430" w:rsidRDefault="00000000">
          <w:pPr>
            <w:pStyle w:val="TOC3"/>
            <w:tabs>
              <w:tab w:val="right" w:leader="dot" w:pos="8296"/>
            </w:tabs>
          </w:pPr>
          <w:hyperlink w:anchor="_Toc68693402" w:history="1">
            <w:r>
              <w:rPr>
                <w:rStyle w:val="a7"/>
              </w:rPr>
              <w:t>市场计划</w:t>
            </w:r>
            <w:r>
              <w:tab/>
            </w:r>
            <w:r>
              <w:fldChar w:fldCharType="begin"/>
            </w:r>
            <w:r>
              <w:instrText xml:space="preserve"> PAGEREF _Toc68693402 \h </w:instrText>
            </w:r>
            <w:r>
              <w:fldChar w:fldCharType="separate"/>
            </w:r>
            <w:r>
              <w:t>4</w:t>
            </w:r>
            <w:r>
              <w:fldChar w:fldCharType="end"/>
            </w:r>
          </w:hyperlink>
        </w:p>
        <w:p w14:paraId="1364F1AF" w14:textId="77777777" w:rsidR="00D95430" w:rsidRDefault="00000000">
          <w:pPr>
            <w:pStyle w:val="TOC3"/>
            <w:tabs>
              <w:tab w:val="right" w:leader="dot" w:pos="8296"/>
            </w:tabs>
          </w:pPr>
          <w:hyperlink w:anchor="_Toc68693403" w:history="1">
            <w:r>
              <w:rPr>
                <w:rStyle w:val="a7"/>
              </w:rPr>
              <w:t>市场定位</w:t>
            </w:r>
            <w:r>
              <w:tab/>
            </w:r>
            <w:r>
              <w:fldChar w:fldCharType="begin"/>
            </w:r>
            <w:r>
              <w:instrText xml:space="preserve"> PAGEREF _Toc68693403 \h </w:instrText>
            </w:r>
            <w:r>
              <w:fldChar w:fldCharType="separate"/>
            </w:r>
            <w:r>
              <w:t>5</w:t>
            </w:r>
            <w:r>
              <w:fldChar w:fldCharType="end"/>
            </w:r>
          </w:hyperlink>
        </w:p>
        <w:p w14:paraId="229890D5" w14:textId="77777777" w:rsidR="00D95430" w:rsidRDefault="00000000">
          <w:pPr>
            <w:pStyle w:val="TOC3"/>
            <w:tabs>
              <w:tab w:val="right" w:leader="dot" w:pos="8296"/>
            </w:tabs>
          </w:pPr>
          <w:hyperlink w:anchor="_Toc68693404" w:history="1">
            <w:r>
              <w:rPr>
                <w:rStyle w:val="a7"/>
              </w:rPr>
              <w:t>渠道</w:t>
            </w:r>
            <w:r>
              <w:rPr>
                <w:rStyle w:val="a7"/>
                <w:rFonts w:hint="eastAsia"/>
              </w:rPr>
              <w:t>策略</w:t>
            </w:r>
            <w:r>
              <w:tab/>
            </w:r>
            <w:r>
              <w:fldChar w:fldCharType="begin"/>
            </w:r>
            <w:r>
              <w:instrText xml:space="preserve"> PAGEREF _Toc68693404 \h </w:instrText>
            </w:r>
            <w:r>
              <w:fldChar w:fldCharType="separate"/>
            </w:r>
            <w:r>
              <w:t>5</w:t>
            </w:r>
            <w:r>
              <w:fldChar w:fldCharType="end"/>
            </w:r>
          </w:hyperlink>
        </w:p>
        <w:p w14:paraId="51F8EF14" w14:textId="77777777" w:rsidR="00D95430" w:rsidRDefault="00000000">
          <w:pPr>
            <w:pStyle w:val="TOC3"/>
            <w:tabs>
              <w:tab w:val="right" w:leader="dot" w:pos="8296"/>
            </w:tabs>
          </w:pPr>
          <w:hyperlink w:anchor="_Toc68693405" w:history="1">
            <w:r>
              <w:rPr>
                <w:rStyle w:val="a7"/>
              </w:rPr>
              <w:t>销售周期</w:t>
            </w:r>
            <w:r>
              <w:tab/>
            </w:r>
            <w:r>
              <w:fldChar w:fldCharType="begin"/>
            </w:r>
            <w:r>
              <w:instrText xml:space="preserve"> PAGEREF _Toc68693405 \h </w:instrText>
            </w:r>
            <w:r>
              <w:fldChar w:fldCharType="separate"/>
            </w:r>
            <w:r>
              <w:t>5</w:t>
            </w:r>
            <w:r>
              <w:fldChar w:fldCharType="end"/>
            </w:r>
          </w:hyperlink>
        </w:p>
        <w:p w14:paraId="55F8B8D7" w14:textId="77777777" w:rsidR="00D95430" w:rsidRDefault="00000000">
          <w:pPr>
            <w:pStyle w:val="TOC3"/>
            <w:tabs>
              <w:tab w:val="right" w:leader="dot" w:pos="8296"/>
            </w:tabs>
          </w:pPr>
          <w:hyperlink w:anchor="_Toc68693406" w:history="1">
            <w:r>
              <w:rPr>
                <w:rStyle w:val="a7"/>
              </w:rPr>
              <w:t>定价策略</w:t>
            </w:r>
            <w:r>
              <w:tab/>
            </w:r>
            <w:r>
              <w:fldChar w:fldCharType="begin"/>
            </w:r>
            <w:r>
              <w:instrText xml:space="preserve"> PAGEREF _Toc68693406 \h </w:instrText>
            </w:r>
            <w:r>
              <w:fldChar w:fldCharType="separate"/>
            </w:r>
            <w:r>
              <w:t>5</w:t>
            </w:r>
            <w:r>
              <w:fldChar w:fldCharType="end"/>
            </w:r>
          </w:hyperlink>
        </w:p>
        <w:p w14:paraId="41D8037F" w14:textId="77777777" w:rsidR="00D95430" w:rsidRDefault="00000000">
          <w:pPr>
            <w:pStyle w:val="TOC3"/>
            <w:tabs>
              <w:tab w:val="right" w:leader="dot" w:pos="8296"/>
            </w:tabs>
          </w:pPr>
          <w:hyperlink w:anchor="_Toc68693407" w:history="1">
            <w:r>
              <w:rPr>
                <w:rStyle w:val="a7"/>
              </w:rPr>
              <w:t>市场联络</w:t>
            </w:r>
            <w:r>
              <w:tab/>
            </w:r>
            <w:r>
              <w:fldChar w:fldCharType="begin"/>
            </w:r>
            <w:r>
              <w:instrText xml:space="preserve"> PAGEREF _Toc68693407 \h </w:instrText>
            </w:r>
            <w:r>
              <w:fldChar w:fldCharType="separate"/>
            </w:r>
            <w:r>
              <w:t>5</w:t>
            </w:r>
            <w:r>
              <w:fldChar w:fldCharType="end"/>
            </w:r>
          </w:hyperlink>
        </w:p>
        <w:p w14:paraId="170AEE7D" w14:textId="77777777" w:rsidR="00D95430" w:rsidRDefault="00000000">
          <w:pPr>
            <w:pStyle w:val="TOC2"/>
            <w:tabs>
              <w:tab w:val="right" w:leader="dot" w:pos="8296"/>
            </w:tabs>
          </w:pPr>
          <w:hyperlink w:anchor="_Toc68693408" w:history="1">
            <w:r>
              <w:rPr>
                <w:rStyle w:val="a7"/>
              </w:rPr>
              <w:t>五、运营组织设计</w:t>
            </w:r>
            <w:r>
              <w:tab/>
            </w:r>
            <w:r>
              <w:fldChar w:fldCharType="begin"/>
            </w:r>
            <w:r>
              <w:instrText xml:space="preserve"> PAGEREF _Toc68693408 \h </w:instrText>
            </w:r>
            <w:r>
              <w:fldChar w:fldCharType="separate"/>
            </w:r>
            <w:r>
              <w:t>6</w:t>
            </w:r>
            <w:r>
              <w:fldChar w:fldCharType="end"/>
            </w:r>
          </w:hyperlink>
        </w:p>
        <w:p w14:paraId="196BF29A" w14:textId="77777777" w:rsidR="00D95430" w:rsidRDefault="00000000">
          <w:pPr>
            <w:pStyle w:val="TOC3"/>
            <w:tabs>
              <w:tab w:val="right" w:leader="dot" w:pos="8296"/>
            </w:tabs>
          </w:pPr>
          <w:hyperlink w:anchor="_Toc68693409" w:history="1">
            <w:r>
              <w:rPr>
                <w:rStyle w:val="a7"/>
              </w:rPr>
              <w:t>团队成员岗位描述和要求</w:t>
            </w:r>
            <w:r>
              <w:tab/>
            </w:r>
            <w:r>
              <w:fldChar w:fldCharType="begin"/>
            </w:r>
            <w:r>
              <w:instrText xml:space="preserve"> PAGEREF _Toc68693409 \h </w:instrText>
            </w:r>
            <w:r>
              <w:fldChar w:fldCharType="separate"/>
            </w:r>
            <w:r>
              <w:t>6</w:t>
            </w:r>
            <w:r>
              <w:fldChar w:fldCharType="end"/>
            </w:r>
          </w:hyperlink>
        </w:p>
        <w:p w14:paraId="5D46B278" w14:textId="77777777" w:rsidR="00D95430" w:rsidRDefault="00000000">
          <w:pPr>
            <w:pStyle w:val="TOC3"/>
            <w:tabs>
              <w:tab w:val="right" w:leader="dot" w:pos="8296"/>
            </w:tabs>
          </w:pPr>
          <w:hyperlink w:anchor="_Toc68693410" w:history="1">
            <w:r>
              <w:rPr>
                <w:rStyle w:val="a7"/>
              </w:rPr>
              <w:t>建立团队愿景</w:t>
            </w:r>
            <w:r>
              <w:tab/>
            </w:r>
            <w:r>
              <w:fldChar w:fldCharType="begin"/>
            </w:r>
            <w:r>
              <w:instrText xml:space="preserve"> PAGEREF _Toc68693410 \h </w:instrText>
            </w:r>
            <w:r>
              <w:fldChar w:fldCharType="separate"/>
            </w:r>
            <w:r>
              <w:t>7</w:t>
            </w:r>
            <w:r>
              <w:fldChar w:fldCharType="end"/>
            </w:r>
          </w:hyperlink>
        </w:p>
        <w:p w14:paraId="7C398C18" w14:textId="77777777" w:rsidR="00D95430" w:rsidRDefault="00000000">
          <w:pPr>
            <w:pStyle w:val="TOC3"/>
            <w:tabs>
              <w:tab w:val="right" w:leader="dot" w:pos="8296"/>
            </w:tabs>
          </w:pPr>
          <w:hyperlink w:anchor="_Toc68693411" w:history="1">
            <w:r>
              <w:rPr>
                <w:rStyle w:val="a7"/>
              </w:rPr>
              <w:t>使命和精神</w:t>
            </w:r>
            <w:r>
              <w:tab/>
            </w:r>
            <w:r>
              <w:fldChar w:fldCharType="begin"/>
            </w:r>
            <w:r>
              <w:instrText xml:space="preserve"> PAGEREF _Toc68693411 \h </w:instrText>
            </w:r>
            <w:r>
              <w:fldChar w:fldCharType="separate"/>
            </w:r>
            <w:r>
              <w:t>7</w:t>
            </w:r>
            <w:r>
              <w:fldChar w:fldCharType="end"/>
            </w:r>
          </w:hyperlink>
        </w:p>
        <w:p w14:paraId="46C06124" w14:textId="77777777" w:rsidR="00D95430" w:rsidRDefault="00000000">
          <w:pPr>
            <w:pStyle w:val="TOC2"/>
            <w:tabs>
              <w:tab w:val="right" w:leader="dot" w:pos="8296"/>
            </w:tabs>
          </w:pPr>
          <w:hyperlink w:anchor="_Toc68693412" w:history="1">
            <w:r>
              <w:rPr>
                <w:rStyle w:val="a7"/>
              </w:rPr>
              <w:t>六、实施进度计划</w:t>
            </w:r>
            <w:r>
              <w:tab/>
            </w:r>
            <w:r>
              <w:fldChar w:fldCharType="begin"/>
            </w:r>
            <w:r>
              <w:instrText xml:space="preserve"> PAGEREF _Toc68693412 \h </w:instrText>
            </w:r>
            <w:r>
              <w:fldChar w:fldCharType="separate"/>
            </w:r>
            <w:r>
              <w:t>7</w:t>
            </w:r>
            <w:r>
              <w:fldChar w:fldCharType="end"/>
            </w:r>
          </w:hyperlink>
        </w:p>
        <w:p w14:paraId="5D5B759F" w14:textId="77777777" w:rsidR="00D95430" w:rsidRDefault="00000000">
          <w:pPr>
            <w:pStyle w:val="TOC3"/>
            <w:tabs>
              <w:tab w:val="right" w:leader="dot" w:pos="8296"/>
            </w:tabs>
          </w:pPr>
          <w:hyperlink w:anchor="_Toc68693413" w:history="1">
            <w:r>
              <w:rPr>
                <w:rStyle w:val="a7"/>
              </w:rPr>
              <w:t>短期目标</w:t>
            </w:r>
            <w:r>
              <w:tab/>
            </w:r>
            <w:r>
              <w:fldChar w:fldCharType="begin"/>
            </w:r>
            <w:r>
              <w:instrText xml:space="preserve"> PAGEREF _Toc68693413 \h </w:instrText>
            </w:r>
            <w:r>
              <w:fldChar w:fldCharType="separate"/>
            </w:r>
            <w:r>
              <w:t>7</w:t>
            </w:r>
            <w:r>
              <w:fldChar w:fldCharType="end"/>
            </w:r>
          </w:hyperlink>
        </w:p>
        <w:p w14:paraId="18BC42E9" w14:textId="77777777" w:rsidR="00D95430" w:rsidRDefault="00000000">
          <w:pPr>
            <w:pStyle w:val="TOC3"/>
            <w:tabs>
              <w:tab w:val="right" w:leader="dot" w:pos="8296"/>
            </w:tabs>
          </w:pPr>
          <w:hyperlink w:anchor="_Toc68693414" w:history="1">
            <w:r>
              <w:rPr>
                <w:rStyle w:val="a7"/>
              </w:rPr>
              <w:t>中期目标</w:t>
            </w:r>
            <w:r>
              <w:tab/>
            </w:r>
            <w:r>
              <w:fldChar w:fldCharType="begin"/>
            </w:r>
            <w:r>
              <w:instrText xml:space="preserve"> PAGEREF _Toc68693414 \h </w:instrText>
            </w:r>
            <w:r>
              <w:fldChar w:fldCharType="separate"/>
            </w:r>
            <w:r>
              <w:t>7</w:t>
            </w:r>
            <w:r>
              <w:fldChar w:fldCharType="end"/>
            </w:r>
          </w:hyperlink>
        </w:p>
        <w:p w14:paraId="095F9893" w14:textId="77777777" w:rsidR="00D95430" w:rsidRDefault="00000000">
          <w:pPr>
            <w:pStyle w:val="TOC3"/>
            <w:tabs>
              <w:tab w:val="right" w:leader="dot" w:pos="8296"/>
            </w:tabs>
          </w:pPr>
          <w:hyperlink w:anchor="_Toc68693415" w:history="1">
            <w:r>
              <w:rPr>
                <w:rStyle w:val="a7"/>
              </w:rPr>
              <w:t>长期目标</w:t>
            </w:r>
            <w:r>
              <w:tab/>
            </w:r>
            <w:r>
              <w:fldChar w:fldCharType="begin"/>
            </w:r>
            <w:r>
              <w:instrText xml:space="preserve"> PAGEREF _Toc68693415 \h </w:instrText>
            </w:r>
            <w:r>
              <w:fldChar w:fldCharType="separate"/>
            </w:r>
            <w:r>
              <w:t>7</w:t>
            </w:r>
            <w:r>
              <w:fldChar w:fldCharType="end"/>
            </w:r>
          </w:hyperlink>
        </w:p>
        <w:p w14:paraId="336CEE29" w14:textId="77777777" w:rsidR="00D95430" w:rsidRDefault="00000000">
          <w:pPr>
            <w:pStyle w:val="TOC2"/>
            <w:tabs>
              <w:tab w:val="right" w:leader="dot" w:pos="8296"/>
            </w:tabs>
          </w:pPr>
          <w:hyperlink w:anchor="_Toc68693416" w:history="1">
            <w:r>
              <w:rPr>
                <w:rStyle w:val="a7"/>
              </w:rPr>
              <w:t>七、财务计划</w:t>
            </w:r>
            <w:r>
              <w:tab/>
            </w:r>
            <w:r>
              <w:fldChar w:fldCharType="begin"/>
            </w:r>
            <w:r>
              <w:instrText xml:space="preserve"> PAGEREF _Toc68693416 \h </w:instrText>
            </w:r>
            <w:r>
              <w:fldChar w:fldCharType="separate"/>
            </w:r>
            <w:r>
              <w:t>7</w:t>
            </w:r>
            <w:r>
              <w:fldChar w:fldCharType="end"/>
            </w:r>
          </w:hyperlink>
        </w:p>
        <w:p w14:paraId="74F95B8E" w14:textId="77777777" w:rsidR="00D95430" w:rsidRDefault="00D95430">
          <w:pPr>
            <w:pStyle w:val="TOC3"/>
            <w:tabs>
              <w:tab w:val="right" w:leader="dot" w:pos="8296"/>
            </w:tabs>
          </w:pPr>
        </w:p>
        <w:p w14:paraId="1D3A4D6D" w14:textId="77777777" w:rsidR="00D95430" w:rsidRDefault="00000000">
          <w:pPr>
            <w:pStyle w:val="TOC2"/>
            <w:tabs>
              <w:tab w:val="right" w:leader="dot" w:pos="8296"/>
            </w:tabs>
          </w:pPr>
          <w:hyperlink w:anchor="_Toc68693423" w:history="1">
            <w:r>
              <w:rPr>
                <w:rStyle w:val="a7"/>
              </w:rPr>
              <w:t>八、风险控制</w:t>
            </w:r>
            <w:r>
              <w:tab/>
            </w:r>
            <w:r>
              <w:fldChar w:fldCharType="begin"/>
            </w:r>
            <w:r>
              <w:instrText xml:space="preserve"> PAGEREF _Toc68693423 \h </w:instrText>
            </w:r>
            <w:r>
              <w:fldChar w:fldCharType="separate"/>
            </w:r>
            <w:r>
              <w:t>10</w:t>
            </w:r>
            <w:r>
              <w:fldChar w:fldCharType="end"/>
            </w:r>
          </w:hyperlink>
        </w:p>
        <w:p w14:paraId="60B9055E" w14:textId="77777777" w:rsidR="00D95430" w:rsidRDefault="00000000">
          <w:pPr>
            <w:pStyle w:val="TOC3"/>
            <w:tabs>
              <w:tab w:val="right" w:leader="dot" w:pos="8296"/>
            </w:tabs>
          </w:pPr>
          <w:hyperlink w:anchor="_Toc68693424" w:history="1">
            <w:r>
              <w:rPr>
                <w:rStyle w:val="a7"/>
              </w:rPr>
              <w:t>机会风险</w:t>
            </w:r>
            <w:r>
              <w:tab/>
            </w:r>
            <w:r>
              <w:fldChar w:fldCharType="begin"/>
            </w:r>
            <w:r>
              <w:instrText xml:space="preserve"> PAGEREF _Toc68693424 \h </w:instrText>
            </w:r>
            <w:r>
              <w:fldChar w:fldCharType="separate"/>
            </w:r>
            <w:r>
              <w:t>10</w:t>
            </w:r>
            <w:r>
              <w:fldChar w:fldCharType="end"/>
            </w:r>
          </w:hyperlink>
        </w:p>
        <w:p w14:paraId="350FDEE3" w14:textId="77777777" w:rsidR="00D95430" w:rsidRDefault="00000000">
          <w:pPr>
            <w:pStyle w:val="TOC3"/>
            <w:tabs>
              <w:tab w:val="right" w:leader="dot" w:pos="8296"/>
            </w:tabs>
          </w:pPr>
          <w:hyperlink w:anchor="_Toc68693425" w:history="1">
            <w:r>
              <w:rPr>
                <w:rStyle w:val="a7"/>
              </w:rPr>
              <w:t>技术风险</w:t>
            </w:r>
            <w:r>
              <w:tab/>
            </w:r>
            <w:r>
              <w:fldChar w:fldCharType="begin"/>
            </w:r>
            <w:r>
              <w:instrText xml:space="preserve"> PAGEREF _Toc68693425 \h </w:instrText>
            </w:r>
            <w:r>
              <w:fldChar w:fldCharType="separate"/>
            </w:r>
            <w:r>
              <w:t>10</w:t>
            </w:r>
            <w:r>
              <w:fldChar w:fldCharType="end"/>
            </w:r>
          </w:hyperlink>
        </w:p>
        <w:p w14:paraId="3CE667FB" w14:textId="77777777" w:rsidR="00D95430" w:rsidRDefault="00000000">
          <w:pPr>
            <w:pStyle w:val="TOC3"/>
            <w:tabs>
              <w:tab w:val="right" w:leader="dot" w:pos="8296"/>
            </w:tabs>
          </w:pPr>
          <w:hyperlink w:anchor="_Toc68693426" w:history="1">
            <w:r>
              <w:rPr>
                <w:rStyle w:val="a7"/>
              </w:rPr>
              <w:t>市场风险</w:t>
            </w:r>
            <w:r>
              <w:tab/>
            </w:r>
            <w:r>
              <w:fldChar w:fldCharType="begin"/>
            </w:r>
            <w:r>
              <w:instrText xml:space="preserve"> PAGEREF _Toc68693426 \h </w:instrText>
            </w:r>
            <w:r>
              <w:fldChar w:fldCharType="separate"/>
            </w:r>
            <w:r>
              <w:t>10</w:t>
            </w:r>
            <w:r>
              <w:fldChar w:fldCharType="end"/>
            </w:r>
          </w:hyperlink>
        </w:p>
        <w:p w14:paraId="6E2FE6E4" w14:textId="77777777" w:rsidR="00D95430" w:rsidRDefault="00000000">
          <w:pPr>
            <w:pStyle w:val="TOC3"/>
            <w:tabs>
              <w:tab w:val="right" w:leader="dot" w:pos="8296"/>
            </w:tabs>
          </w:pPr>
          <w:hyperlink w:anchor="_Toc68693427" w:history="1">
            <w:r>
              <w:rPr>
                <w:rStyle w:val="a7"/>
              </w:rPr>
              <w:t>资金风险</w:t>
            </w:r>
            <w:r>
              <w:tab/>
            </w:r>
            <w:r>
              <w:fldChar w:fldCharType="begin"/>
            </w:r>
            <w:r>
              <w:instrText xml:space="preserve"> PAGEREF _Toc68693427 \h </w:instrText>
            </w:r>
            <w:r>
              <w:fldChar w:fldCharType="separate"/>
            </w:r>
            <w:r>
              <w:t>10</w:t>
            </w:r>
            <w:r>
              <w:fldChar w:fldCharType="end"/>
            </w:r>
          </w:hyperlink>
        </w:p>
        <w:p w14:paraId="3EB9A972" w14:textId="77777777" w:rsidR="00D95430" w:rsidRDefault="00000000">
          <w:pPr>
            <w:pStyle w:val="TOC3"/>
            <w:tabs>
              <w:tab w:val="right" w:leader="dot" w:pos="8296"/>
            </w:tabs>
          </w:pPr>
          <w:hyperlink w:anchor="_Toc68693428" w:history="1">
            <w:r>
              <w:rPr>
                <w:rStyle w:val="a7"/>
              </w:rPr>
              <w:t>管理风险</w:t>
            </w:r>
            <w:r>
              <w:tab/>
            </w:r>
            <w:r>
              <w:fldChar w:fldCharType="begin"/>
            </w:r>
            <w:r>
              <w:instrText xml:space="preserve"> PAGEREF _Toc68693428 \h </w:instrText>
            </w:r>
            <w:r>
              <w:fldChar w:fldCharType="separate"/>
            </w:r>
            <w:r>
              <w:t>10</w:t>
            </w:r>
            <w:r>
              <w:fldChar w:fldCharType="end"/>
            </w:r>
          </w:hyperlink>
        </w:p>
        <w:p w14:paraId="73A6548D" w14:textId="77777777" w:rsidR="00D95430" w:rsidRDefault="00000000">
          <w:pPr>
            <w:pStyle w:val="TOC3"/>
            <w:tabs>
              <w:tab w:val="right" w:leader="dot" w:pos="8296"/>
            </w:tabs>
          </w:pPr>
          <w:hyperlink w:anchor="_Toc68693429" w:history="1">
            <w:r>
              <w:rPr>
                <w:rStyle w:val="a7"/>
              </w:rPr>
              <w:t>环境风险</w:t>
            </w:r>
            <w:r>
              <w:tab/>
            </w:r>
            <w:r>
              <w:fldChar w:fldCharType="begin"/>
            </w:r>
            <w:r>
              <w:instrText xml:space="preserve"> PAGEREF _Toc68693429 \h </w:instrText>
            </w:r>
            <w:r>
              <w:fldChar w:fldCharType="separate"/>
            </w:r>
            <w:r>
              <w:t>11</w:t>
            </w:r>
            <w:r>
              <w:fldChar w:fldCharType="end"/>
            </w:r>
          </w:hyperlink>
        </w:p>
        <w:p w14:paraId="4F0692C4" w14:textId="77777777" w:rsidR="00D95430" w:rsidRDefault="00000000">
          <w:r>
            <w:rPr>
              <w:b/>
              <w:bCs/>
              <w:lang w:val="zh-CN"/>
            </w:rPr>
            <w:fldChar w:fldCharType="end"/>
          </w:r>
        </w:p>
      </w:sdtContent>
    </w:sdt>
    <w:p w14:paraId="4A39589F" w14:textId="77777777" w:rsidR="00D95430" w:rsidRDefault="00D95430"/>
    <w:p w14:paraId="1509A96D" w14:textId="77777777" w:rsidR="00D95430" w:rsidRDefault="00000000">
      <w:pPr>
        <w:widowControl/>
        <w:jc w:val="left"/>
      </w:pPr>
      <w:r>
        <w:br w:type="page"/>
      </w:r>
    </w:p>
    <w:p w14:paraId="2EB57006" w14:textId="77777777" w:rsidR="00D95430" w:rsidRDefault="00D95430">
      <w:pPr>
        <w:pStyle w:val="1"/>
        <w:sectPr w:rsidR="00D95430">
          <w:headerReference w:type="even" r:id="rId8"/>
          <w:headerReference w:type="default" r:id="rId9"/>
          <w:headerReference w:type="first" r:id="rId10"/>
          <w:pgSz w:w="11906" w:h="16838"/>
          <w:pgMar w:top="1440" w:right="1800" w:bottom="1440" w:left="1800" w:header="851" w:footer="992" w:gutter="0"/>
          <w:cols w:space="425"/>
          <w:docGrid w:type="lines" w:linePitch="312"/>
        </w:sectPr>
      </w:pPr>
    </w:p>
    <w:p w14:paraId="01975D37" w14:textId="77777777" w:rsidR="00D95430" w:rsidRDefault="00000000">
      <w:pPr>
        <w:pStyle w:val="1"/>
      </w:pPr>
      <w:bookmarkStart w:id="1" w:name="_Toc68693351"/>
      <w:bookmarkStart w:id="2" w:name="_Toc68693379"/>
      <w:r>
        <w:rPr>
          <w:rFonts w:hint="eastAsia"/>
        </w:rPr>
        <w:lastRenderedPageBreak/>
        <w:t>摘要</w:t>
      </w:r>
      <w:bookmarkEnd w:id="1"/>
      <w:bookmarkEnd w:id="2"/>
    </w:p>
    <w:p w14:paraId="26DFC1F3" w14:textId="77777777" w:rsidR="00D95430" w:rsidRDefault="00000000">
      <w:pPr>
        <w:pStyle w:val="2"/>
        <w:ind w:firstLine="280"/>
      </w:pPr>
      <w:bookmarkStart w:id="3" w:name="_Toc68693352"/>
      <w:bookmarkStart w:id="4" w:name="_Toc68693380"/>
      <w:r>
        <w:rPr>
          <w:rFonts w:hint="eastAsia"/>
        </w:rPr>
        <w:t>一、项目描述</w:t>
      </w:r>
      <w:bookmarkEnd w:id="3"/>
      <w:bookmarkEnd w:id="4"/>
    </w:p>
    <w:p w14:paraId="71205F3E"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偶像茶坊是针对年轻人个性追求应运而生的茶坊，目的在于丰富我校师生的业余生活，我们将本着当今最为流行的一种时尚、健康、新潮、个性的经营主题，为顾客提供轻松、愉悦的环境和时尚</w:t>
      </w:r>
      <w:r>
        <w:rPr>
          <w:rFonts w:ascii="宋体" w:eastAsia="宋体" w:hAnsi="宋体"/>
          <w:sz w:val="24"/>
          <w:szCs w:val="24"/>
        </w:rPr>
        <w:t>DIY一站式自制屋体验服务。</w:t>
      </w:r>
    </w:p>
    <w:p w14:paraId="01F2BC4F" w14:textId="77777777" w:rsidR="00D95430" w:rsidRDefault="00000000">
      <w:pPr>
        <w:pStyle w:val="2"/>
        <w:ind w:firstLine="280"/>
      </w:pPr>
      <w:bookmarkStart w:id="5" w:name="_Toc68693353"/>
      <w:bookmarkStart w:id="6" w:name="_Toc68693381"/>
      <w:r>
        <w:rPr>
          <w:rFonts w:hint="eastAsia"/>
        </w:rPr>
        <w:t>二、产品与服务</w:t>
      </w:r>
      <w:bookmarkEnd w:id="5"/>
      <w:bookmarkEnd w:id="6"/>
    </w:p>
    <w:p w14:paraId="582ED86C" w14:textId="77777777" w:rsidR="00D95430" w:rsidRDefault="00000000">
      <w:pPr>
        <w:spacing w:line="360" w:lineRule="auto"/>
        <w:ind w:firstLineChars="200" w:firstLine="480"/>
        <w:rPr>
          <w:rFonts w:ascii="宋体" w:eastAsia="宋体" w:hAnsi="宋体"/>
          <w:sz w:val="24"/>
          <w:szCs w:val="24"/>
        </w:rPr>
      </w:pPr>
      <w:r>
        <w:rPr>
          <w:rFonts w:ascii="宋体" w:eastAsia="宋体" w:hAnsi="宋体"/>
          <w:sz w:val="24"/>
          <w:szCs w:val="24"/>
        </w:rPr>
        <w:t>在经营上主要以体验为主，适合情侣约会、好友小聚、生日派对、体验小制作、部门社团会议等场合，主要经营产品为各类</w:t>
      </w:r>
      <w:r>
        <w:rPr>
          <w:rFonts w:ascii="宋体" w:eastAsia="宋体" w:hAnsi="宋体" w:hint="eastAsia"/>
          <w:sz w:val="24"/>
          <w:szCs w:val="24"/>
        </w:rPr>
        <w:t>新式茶饮、</w:t>
      </w:r>
      <w:r>
        <w:rPr>
          <w:rFonts w:ascii="宋体" w:eastAsia="宋体" w:hAnsi="宋体"/>
          <w:sz w:val="24"/>
          <w:szCs w:val="24"/>
        </w:rPr>
        <w:t>DIY蛋糕、巧克力、花式咖啡，工艺茶、果汁、软饮料及烘焙点心等，为顾客带来更多的选择。</w:t>
      </w:r>
      <w:r>
        <w:rPr>
          <w:rFonts w:ascii="宋体" w:eastAsia="宋体" w:hAnsi="宋体" w:hint="eastAsia"/>
          <w:sz w:val="24"/>
          <w:szCs w:val="24"/>
        </w:rPr>
        <w:t>同时在服务方面，偶像茶坊不只局限于售卖饮品和糕点，还售卖动漫游戏周边等</w:t>
      </w:r>
    </w:p>
    <w:p w14:paraId="18318A25"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行业及市场</w:t>
      </w:r>
    </w:p>
    <w:p w14:paraId="3F8D6EEE"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作为在校大学生，休闲时光充足的学生们，少不了三三两两的外出小聚、闲谈。根据前期的市场调查表明，学生经常选择操场、饮料吧等可以闲坐的场所小聚，茶坊的环境符合了学生们的场所需求，具有一定的发展空间。</w:t>
      </w:r>
    </w:p>
    <w:p w14:paraId="2FE570DC" w14:textId="77777777" w:rsidR="00D95430" w:rsidRDefault="00000000">
      <w:pPr>
        <w:pStyle w:val="2"/>
        <w:numPr>
          <w:ilvl w:val="0"/>
          <w:numId w:val="1"/>
        </w:numPr>
        <w:ind w:firstLine="280"/>
      </w:pPr>
      <w:bookmarkStart w:id="7" w:name="_Toc68693382"/>
      <w:bookmarkStart w:id="8" w:name="_Toc68693354"/>
      <w:r>
        <w:rPr>
          <w:rFonts w:hint="eastAsia"/>
        </w:rPr>
        <w:t>营销策略</w:t>
      </w:r>
      <w:bookmarkEnd w:id="7"/>
      <w:bookmarkEnd w:id="8"/>
    </w:p>
    <w:p w14:paraId="10277DF1" w14:textId="77777777" w:rsidR="00D95430" w:rsidRDefault="00000000">
      <w:r>
        <w:rPr>
          <w:rFonts w:hint="eastAsia"/>
        </w:rPr>
        <w:t xml:space="preserve">     线下：实体零售店销售。线上：</w:t>
      </w:r>
      <w:proofErr w:type="gramStart"/>
      <w:r>
        <w:rPr>
          <w:rFonts w:hint="eastAsia"/>
        </w:rPr>
        <w:t>入驻美团</w:t>
      </w:r>
      <w:proofErr w:type="gramEnd"/>
      <w:r>
        <w:rPr>
          <w:rFonts w:hint="eastAsia"/>
        </w:rPr>
        <w:t>、饿</w:t>
      </w:r>
      <w:proofErr w:type="gramStart"/>
      <w:r>
        <w:rPr>
          <w:rFonts w:hint="eastAsia"/>
        </w:rPr>
        <w:t>了么等线</w:t>
      </w:r>
      <w:proofErr w:type="gramEnd"/>
      <w:r>
        <w:rPr>
          <w:rFonts w:hint="eastAsia"/>
        </w:rPr>
        <w:t>上外卖平台</w:t>
      </w:r>
    </w:p>
    <w:p w14:paraId="56174E1B"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在学校及周边进行传单发放，让在校的每个学生了解和知道茶坊的产品和服务。</w:t>
      </w:r>
    </w:p>
    <w:p w14:paraId="571C4D8E"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对于各部系的活动给予赞助，促使学生更多的到茶坊消费。</w:t>
      </w:r>
    </w:p>
    <w:p w14:paraId="73D82211"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在节假日举办一些互动活动，让顾客与茶坊融为一家，更加认可茶坊的产品和服务。</w:t>
      </w:r>
    </w:p>
    <w:p w14:paraId="459FCC14"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建立</w:t>
      </w:r>
      <w:proofErr w:type="gramStart"/>
      <w:r>
        <w:rPr>
          <w:rFonts w:ascii="宋体" w:eastAsia="宋体" w:hAnsi="宋体" w:hint="eastAsia"/>
          <w:sz w:val="24"/>
          <w:szCs w:val="24"/>
        </w:rPr>
        <w:t>微信公众号</w:t>
      </w:r>
      <w:proofErr w:type="gramEnd"/>
      <w:r>
        <w:rPr>
          <w:rFonts w:ascii="宋体" w:eastAsia="宋体" w:hAnsi="宋体" w:hint="eastAsia"/>
          <w:sz w:val="24"/>
          <w:szCs w:val="24"/>
        </w:rPr>
        <w:t>、抖音短视频等网络渠道进行最新产品宣传。</w:t>
      </w:r>
    </w:p>
    <w:p w14:paraId="1E64F64E" w14:textId="77777777" w:rsidR="00D95430" w:rsidRDefault="00000000">
      <w:pPr>
        <w:pStyle w:val="2"/>
        <w:ind w:firstLine="280"/>
      </w:pPr>
      <w:bookmarkStart w:id="9" w:name="_Toc68693356"/>
      <w:bookmarkStart w:id="10" w:name="_Toc68693384"/>
      <w:r>
        <w:rPr>
          <w:rFonts w:hint="eastAsia"/>
        </w:rPr>
        <w:t>四、财务预测</w:t>
      </w:r>
      <w:bookmarkEnd w:id="9"/>
      <w:bookmarkEnd w:id="10"/>
    </w:p>
    <w:p w14:paraId="2249DC6A"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茶坊属于重投资项目，第一年需要场地装修、固定资产等设备投入，花费比较大，第一年属于亏本状态，第二年开始收回成本，然后开始持续盈利</w:t>
      </w:r>
    </w:p>
    <w:p w14:paraId="06998C54" w14:textId="77777777" w:rsidR="00D95430" w:rsidRDefault="00000000">
      <w:pPr>
        <w:pStyle w:val="2"/>
        <w:ind w:firstLine="280"/>
      </w:pPr>
      <w:bookmarkStart w:id="11" w:name="_Toc68693385"/>
      <w:bookmarkStart w:id="12" w:name="_Toc68693357"/>
      <w:r>
        <w:rPr>
          <w:rFonts w:hint="eastAsia"/>
        </w:rPr>
        <w:lastRenderedPageBreak/>
        <w:t>五、风险控制</w:t>
      </w:r>
      <w:bookmarkEnd w:id="11"/>
      <w:bookmarkEnd w:id="12"/>
    </w:p>
    <w:p w14:paraId="4BA9205F"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在创业过程中会遇到各种问题：</w:t>
      </w:r>
    </w:p>
    <w:p w14:paraId="324BBCA5"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同行商家看到我们发展起来后，很容易就模仿进入。</w:t>
      </w:r>
    </w:p>
    <w:p w14:paraId="1E90E182"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市场瞬息万变，创业团队均是第一次创业，前期可能会面临盈亏不平衡的状态，需要创业团队内部人员进行协商调整。</w:t>
      </w:r>
    </w:p>
    <w:p w14:paraId="3727EA5B"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团队都是大学生，管理经验不足，在经营时期可能会遇到顾客的投诉或意见，对于我们的错，我们会积极向顾客道歉，并对受到损失的顾客给予经济的补偿。尽最大力量挽回我们的顾客。</w:t>
      </w:r>
    </w:p>
    <w:p w14:paraId="11566C65"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茶饮制作，基本不会产生环境污染，就只是普通的店铺产生的生活垃圾，只要对接好打扫卫生的员工就可以。</w:t>
      </w:r>
    </w:p>
    <w:p w14:paraId="3B890F2C" w14:textId="77777777" w:rsidR="00D95430" w:rsidRDefault="00D95430"/>
    <w:p w14:paraId="1417D278" w14:textId="77777777" w:rsidR="00D95430" w:rsidRDefault="00000000">
      <w:pPr>
        <w:pStyle w:val="1"/>
      </w:pPr>
      <w:bookmarkStart w:id="13" w:name="_Toc68693386"/>
      <w:bookmarkStart w:id="14" w:name="_Toc68693358"/>
      <w:r>
        <w:rPr>
          <w:rFonts w:hint="eastAsia"/>
        </w:rPr>
        <w:t>第二部分</w:t>
      </w:r>
      <w:r>
        <w:rPr>
          <w:rFonts w:hint="eastAsia"/>
        </w:rPr>
        <w:t xml:space="preserve"> </w:t>
      </w:r>
      <w:r>
        <w:rPr>
          <w:rFonts w:hint="eastAsia"/>
        </w:rPr>
        <w:t>综述</w:t>
      </w:r>
      <w:bookmarkEnd w:id="13"/>
      <w:bookmarkEnd w:id="14"/>
    </w:p>
    <w:p w14:paraId="70F20402" w14:textId="77777777" w:rsidR="00D95430" w:rsidRDefault="00000000">
      <w:pPr>
        <w:pStyle w:val="2"/>
        <w:ind w:firstLine="280"/>
      </w:pPr>
      <w:bookmarkStart w:id="15" w:name="_Toc68693387"/>
      <w:bookmarkStart w:id="16" w:name="_Toc68693359"/>
      <w:r>
        <w:rPr>
          <w:rFonts w:hint="eastAsia"/>
        </w:rPr>
        <w:t>一、项目描述</w:t>
      </w:r>
      <w:bookmarkEnd w:id="15"/>
      <w:bookmarkEnd w:id="16"/>
    </w:p>
    <w:p w14:paraId="0F90A655" w14:textId="77777777" w:rsidR="00D95430" w:rsidRDefault="00000000">
      <w:pPr>
        <w:pStyle w:val="3"/>
        <w:ind w:firstLine="482"/>
      </w:pPr>
      <w:bookmarkStart w:id="17" w:name="_Toc68693388"/>
      <w:r>
        <w:rPr>
          <w:rFonts w:hint="eastAsia"/>
        </w:rPr>
        <w:t>项目背景</w:t>
      </w:r>
      <w:bookmarkEnd w:id="17"/>
    </w:p>
    <w:p w14:paraId="3B49CA0B"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随着经济发展的快速提升</w:t>
      </w:r>
      <w:r>
        <w:rPr>
          <w:rFonts w:ascii="宋体" w:eastAsia="宋体" w:hAnsi="宋体"/>
          <w:sz w:val="24"/>
          <w:szCs w:val="24"/>
        </w:rPr>
        <w:t>,人们消费需求的变化和消费水平的提高，生活习惯开始了多元化的趋势,奶茶、糕点、面包等食品开始得到许多年轻人的青睐,行业利润较好,发展前景</w:t>
      </w:r>
      <w:r>
        <w:rPr>
          <w:rFonts w:ascii="宋体" w:eastAsia="宋体" w:hAnsi="宋体" w:hint="eastAsia"/>
          <w:sz w:val="24"/>
          <w:szCs w:val="24"/>
        </w:rPr>
        <w:t>较</w:t>
      </w:r>
      <w:r>
        <w:rPr>
          <w:rFonts w:ascii="宋体" w:eastAsia="宋体" w:hAnsi="宋体"/>
          <w:sz w:val="24"/>
          <w:szCs w:val="24"/>
        </w:rPr>
        <w:t>好。</w:t>
      </w:r>
      <w:r>
        <w:rPr>
          <w:rFonts w:ascii="宋体" w:eastAsia="宋体" w:hAnsi="宋体" w:hint="eastAsia"/>
          <w:sz w:val="24"/>
          <w:szCs w:val="24"/>
        </w:rPr>
        <w:t>同时，随着物质条件的不断提高，人们更加重视精神追求，人们对于动漫、游戏的兴趣越来越高。</w:t>
      </w:r>
    </w:p>
    <w:p w14:paraId="18D8E68F"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茶饮不管是在中国还是在西方都是一种文化，现在，中国的社会上已有很多奶茶店、茶坊，但是对于学校内部，茶坊还没有形成一定规模。茶饮，作为一种时尚和文化很多的大学生都是需要的，学生可能会成为茶饮的主要消费者之一。并且大学生</w:t>
      </w:r>
      <w:proofErr w:type="gramStart"/>
      <w:r>
        <w:rPr>
          <w:rFonts w:ascii="宋体" w:eastAsia="宋体" w:hAnsi="宋体" w:hint="eastAsia"/>
          <w:sz w:val="24"/>
          <w:szCs w:val="24"/>
        </w:rPr>
        <w:t>也是动漫粉丝</w:t>
      </w:r>
      <w:proofErr w:type="gramEnd"/>
      <w:r>
        <w:rPr>
          <w:rFonts w:ascii="宋体" w:eastAsia="宋体" w:hAnsi="宋体" w:hint="eastAsia"/>
          <w:sz w:val="24"/>
          <w:szCs w:val="24"/>
        </w:rPr>
        <w:t>和游戏玩家的主体人群，所以学生也很可能</w:t>
      </w:r>
      <w:proofErr w:type="gramStart"/>
      <w:r>
        <w:rPr>
          <w:rFonts w:ascii="宋体" w:eastAsia="宋体" w:hAnsi="宋体" w:hint="eastAsia"/>
          <w:sz w:val="24"/>
          <w:szCs w:val="24"/>
        </w:rPr>
        <w:t>成为动漫周边</w:t>
      </w:r>
      <w:proofErr w:type="gramEnd"/>
      <w:r>
        <w:rPr>
          <w:rFonts w:ascii="宋体" w:eastAsia="宋体" w:hAnsi="宋体" w:hint="eastAsia"/>
          <w:sz w:val="24"/>
          <w:szCs w:val="24"/>
        </w:rPr>
        <w:t>的消费者。</w:t>
      </w:r>
    </w:p>
    <w:p w14:paraId="5411B844" w14:textId="77777777" w:rsidR="00D95430" w:rsidRDefault="00000000">
      <w:pPr>
        <w:pStyle w:val="3"/>
        <w:ind w:firstLine="482"/>
      </w:pPr>
      <w:bookmarkStart w:id="18" w:name="_Toc68693389"/>
      <w:r>
        <w:rPr>
          <w:rFonts w:hint="eastAsia"/>
        </w:rPr>
        <w:t>项目宗旨</w:t>
      </w:r>
      <w:bookmarkEnd w:id="18"/>
    </w:p>
    <w:p w14:paraId="46D6EB02"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茶坊始终坚持“顾客第一，员工第一，服务第一”的“三一”理念，通过一些有效的办法招收一些服务台态度良好热情的学生做茶坊的服务员，能够增强顾客（多数为学生）的流量，</w:t>
      </w:r>
      <w:bookmarkStart w:id="19" w:name="_Hlk68689884"/>
      <w:r>
        <w:rPr>
          <w:rFonts w:ascii="宋体" w:eastAsia="宋体" w:hAnsi="宋体" w:hint="eastAsia"/>
          <w:sz w:val="24"/>
          <w:szCs w:val="24"/>
        </w:rPr>
        <w:t>在学院内打出学生茶坊的品牌，使它成为学院的一个学生主要的休闲娱乐的场所</w:t>
      </w:r>
      <w:bookmarkEnd w:id="19"/>
      <w:r>
        <w:rPr>
          <w:rFonts w:ascii="宋体" w:eastAsia="宋体" w:hAnsi="宋体" w:hint="eastAsia"/>
          <w:sz w:val="24"/>
          <w:szCs w:val="24"/>
        </w:rPr>
        <w:t>。</w:t>
      </w:r>
      <w:r>
        <w:rPr>
          <w:rFonts w:ascii="宋体" w:eastAsia="宋体" w:hAnsi="宋体"/>
          <w:sz w:val="24"/>
          <w:szCs w:val="24"/>
        </w:rPr>
        <w:t xml:space="preserve">全心全意服务于师生，让师生在安全舒适的环境中体验轻松与美味。 </w:t>
      </w:r>
    </w:p>
    <w:p w14:paraId="3E02918E" w14:textId="77777777" w:rsidR="00D95430" w:rsidRDefault="00D95430">
      <w:pPr>
        <w:spacing w:line="360" w:lineRule="auto"/>
        <w:ind w:firstLineChars="200" w:firstLine="480"/>
        <w:rPr>
          <w:rFonts w:ascii="宋体" w:eastAsia="宋体" w:hAnsi="宋体"/>
          <w:sz w:val="24"/>
          <w:szCs w:val="24"/>
        </w:rPr>
      </w:pPr>
    </w:p>
    <w:p w14:paraId="0396C8A9" w14:textId="77777777" w:rsidR="00D95430" w:rsidRDefault="00000000">
      <w:pPr>
        <w:pStyle w:val="3"/>
        <w:ind w:firstLine="482"/>
      </w:pPr>
      <w:bookmarkStart w:id="20" w:name="_Toc68693390"/>
      <w:r>
        <w:rPr>
          <w:rFonts w:hint="eastAsia"/>
        </w:rPr>
        <w:lastRenderedPageBreak/>
        <w:t>项目介绍</w:t>
      </w:r>
      <w:bookmarkEnd w:id="20"/>
    </w:p>
    <w:p w14:paraId="4A9CA73A"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茶坊的名称：偶像茶坊</w:t>
      </w:r>
    </w:p>
    <w:p w14:paraId="76C83FDF"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茶坊的成立时间</w:t>
      </w:r>
      <w:r>
        <w:rPr>
          <w:rFonts w:ascii="宋体" w:eastAsia="宋体" w:hAnsi="宋体"/>
          <w:sz w:val="24"/>
          <w:szCs w:val="24"/>
        </w:rPr>
        <w:t xml:space="preserve"> ：待定                      </w:t>
      </w:r>
    </w:p>
    <w:p w14:paraId="7B474C1D"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茶坊的经营地点</w:t>
      </w:r>
      <w:r>
        <w:rPr>
          <w:rFonts w:ascii="宋体" w:eastAsia="宋体" w:hAnsi="宋体"/>
          <w:sz w:val="24"/>
          <w:szCs w:val="24"/>
        </w:rPr>
        <w:t xml:space="preserve">: </w:t>
      </w:r>
      <w:r>
        <w:rPr>
          <w:rFonts w:ascii="宋体" w:eastAsia="宋体" w:hAnsi="宋体" w:hint="eastAsia"/>
          <w:sz w:val="24"/>
          <w:szCs w:val="24"/>
        </w:rPr>
        <w:t>合肥工业大学</w:t>
      </w:r>
    </w:p>
    <w:p w14:paraId="793FE958"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茶坊的性质：由大学生注册的一个合伙企业，盈利性企业</w:t>
      </w:r>
    </w:p>
    <w:p w14:paraId="23E7DC11"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茶坊的发展方向：茶坊主要的经营项目是茶饮，等一段时间的发展后其会承接毕业学生聚会及生日</w:t>
      </w:r>
      <w:r>
        <w:rPr>
          <w:rFonts w:ascii="宋体" w:eastAsia="宋体" w:hAnsi="宋体"/>
          <w:sz w:val="24"/>
          <w:szCs w:val="24"/>
        </w:rPr>
        <w:t>Party。</w:t>
      </w:r>
      <w:proofErr w:type="gramStart"/>
      <w:r>
        <w:rPr>
          <w:rFonts w:ascii="宋体" w:eastAsia="宋体" w:hAnsi="宋体" w:hint="eastAsia"/>
          <w:sz w:val="24"/>
          <w:szCs w:val="24"/>
        </w:rPr>
        <w:t>附带动漫周边</w:t>
      </w:r>
      <w:proofErr w:type="gramEnd"/>
      <w:r>
        <w:rPr>
          <w:rFonts w:ascii="宋体" w:eastAsia="宋体" w:hAnsi="宋体" w:hint="eastAsia"/>
          <w:sz w:val="24"/>
          <w:szCs w:val="24"/>
        </w:rPr>
        <w:t>项目的经营。</w:t>
      </w:r>
    </w:p>
    <w:p w14:paraId="10F23ED6" w14:textId="77777777" w:rsidR="00D95430" w:rsidRDefault="00D95430"/>
    <w:p w14:paraId="3861563C" w14:textId="77777777" w:rsidR="00D95430" w:rsidRDefault="00000000">
      <w:pPr>
        <w:pStyle w:val="2"/>
        <w:ind w:firstLine="280"/>
      </w:pPr>
      <w:bookmarkStart w:id="21" w:name="_Toc68693360"/>
      <w:bookmarkStart w:id="22" w:name="_Toc68693391"/>
      <w:r>
        <w:rPr>
          <w:rFonts w:hint="eastAsia"/>
        </w:rPr>
        <w:t>二、产品与服务</w:t>
      </w:r>
      <w:bookmarkEnd w:id="21"/>
      <w:bookmarkEnd w:id="22"/>
    </w:p>
    <w:p w14:paraId="09360202" w14:textId="77777777" w:rsidR="00D95430" w:rsidRDefault="00000000">
      <w:pPr>
        <w:pStyle w:val="3"/>
        <w:ind w:firstLine="482"/>
      </w:pPr>
      <w:bookmarkStart w:id="23" w:name="_Toc68693392"/>
      <w:r>
        <w:rPr>
          <w:rFonts w:hint="eastAsia"/>
        </w:rPr>
        <w:t>产品品种规划</w:t>
      </w:r>
      <w:bookmarkEnd w:id="23"/>
    </w:p>
    <w:p w14:paraId="77F7C1C4"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产品名称：抹茶蛋糕奶茶</w:t>
      </w:r>
    </w:p>
    <w:p w14:paraId="76D1817F" w14:textId="77777777" w:rsidR="00D95430" w:rsidRDefault="00D95430">
      <w:pPr>
        <w:spacing w:line="360" w:lineRule="auto"/>
        <w:ind w:firstLineChars="200" w:firstLine="480"/>
        <w:rPr>
          <w:rFonts w:ascii="宋体" w:eastAsia="宋体" w:hAnsi="宋体"/>
          <w:sz w:val="24"/>
          <w:szCs w:val="24"/>
        </w:rPr>
      </w:pPr>
    </w:p>
    <w:p w14:paraId="5E61EABB"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特征：抹茶蛋糕奶茶是由蛋糕</w:t>
      </w:r>
      <w:proofErr w:type="gramStart"/>
      <w:r>
        <w:rPr>
          <w:rFonts w:ascii="宋体" w:eastAsia="宋体" w:hAnsi="宋体" w:hint="eastAsia"/>
          <w:sz w:val="24"/>
          <w:szCs w:val="24"/>
        </w:rPr>
        <w:t>酱</w:t>
      </w:r>
      <w:proofErr w:type="gramEnd"/>
      <w:r>
        <w:rPr>
          <w:rFonts w:ascii="宋体" w:eastAsia="宋体" w:hAnsi="宋体" w:hint="eastAsia"/>
          <w:sz w:val="24"/>
          <w:szCs w:val="24"/>
        </w:rPr>
        <w:t>搭配抹茶奶茶而成的特色组合。</w:t>
      </w:r>
      <w:proofErr w:type="gramStart"/>
      <w:r>
        <w:rPr>
          <w:rFonts w:ascii="宋体" w:eastAsia="宋体" w:hAnsi="宋体" w:hint="eastAsia"/>
          <w:sz w:val="24"/>
          <w:szCs w:val="24"/>
        </w:rPr>
        <w:t>蛋糕酱由新鲜</w:t>
      </w:r>
      <w:proofErr w:type="gramEnd"/>
      <w:r>
        <w:rPr>
          <w:rFonts w:ascii="宋体" w:eastAsia="宋体" w:hAnsi="宋体" w:hint="eastAsia"/>
          <w:sz w:val="24"/>
          <w:szCs w:val="24"/>
        </w:rPr>
        <w:t>奶油制成，口感细腻。抹茶奶茶以优质抹茶粉、红茶搭配鲜牛奶或奶茶粉制作而成，既有红茶的香醇和奶香的浓厚，同时融合了抹茶的独特风味，清新怡人，充满了抹</w:t>
      </w:r>
      <w:proofErr w:type="gramStart"/>
      <w:r>
        <w:rPr>
          <w:rFonts w:ascii="宋体" w:eastAsia="宋体" w:hAnsi="宋体" w:hint="eastAsia"/>
          <w:sz w:val="24"/>
          <w:szCs w:val="24"/>
        </w:rPr>
        <w:t>茶独特</w:t>
      </w:r>
      <w:proofErr w:type="gramEnd"/>
      <w:r>
        <w:rPr>
          <w:rFonts w:ascii="宋体" w:eastAsia="宋体" w:hAnsi="宋体" w:hint="eastAsia"/>
          <w:sz w:val="24"/>
          <w:szCs w:val="24"/>
        </w:rPr>
        <w:t>的清香和微苦味，也中和了蛋糕酱的甜腻。两者搭配起来，既能满足甜点爱好者的味蕾，又适合喜欢轻松下午茶的顾客。</w:t>
      </w:r>
    </w:p>
    <w:p w14:paraId="6D77030A" w14:textId="77777777" w:rsidR="00D95430" w:rsidRDefault="00D95430">
      <w:pPr>
        <w:spacing w:line="360" w:lineRule="auto"/>
        <w:ind w:firstLineChars="200" w:firstLine="480"/>
        <w:rPr>
          <w:rFonts w:ascii="宋体" w:eastAsia="宋体" w:hAnsi="宋体"/>
          <w:sz w:val="24"/>
          <w:szCs w:val="24"/>
        </w:rPr>
      </w:pPr>
    </w:p>
    <w:p w14:paraId="09BC812F"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产品优势：</w:t>
      </w:r>
    </w:p>
    <w:p w14:paraId="1FB4A6F1"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1.独特口味：抹茶与奶茶的巧妙结合，既保留了抹茶的清香和奶茶的浓厚香味，又突出了新颖口味。</w:t>
      </w:r>
    </w:p>
    <w:p w14:paraId="70752E3C"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2.品质保证：采用优质原料手工制作，口感柔软细腻，口味独特。</w:t>
      </w:r>
    </w:p>
    <w:p w14:paraId="5A7BA6F6"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3.适合消费者：满足了甜点和</w:t>
      </w:r>
      <w:proofErr w:type="gramStart"/>
      <w:r>
        <w:rPr>
          <w:rFonts w:ascii="宋体" w:eastAsia="宋体" w:hAnsi="宋体" w:hint="eastAsia"/>
          <w:sz w:val="24"/>
          <w:szCs w:val="24"/>
        </w:rPr>
        <w:t>茶饮</w:t>
      </w:r>
      <w:proofErr w:type="gramEnd"/>
      <w:r>
        <w:rPr>
          <w:rFonts w:ascii="宋体" w:eastAsia="宋体" w:hAnsi="宋体" w:hint="eastAsia"/>
          <w:sz w:val="24"/>
          <w:szCs w:val="24"/>
        </w:rPr>
        <w:t>爱好者的需求，适合下午茶或小吃时享用。</w:t>
      </w:r>
    </w:p>
    <w:p w14:paraId="54C10C40" w14:textId="77777777" w:rsidR="00D95430" w:rsidRDefault="00000000">
      <w:pPr>
        <w:pStyle w:val="3"/>
        <w:ind w:firstLine="482"/>
      </w:pPr>
      <w:bookmarkStart w:id="24" w:name="_Toc68693393"/>
      <w:r>
        <w:rPr>
          <w:rFonts w:hint="eastAsia"/>
        </w:rPr>
        <w:t>研究与开发</w:t>
      </w:r>
      <w:bookmarkEnd w:id="24"/>
    </w:p>
    <w:p w14:paraId="0CFFC7C6"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主要研究特色茶饮的制作，并不断开发各种新式茶饮的品种。</w:t>
      </w:r>
    </w:p>
    <w:p w14:paraId="4B9FA636"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本店为吸引顾客，本店会通过不断地尝试来研发新类饮品，新类</w:t>
      </w:r>
      <w:proofErr w:type="gramStart"/>
      <w:r>
        <w:rPr>
          <w:rFonts w:ascii="宋体" w:eastAsia="宋体" w:hAnsi="宋体" w:hint="eastAsia"/>
          <w:sz w:val="24"/>
          <w:szCs w:val="24"/>
        </w:rPr>
        <w:t>茶饮会成为</w:t>
      </w:r>
      <w:proofErr w:type="gramEnd"/>
      <w:r>
        <w:rPr>
          <w:rFonts w:ascii="宋体" w:eastAsia="宋体" w:hAnsi="宋体" w:hint="eastAsia"/>
          <w:sz w:val="24"/>
          <w:szCs w:val="24"/>
        </w:rPr>
        <w:t>本店的推荐饮品，在推出的前两天会特价销售，如果反响好的话会成为本店特色产品。为了不被因模仿而被超越，我们会不断地推出新产品、节日产品和周年产品。如情人节：推出情侣奶茶，光棍节：推出单身奶茶。不断地因特色而吸引顾</w:t>
      </w:r>
      <w:r>
        <w:rPr>
          <w:rFonts w:ascii="宋体" w:eastAsia="宋体" w:hAnsi="宋体" w:hint="eastAsia"/>
          <w:sz w:val="24"/>
          <w:szCs w:val="24"/>
        </w:rPr>
        <w:lastRenderedPageBreak/>
        <w:t>客，使顾客对本店印象深刻，并逐渐地形成口碑，成为企业的无形的品牌资产。</w:t>
      </w:r>
    </w:p>
    <w:p w14:paraId="46B830B2" w14:textId="77777777" w:rsidR="00D95430" w:rsidRDefault="00D95430">
      <w:pPr>
        <w:spacing w:line="400" w:lineRule="exact"/>
        <w:ind w:firstLineChars="200" w:firstLine="560"/>
        <w:rPr>
          <w:rFonts w:ascii="宋体" w:eastAsia="宋体" w:hAnsi="宋体"/>
          <w:sz w:val="28"/>
          <w:szCs w:val="28"/>
        </w:rPr>
      </w:pPr>
    </w:p>
    <w:p w14:paraId="2330F6A8" w14:textId="77777777" w:rsidR="00D95430" w:rsidRDefault="00D95430">
      <w:pPr>
        <w:spacing w:line="360" w:lineRule="auto"/>
        <w:ind w:firstLineChars="200" w:firstLine="480"/>
        <w:rPr>
          <w:rFonts w:ascii="宋体" w:eastAsia="宋体" w:hAnsi="宋体"/>
          <w:sz w:val="24"/>
          <w:szCs w:val="24"/>
        </w:rPr>
      </w:pPr>
    </w:p>
    <w:p w14:paraId="28734447" w14:textId="77777777" w:rsidR="00D95430" w:rsidRDefault="00000000">
      <w:pPr>
        <w:pStyle w:val="3"/>
        <w:ind w:firstLine="482"/>
      </w:pPr>
      <w:bookmarkStart w:id="25" w:name="_Toc68693394"/>
      <w:r>
        <w:rPr>
          <w:rFonts w:hint="eastAsia"/>
        </w:rPr>
        <w:t>未来产品和服务规划</w:t>
      </w:r>
      <w:bookmarkEnd w:id="25"/>
    </w:p>
    <w:p w14:paraId="690F28F0"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目前的店铺制作中，需要持续创新，制作更优良的新式茶饮。后期可以将制作技术方法进行升级，打造包装产品。</w:t>
      </w:r>
    </w:p>
    <w:p w14:paraId="05A27487" w14:textId="77777777" w:rsidR="00D95430" w:rsidRDefault="00000000">
      <w:pPr>
        <w:pStyle w:val="3"/>
        <w:ind w:firstLine="482"/>
      </w:pPr>
      <w:bookmarkStart w:id="26" w:name="_Toc68693396"/>
      <w:r>
        <w:rPr>
          <w:rFonts w:hint="eastAsia"/>
        </w:rPr>
        <w:t>服务与支持</w:t>
      </w:r>
      <w:bookmarkEnd w:id="26"/>
    </w:p>
    <w:p w14:paraId="445D23C1"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开店之前，合伙创业者会</w:t>
      </w:r>
      <w:proofErr w:type="gramStart"/>
      <w:r>
        <w:rPr>
          <w:rFonts w:ascii="宋体" w:eastAsia="宋体" w:hAnsi="宋体" w:hint="eastAsia"/>
          <w:sz w:val="24"/>
          <w:szCs w:val="24"/>
        </w:rPr>
        <w:t>去相应</w:t>
      </w:r>
      <w:proofErr w:type="gramEnd"/>
      <w:r>
        <w:rPr>
          <w:rFonts w:ascii="宋体" w:eastAsia="宋体" w:hAnsi="宋体" w:hint="eastAsia"/>
          <w:sz w:val="24"/>
          <w:szCs w:val="24"/>
        </w:rPr>
        <w:t>类型的店家进行付费学习和技术引进。</w:t>
      </w:r>
    </w:p>
    <w:p w14:paraId="44316C3E" w14:textId="77777777" w:rsidR="00D95430" w:rsidRDefault="00D95430"/>
    <w:p w14:paraId="37126B27" w14:textId="77777777" w:rsidR="00D95430" w:rsidRDefault="00000000">
      <w:pPr>
        <w:pStyle w:val="2"/>
        <w:ind w:firstLine="280"/>
      </w:pPr>
      <w:bookmarkStart w:id="27" w:name="_Toc68693397"/>
      <w:bookmarkStart w:id="28" w:name="_Toc68693361"/>
      <w:r>
        <w:rPr>
          <w:rFonts w:hint="eastAsia"/>
        </w:rPr>
        <w:t>三、行业与市场分析</w:t>
      </w:r>
      <w:bookmarkEnd w:id="27"/>
      <w:bookmarkEnd w:id="28"/>
    </w:p>
    <w:p w14:paraId="58A58ED5" w14:textId="77777777" w:rsidR="00D95430" w:rsidRDefault="00000000">
      <w:pPr>
        <w:pStyle w:val="3"/>
        <w:ind w:firstLine="482"/>
      </w:pPr>
      <w:bookmarkStart w:id="29" w:name="_Toc68693398"/>
      <w:r>
        <w:rPr>
          <w:rFonts w:hint="eastAsia"/>
        </w:rPr>
        <w:t>市场</w:t>
      </w:r>
      <w:bookmarkEnd w:id="29"/>
      <w:r>
        <w:rPr>
          <w:rFonts w:hint="eastAsia"/>
        </w:rPr>
        <w:t>分析</w:t>
      </w:r>
    </w:p>
    <w:p w14:paraId="62656F26" w14:textId="77777777" w:rsidR="00D95430" w:rsidRDefault="00000000">
      <w:pPr>
        <w:pStyle w:val="3"/>
        <w:ind w:firstLine="504"/>
        <w:rPr>
          <w:rFonts w:ascii="宋体" w:hAnsi="宋体" w:cs="宋体"/>
          <w:b w:val="0"/>
          <w:bCs w:val="0"/>
          <w:color w:val="444444"/>
          <w:spacing w:val="6"/>
          <w:szCs w:val="24"/>
          <w:shd w:val="clear" w:color="auto" w:fill="FFFFFF"/>
        </w:rPr>
      </w:pPr>
      <w:bookmarkStart w:id="30" w:name="_Toc68693399"/>
      <w:r>
        <w:rPr>
          <w:rFonts w:ascii="宋体" w:hAnsi="宋体" w:cs="宋体" w:hint="eastAsia"/>
          <w:b w:val="0"/>
          <w:bCs w:val="0"/>
          <w:color w:val="444444"/>
          <w:spacing w:val="6"/>
          <w:szCs w:val="24"/>
          <w:shd w:val="clear" w:color="auto" w:fill="FFFFFF"/>
        </w:rPr>
        <w:t>近年来，各类新式</w:t>
      </w:r>
      <w:hyperlink r:id="rId11" w:tgtFrame="https://www.askci.com/news/chanye/20240111/_blank" w:history="1">
        <w:r>
          <w:rPr>
            <w:rStyle w:val="a7"/>
            <w:rFonts w:ascii="宋体" w:hAnsi="宋体" w:cs="宋体" w:hint="eastAsia"/>
            <w:b w:val="0"/>
            <w:bCs w:val="0"/>
            <w:color w:val="444444"/>
            <w:spacing w:val="6"/>
            <w:szCs w:val="24"/>
            <w:u w:val="none"/>
            <w:shd w:val="clear" w:color="auto" w:fill="FFFFFF"/>
          </w:rPr>
          <w:t>茶饮</w:t>
        </w:r>
      </w:hyperlink>
      <w:r>
        <w:rPr>
          <w:rFonts w:ascii="宋体" w:hAnsi="宋体" w:cs="宋体" w:hint="eastAsia"/>
          <w:b w:val="0"/>
          <w:bCs w:val="0"/>
          <w:color w:val="444444"/>
          <w:spacing w:val="6"/>
          <w:szCs w:val="24"/>
          <w:shd w:val="clear" w:color="auto" w:fill="FFFFFF"/>
        </w:rPr>
        <w:t>发展迅速，成为国内消费市场的新亮点之一。中</w:t>
      </w:r>
      <w:proofErr w:type="gramStart"/>
      <w:r>
        <w:rPr>
          <w:rFonts w:ascii="宋体" w:hAnsi="宋体" w:cs="宋体" w:hint="eastAsia"/>
          <w:b w:val="0"/>
          <w:bCs w:val="0"/>
          <w:color w:val="444444"/>
          <w:spacing w:val="6"/>
          <w:szCs w:val="24"/>
          <w:shd w:val="clear" w:color="auto" w:fill="FFFFFF"/>
        </w:rPr>
        <w:t>商产业</w:t>
      </w:r>
      <w:proofErr w:type="gramEnd"/>
      <w:r>
        <w:rPr>
          <w:rFonts w:ascii="宋体" w:hAnsi="宋体" w:cs="宋体" w:hint="eastAsia"/>
          <w:b w:val="0"/>
          <w:bCs w:val="0"/>
          <w:color w:val="444444"/>
          <w:spacing w:val="6"/>
          <w:szCs w:val="24"/>
          <w:shd w:val="clear" w:color="auto" w:fill="FFFFFF"/>
        </w:rPr>
        <w:t>研究院发布的《2022-2027年中国新式茶饮需求预测及产业发展趋势前瞻报告》显示，2022年新式茶</w:t>
      </w:r>
      <w:proofErr w:type="gramStart"/>
      <w:r>
        <w:rPr>
          <w:rFonts w:ascii="宋体" w:hAnsi="宋体" w:cs="宋体" w:hint="eastAsia"/>
          <w:b w:val="0"/>
          <w:bCs w:val="0"/>
          <w:color w:val="444444"/>
          <w:spacing w:val="6"/>
          <w:szCs w:val="24"/>
          <w:shd w:val="clear" w:color="auto" w:fill="FFFFFF"/>
        </w:rPr>
        <w:t>饮市场</w:t>
      </w:r>
      <w:proofErr w:type="gramEnd"/>
      <w:r>
        <w:rPr>
          <w:rFonts w:ascii="宋体" w:hAnsi="宋体" w:cs="宋体" w:hint="eastAsia"/>
          <w:b w:val="0"/>
          <w:bCs w:val="0"/>
          <w:color w:val="444444"/>
          <w:spacing w:val="6"/>
          <w:szCs w:val="24"/>
          <w:shd w:val="clear" w:color="auto" w:fill="FFFFFF"/>
        </w:rPr>
        <w:t>规模达到1038亿元，较上年增长3.49%。中</w:t>
      </w:r>
      <w:proofErr w:type="gramStart"/>
      <w:r>
        <w:rPr>
          <w:rFonts w:ascii="宋体" w:hAnsi="宋体" w:cs="宋体" w:hint="eastAsia"/>
          <w:b w:val="0"/>
          <w:bCs w:val="0"/>
          <w:color w:val="444444"/>
          <w:spacing w:val="6"/>
          <w:szCs w:val="24"/>
          <w:shd w:val="clear" w:color="auto" w:fill="FFFFFF"/>
        </w:rPr>
        <w:t>商产业</w:t>
      </w:r>
      <w:proofErr w:type="gramEnd"/>
      <w:r>
        <w:rPr>
          <w:rFonts w:ascii="宋体" w:hAnsi="宋体" w:cs="宋体" w:hint="eastAsia"/>
          <w:b w:val="0"/>
          <w:bCs w:val="0"/>
          <w:color w:val="444444"/>
          <w:spacing w:val="6"/>
          <w:szCs w:val="24"/>
          <w:shd w:val="clear" w:color="auto" w:fill="FFFFFF"/>
        </w:rPr>
        <w:t>研究院分析师预测，2023年中国新式茶</w:t>
      </w:r>
      <w:proofErr w:type="gramStart"/>
      <w:r>
        <w:rPr>
          <w:rFonts w:ascii="宋体" w:hAnsi="宋体" w:cs="宋体" w:hint="eastAsia"/>
          <w:b w:val="0"/>
          <w:bCs w:val="0"/>
          <w:color w:val="444444"/>
          <w:spacing w:val="6"/>
          <w:szCs w:val="24"/>
          <w:shd w:val="clear" w:color="auto" w:fill="FFFFFF"/>
        </w:rPr>
        <w:t>饮市场</w:t>
      </w:r>
      <w:proofErr w:type="gramEnd"/>
      <w:r>
        <w:rPr>
          <w:rFonts w:ascii="宋体" w:hAnsi="宋体" w:cs="宋体" w:hint="eastAsia"/>
          <w:b w:val="0"/>
          <w:bCs w:val="0"/>
          <w:color w:val="444444"/>
          <w:spacing w:val="6"/>
          <w:szCs w:val="24"/>
          <w:shd w:val="clear" w:color="auto" w:fill="FFFFFF"/>
        </w:rPr>
        <w:t>规模将达到1498亿元，2024年市场规模有望增至1793亿元。</w:t>
      </w:r>
    </w:p>
    <w:p w14:paraId="6865E29D" w14:textId="77777777" w:rsidR="00D95430" w:rsidRDefault="00000000">
      <w:pPr>
        <w:rPr>
          <w:rFonts w:eastAsia="宋体"/>
        </w:rPr>
      </w:pPr>
      <w:r>
        <w:rPr>
          <w:rFonts w:eastAsia="宋体" w:hint="eastAsia"/>
          <w:noProof/>
        </w:rPr>
        <w:drawing>
          <wp:inline distT="0" distB="0" distL="114300" distR="114300" wp14:anchorId="2A18BCDD" wp14:editId="121235AB">
            <wp:extent cx="5098415" cy="2856865"/>
            <wp:effectExtent l="0" t="0" r="6985" b="8255"/>
            <wp:docPr id="2" name="图片 2" descr="屏幕截图 2024-06-18 15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4-06-18 152214"/>
                    <pic:cNvPicPr>
                      <a:picLocks noChangeAspect="1"/>
                    </pic:cNvPicPr>
                  </pic:nvPicPr>
                  <pic:blipFill>
                    <a:blip r:embed="rId12"/>
                    <a:stretch>
                      <a:fillRect/>
                    </a:stretch>
                  </pic:blipFill>
                  <pic:spPr>
                    <a:xfrm>
                      <a:off x="0" y="0"/>
                      <a:ext cx="5098415" cy="2856865"/>
                    </a:xfrm>
                    <a:prstGeom prst="rect">
                      <a:avLst/>
                    </a:prstGeom>
                  </pic:spPr>
                </pic:pic>
              </a:graphicData>
            </a:graphic>
          </wp:inline>
        </w:drawing>
      </w:r>
    </w:p>
    <w:p w14:paraId="27B38AC3" w14:textId="77777777" w:rsidR="00D95430" w:rsidRDefault="00000000">
      <w:pPr>
        <w:spacing w:line="400" w:lineRule="exact"/>
        <w:ind w:firstLineChars="200" w:firstLine="480"/>
        <w:rPr>
          <w:rFonts w:ascii="宋体" w:eastAsia="宋体" w:hAnsi="宋体"/>
          <w:color w:val="000000" w:themeColor="text1"/>
          <w:sz w:val="24"/>
          <w:szCs w:val="24"/>
        </w:rPr>
      </w:pPr>
      <w:r>
        <w:rPr>
          <w:rFonts w:ascii="宋体" w:eastAsia="宋体" w:hAnsi="宋体" w:hint="eastAsia"/>
          <w:color w:val="000000" w:themeColor="text1"/>
          <w:sz w:val="24"/>
          <w:szCs w:val="24"/>
        </w:rPr>
        <w:t>茶</w:t>
      </w:r>
      <w:proofErr w:type="gramStart"/>
      <w:r>
        <w:rPr>
          <w:rFonts w:ascii="宋体" w:eastAsia="宋体" w:hAnsi="宋体" w:hint="eastAsia"/>
          <w:color w:val="000000" w:themeColor="text1"/>
          <w:sz w:val="24"/>
          <w:szCs w:val="24"/>
        </w:rPr>
        <w:t>饮属于</w:t>
      </w:r>
      <w:proofErr w:type="gramEnd"/>
      <w:r>
        <w:rPr>
          <w:rFonts w:ascii="宋体" w:eastAsia="宋体" w:hAnsi="宋体" w:hint="eastAsia"/>
          <w:color w:val="000000" w:themeColor="text1"/>
          <w:sz w:val="24"/>
          <w:szCs w:val="24"/>
        </w:rPr>
        <w:t>大众消费，消费者甚多，主要以大学生，白领为主，不管是现在的市场需求还是未来的市场需求都极大，不过奶茶</w:t>
      </w:r>
      <w:proofErr w:type="gramStart"/>
      <w:r>
        <w:rPr>
          <w:rFonts w:ascii="宋体" w:eastAsia="宋体" w:hAnsi="宋体" w:hint="eastAsia"/>
          <w:color w:val="000000" w:themeColor="text1"/>
          <w:sz w:val="24"/>
          <w:szCs w:val="24"/>
        </w:rPr>
        <w:t>店行业</w:t>
      </w:r>
      <w:proofErr w:type="gramEnd"/>
      <w:r>
        <w:rPr>
          <w:rFonts w:ascii="宋体" w:eastAsia="宋体" w:hAnsi="宋体" w:hint="eastAsia"/>
          <w:color w:val="000000" w:themeColor="text1"/>
          <w:sz w:val="24"/>
          <w:szCs w:val="24"/>
        </w:rPr>
        <w:t>竞争也很激烈，我们必须做出特色才能不被淘汰，才能在行业中脱颖而出。目前奶茶店口味大多雷同，所</w:t>
      </w:r>
      <w:r>
        <w:rPr>
          <w:rFonts w:ascii="宋体" w:eastAsia="宋体" w:hAnsi="宋体" w:hint="eastAsia"/>
          <w:color w:val="000000" w:themeColor="text1"/>
          <w:sz w:val="24"/>
          <w:szCs w:val="24"/>
        </w:rPr>
        <w:lastRenderedPageBreak/>
        <w:t>以我们要想做的出色，必须创新，加强产品品质及口感，推出几个招牌产品，并且性价比要高。例如增加新的口味、使用奇特有趣的杯具，让顾客耳目一新。定位中端市场。同时要注重奶茶店的卫生，让顾客一走进奶茶店就有一种干净清新的感觉。</w:t>
      </w:r>
    </w:p>
    <w:p w14:paraId="2DDF19A2" w14:textId="77777777" w:rsidR="00D95430" w:rsidRDefault="00D95430">
      <w:pPr>
        <w:rPr>
          <w:rFonts w:eastAsia="宋体"/>
        </w:rPr>
      </w:pPr>
    </w:p>
    <w:p w14:paraId="62E71791" w14:textId="77777777" w:rsidR="00D95430" w:rsidRDefault="00000000">
      <w:pPr>
        <w:pStyle w:val="3"/>
        <w:ind w:firstLine="482"/>
      </w:pPr>
      <w:r>
        <w:rPr>
          <w:rFonts w:hint="eastAsia"/>
        </w:rPr>
        <w:t>目标市场</w:t>
      </w:r>
      <w:bookmarkEnd w:id="30"/>
    </w:p>
    <w:p w14:paraId="56800CF6"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从校园实地考查了解到学校周边没有或很少存在专业而且全面的茶坊，大多因为产品单一，服务系统化，但即便是这样，他们的生意仍旧很好。且目前是对在校大学师生市场的开发期，这样一个全面的体验式茶坊是很有市场的。针对在校大学师生的消费心理，年轻人的购买习惯，我们这样的</w:t>
      </w:r>
      <w:proofErr w:type="gramStart"/>
      <w:r>
        <w:rPr>
          <w:rFonts w:ascii="宋体" w:eastAsia="宋体" w:hAnsi="宋体" w:hint="eastAsia"/>
          <w:sz w:val="24"/>
          <w:szCs w:val="24"/>
        </w:rPr>
        <w:t>价优物美</w:t>
      </w:r>
      <w:proofErr w:type="gramEnd"/>
      <w:r>
        <w:rPr>
          <w:rFonts w:ascii="宋体" w:eastAsia="宋体" w:hAnsi="宋体" w:hint="eastAsia"/>
          <w:sz w:val="24"/>
          <w:szCs w:val="24"/>
        </w:rPr>
        <w:t>是必然的要求。大学城周边的市场及消费能力还有很大的提升，新式体验式消费模式是市场的新宠儿。并且求新的消费心理让顾客选择，求美的消费观也让顾客心动，求实的消费习惯又让顾客向往。</w:t>
      </w:r>
    </w:p>
    <w:p w14:paraId="097E19CE" w14:textId="77777777" w:rsidR="00D95430" w:rsidRDefault="00000000">
      <w:pPr>
        <w:pStyle w:val="3"/>
        <w:ind w:firstLine="482"/>
      </w:pPr>
      <w:bookmarkStart w:id="31" w:name="_Toc68693400"/>
      <w:r>
        <w:rPr>
          <w:rFonts w:hint="eastAsia"/>
        </w:rPr>
        <w:t>竞争对手分析</w:t>
      </w:r>
      <w:bookmarkEnd w:id="31"/>
    </w:p>
    <w:p w14:paraId="45B09E8C"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主要竞争对手调查和分析</w:t>
      </w:r>
    </w:p>
    <w:p w14:paraId="23BF28DE"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目前，在学校周围开设饮品行业的以奶茶饮品店居多。</w:t>
      </w:r>
    </w:p>
    <w:p w14:paraId="778F957A"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经营特点：经营模式主要以销售奶茶、果汁等饮品</w:t>
      </w:r>
    </w:p>
    <w:p w14:paraId="5A665870"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消费水平：一般人均消费</w:t>
      </w:r>
      <w:r>
        <w:rPr>
          <w:rFonts w:ascii="宋体" w:eastAsia="宋体" w:hAnsi="宋体"/>
          <w:sz w:val="24"/>
          <w:szCs w:val="24"/>
        </w:rPr>
        <w:t>18元左右，其中基本是饮料消费。</w:t>
      </w:r>
    </w:p>
    <w:p w14:paraId="235BA8EA"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装修特点：店面专修简约，墙壁以暖色调壁纸为主，背景音乐为流行音乐，环境给人舒适。</w:t>
      </w:r>
    </w:p>
    <w:p w14:paraId="0E6BE5E3" w14:textId="77777777" w:rsidR="00D95430" w:rsidRDefault="00D95430"/>
    <w:p w14:paraId="5C5EF6E0" w14:textId="77777777" w:rsidR="00D95430" w:rsidRDefault="00000000">
      <w:pPr>
        <w:pStyle w:val="2"/>
        <w:ind w:firstLine="280"/>
      </w:pPr>
      <w:bookmarkStart w:id="32" w:name="_Toc68693362"/>
      <w:bookmarkStart w:id="33" w:name="_Toc68693401"/>
      <w:r>
        <w:rPr>
          <w:rFonts w:hint="eastAsia"/>
        </w:rPr>
        <w:t>四、营销</w:t>
      </w:r>
      <w:bookmarkEnd w:id="32"/>
      <w:bookmarkEnd w:id="33"/>
      <w:r>
        <w:rPr>
          <w:rFonts w:hint="eastAsia"/>
        </w:rPr>
        <w:t>策略</w:t>
      </w:r>
    </w:p>
    <w:p w14:paraId="4231DF2B" w14:textId="77777777" w:rsidR="00D95430" w:rsidRDefault="00000000">
      <w:pPr>
        <w:pStyle w:val="3"/>
        <w:ind w:firstLine="482"/>
      </w:pPr>
      <w:bookmarkStart w:id="34" w:name="_Toc68693402"/>
      <w:r>
        <w:rPr>
          <w:rFonts w:hint="eastAsia"/>
        </w:rPr>
        <w:t>市场计划</w:t>
      </w:r>
      <w:bookmarkEnd w:id="34"/>
    </w:p>
    <w:p w14:paraId="0E4B4EC3"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茶坊设立于学校餐厅或者空余房间。客流量大且稳定，相对于校外的饮品店更接近学生的生活领域。由于是校内店，所以更容易赢得学生消费者的信赖，成为</w:t>
      </w:r>
      <w:proofErr w:type="gramStart"/>
      <w:r>
        <w:rPr>
          <w:rFonts w:ascii="宋体" w:eastAsia="宋体" w:hAnsi="宋体" w:hint="eastAsia"/>
          <w:sz w:val="24"/>
          <w:szCs w:val="24"/>
        </w:rPr>
        <w:t>不</w:t>
      </w:r>
      <w:proofErr w:type="gramEnd"/>
      <w:r>
        <w:rPr>
          <w:rFonts w:ascii="宋体" w:eastAsia="宋体" w:hAnsi="宋体" w:hint="eastAsia"/>
          <w:sz w:val="24"/>
          <w:szCs w:val="24"/>
        </w:rPr>
        <w:t>二首选。经营模式上，在普通的奶茶店营业模式下，我们添加了各类贴近大学生活的主题活动，更具吸引力，让师生们在休闲的过程中，也享受到了娱乐。</w:t>
      </w:r>
    </w:p>
    <w:p w14:paraId="7A195605" w14:textId="77777777" w:rsidR="00D95430" w:rsidRDefault="00000000">
      <w:pPr>
        <w:pStyle w:val="3"/>
        <w:ind w:firstLine="482"/>
      </w:pPr>
      <w:bookmarkStart w:id="35" w:name="_Toc68693403"/>
      <w:r>
        <w:rPr>
          <w:rFonts w:hint="eastAsia"/>
        </w:rPr>
        <w:t>市场定位</w:t>
      </w:r>
      <w:bookmarkEnd w:id="35"/>
    </w:p>
    <w:p w14:paraId="3905ED16"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消费人群：在校师生、情侣，朋友聚会、部门社团活动。</w:t>
      </w:r>
    </w:p>
    <w:p w14:paraId="336534CB"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以高品质、低价位的定位，给消费者带来物美价廉的全新感受。</w:t>
      </w:r>
    </w:p>
    <w:p w14:paraId="4CA71461" w14:textId="77777777" w:rsidR="00D95430" w:rsidRDefault="00D95430">
      <w:pPr>
        <w:spacing w:line="360" w:lineRule="auto"/>
        <w:ind w:firstLineChars="200" w:firstLine="480"/>
        <w:rPr>
          <w:rFonts w:ascii="宋体" w:eastAsia="宋体" w:hAnsi="宋体"/>
          <w:sz w:val="24"/>
          <w:szCs w:val="24"/>
        </w:rPr>
      </w:pPr>
    </w:p>
    <w:p w14:paraId="40C5B5C3" w14:textId="77777777" w:rsidR="00D95430" w:rsidRDefault="00000000">
      <w:pPr>
        <w:pStyle w:val="3"/>
        <w:ind w:firstLine="482"/>
      </w:pPr>
      <w:bookmarkStart w:id="36" w:name="_Toc68693404"/>
      <w:r>
        <w:rPr>
          <w:rFonts w:hint="eastAsia"/>
        </w:rPr>
        <w:t>渠道</w:t>
      </w:r>
      <w:bookmarkEnd w:id="36"/>
      <w:r>
        <w:rPr>
          <w:rFonts w:hint="eastAsia"/>
        </w:rPr>
        <w:t>策略</w:t>
      </w:r>
    </w:p>
    <w:p w14:paraId="7BDAE296"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sz w:val="24"/>
          <w:szCs w:val="24"/>
        </w:rPr>
        <w:t>网络红人推广</w:t>
      </w:r>
    </w:p>
    <w:p w14:paraId="17339226"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邀约学校</w:t>
      </w:r>
      <w:proofErr w:type="gramStart"/>
      <w:r>
        <w:rPr>
          <w:rFonts w:ascii="宋体" w:eastAsia="宋体" w:hAnsi="宋体" w:hint="eastAsia"/>
          <w:sz w:val="24"/>
          <w:szCs w:val="24"/>
        </w:rPr>
        <w:t>抖音网红大</w:t>
      </w:r>
      <w:proofErr w:type="gramEnd"/>
      <w:r>
        <w:rPr>
          <w:rFonts w:ascii="宋体" w:eastAsia="宋体" w:hAnsi="宋体"/>
          <w:sz w:val="24"/>
          <w:szCs w:val="24"/>
        </w:rPr>
        <w:t>v成为代理帮忙宣传，其下限客户每次付款5%为宣传费返还积分，100积分可兑换现金1元，实现前期的大规模网络宣传效果。</w:t>
      </w:r>
    </w:p>
    <w:p w14:paraId="307A86CF"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sz w:val="24"/>
          <w:szCs w:val="24"/>
        </w:rPr>
        <w:t>开设新媒体矩阵账号</w:t>
      </w:r>
    </w:p>
    <w:p w14:paraId="67928638"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开设抖音、快手、公众号，头条号，腾讯号并在主流媒体上进行发文宣传，达到矩阵曝光的效果，开拓销路。</w:t>
      </w:r>
    </w:p>
    <w:p w14:paraId="7B33F612" w14:textId="77777777" w:rsidR="00D95430" w:rsidRDefault="00D95430">
      <w:pPr>
        <w:spacing w:line="360" w:lineRule="auto"/>
        <w:ind w:firstLineChars="200" w:firstLine="480"/>
        <w:rPr>
          <w:rFonts w:ascii="宋体" w:eastAsia="宋体" w:hAnsi="宋体"/>
          <w:sz w:val="24"/>
          <w:szCs w:val="24"/>
        </w:rPr>
      </w:pPr>
    </w:p>
    <w:p w14:paraId="137407AE" w14:textId="77777777" w:rsidR="00D95430" w:rsidRDefault="00000000">
      <w:pPr>
        <w:pStyle w:val="3"/>
        <w:ind w:firstLine="482"/>
      </w:pPr>
      <w:bookmarkStart w:id="37" w:name="_Toc68693405"/>
      <w:r>
        <w:rPr>
          <w:rFonts w:hint="eastAsia"/>
        </w:rPr>
        <w:t>销售周期</w:t>
      </w:r>
      <w:bookmarkEnd w:id="37"/>
    </w:p>
    <w:p w14:paraId="65574A7E"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主要是店面销售，从茶饮的研制到直接消费，基本都在店内完成。一年四季均可以销售。不过学校存在寒暑假期，会有淡旺季之分。</w:t>
      </w:r>
    </w:p>
    <w:p w14:paraId="60D1AB06" w14:textId="77777777" w:rsidR="00D95430" w:rsidRDefault="00000000">
      <w:pPr>
        <w:pStyle w:val="3"/>
        <w:ind w:firstLine="482"/>
      </w:pPr>
      <w:bookmarkStart w:id="38" w:name="_Toc68693406"/>
      <w:r>
        <w:rPr>
          <w:rFonts w:hint="eastAsia"/>
        </w:rPr>
        <w:t>定价策略</w:t>
      </w:r>
      <w:bookmarkEnd w:id="38"/>
    </w:p>
    <w:p w14:paraId="669AEA8E" w14:textId="77777777" w:rsidR="00D95430" w:rsidRDefault="00000000">
      <w:pPr>
        <w:spacing w:line="400" w:lineRule="exact"/>
        <w:ind w:firstLineChars="200" w:firstLine="480"/>
        <w:rPr>
          <w:rFonts w:ascii="宋体" w:eastAsia="宋体" w:hAnsi="宋体"/>
          <w:sz w:val="24"/>
          <w:szCs w:val="24"/>
        </w:rPr>
      </w:pPr>
      <w:bookmarkStart w:id="39" w:name="_Toc68693407"/>
      <w:r>
        <w:rPr>
          <w:rFonts w:ascii="宋体" w:eastAsia="宋体" w:hAnsi="宋体" w:hint="eastAsia"/>
          <w:sz w:val="24"/>
          <w:szCs w:val="24"/>
        </w:rPr>
        <w:t>初期：采取渗透定价策略，以较低的价格进入市场，尽快打开市场获得更多顾客，亏本在所难免，与这第一批消费者多多沟通，为公司改进提供方向。</w:t>
      </w:r>
    </w:p>
    <w:p w14:paraId="60254092"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中期：在获得一定的市场占有率后改为浮动定价策略，推出较多的促销活动，价格按季节，节日，假期等诸多因素进行浮动，让消费者感觉到活动力度。</w:t>
      </w:r>
    </w:p>
    <w:p w14:paraId="102B0BF7"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后期：采取满意定价策略，有了足够的知名度与市场，设置一个比较稳定，适中的价格。体现出品牌的价值，减少价格变动的频率。将大部分的促销资源转移到推销上面。</w:t>
      </w:r>
    </w:p>
    <w:p w14:paraId="5E76BDEC" w14:textId="77777777" w:rsidR="00D95430" w:rsidRDefault="00000000">
      <w:pPr>
        <w:pStyle w:val="3"/>
        <w:ind w:firstLine="482"/>
      </w:pPr>
      <w:r>
        <w:rPr>
          <w:rFonts w:hint="eastAsia"/>
        </w:rPr>
        <w:t>市场联络</w:t>
      </w:r>
      <w:bookmarkEnd w:id="39"/>
    </w:p>
    <w:p w14:paraId="0C60F39C"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为了让更多的顾客能够更好的了解和认可我们的产品和服务，我们制定了如下营销计划：</w:t>
      </w:r>
    </w:p>
    <w:p w14:paraId="7E6E5839"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在学校及周边进行传单发放，让在校的每个学生了解和知道茶坊的产品和服务。</w:t>
      </w:r>
    </w:p>
    <w:p w14:paraId="6A3B7785"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对于各部系的活动给予赞助，促使学生更多的到茶坊消费。</w:t>
      </w:r>
    </w:p>
    <w:p w14:paraId="06650A0D"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在节假日举办一些互动活动，让顾客与茶坊融为一家，更加认可茶坊的产品和服务。</w:t>
      </w:r>
    </w:p>
    <w:p w14:paraId="6D3F5B4D"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建立会员卡和贵宾卡也是我们店的一种营销策略，在开业的第一个周凡是前</w:t>
      </w:r>
      <w:r>
        <w:rPr>
          <w:rFonts w:ascii="宋体" w:eastAsia="宋体" w:hAnsi="宋体"/>
          <w:sz w:val="24"/>
          <w:szCs w:val="24"/>
        </w:rPr>
        <w:t>20位到</w:t>
      </w:r>
      <w:proofErr w:type="gramStart"/>
      <w:r>
        <w:rPr>
          <w:rFonts w:ascii="宋体" w:eastAsia="宋体" w:hAnsi="宋体" w:hint="eastAsia"/>
          <w:sz w:val="24"/>
          <w:szCs w:val="24"/>
        </w:rPr>
        <w:t>店</w:t>
      </w:r>
      <w:r>
        <w:rPr>
          <w:rFonts w:ascii="宋体" w:eastAsia="宋体" w:hAnsi="宋体"/>
          <w:sz w:val="24"/>
          <w:szCs w:val="24"/>
        </w:rPr>
        <w:t>消费</w:t>
      </w:r>
      <w:proofErr w:type="gramEnd"/>
      <w:r>
        <w:rPr>
          <w:rFonts w:ascii="宋体" w:eastAsia="宋体" w:hAnsi="宋体"/>
          <w:sz w:val="24"/>
          <w:szCs w:val="24"/>
        </w:rPr>
        <w:t>的顾客，给予免费办理贵宾卡一张。</w:t>
      </w:r>
    </w:p>
    <w:p w14:paraId="329E9D39"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个性化服务，</w:t>
      </w:r>
      <w:r>
        <w:rPr>
          <w:rFonts w:ascii="宋体" w:eastAsia="宋体" w:hAnsi="宋体"/>
          <w:sz w:val="24"/>
          <w:szCs w:val="24"/>
        </w:rPr>
        <w:t>在桌上放一些宣传品，内容是关于</w:t>
      </w:r>
      <w:r>
        <w:rPr>
          <w:rFonts w:ascii="宋体" w:eastAsia="宋体" w:hAnsi="宋体" w:hint="eastAsia"/>
          <w:sz w:val="24"/>
          <w:szCs w:val="24"/>
        </w:rPr>
        <w:t>茶文化</w:t>
      </w:r>
      <w:r>
        <w:rPr>
          <w:rFonts w:ascii="宋体" w:eastAsia="宋体" w:hAnsi="宋体"/>
          <w:sz w:val="24"/>
          <w:szCs w:val="24"/>
        </w:rPr>
        <w:t>的知识、故事等，一方为多位一起来的消费者配备专门的讲解人员。如果他们感兴趣，可以向他们介绍各种</w:t>
      </w:r>
      <w:r>
        <w:rPr>
          <w:rFonts w:ascii="宋体" w:eastAsia="宋体" w:hAnsi="宋体" w:hint="eastAsia"/>
          <w:sz w:val="24"/>
          <w:szCs w:val="24"/>
        </w:rPr>
        <w:t>茶叶</w:t>
      </w:r>
      <w:r>
        <w:rPr>
          <w:rFonts w:ascii="宋体" w:eastAsia="宋体" w:hAnsi="宋体"/>
          <w:sz w:val="24"/>
          <w:szCs w:val="24"/>
        </w:rPr>
        <w:t>的名称、来历等相关知识，也可以让其参与</w:t>
      </w:r>
      <w:r>
        <w:rPr>
          <w:rFonts w:ascii="宋体" w:eastAsia="宋体" w:hAnsi="宋体" w:hint="eastAsia"/>
          <w:sz w:val="24"/>
          <w:szCs w:val="24"/>
        </w:rPr>
        <w:t>茶饮</w:t>
      </w:r>
      <w:r>
        <w:rPr>
          <w:rFonts w:ascii="宋体" w:eastAsia="宋体" w:hAnsi="宋体"/>
          <w:sz w:val="24"/>
          <w:szCs w:val="24"/>
        </w:rPr>
        <w:t>的制过程。</w:t>
      </w:r>
    </w:p>
    <w:p w14:paraId="0A025E1D"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事件营销，学生派对、读书活动，联系学校的学生会组织，举行一些沙龙派对、读书活动，照样有利于提升品位，吸引学生和老师消费。</w:t>
      </w:r>
    </w:p>
    <w:p w14:paraId="17E1402D"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对于老顾客我们会给予更多的优惠，例如：会员卡升贵宾卡的积分可以降低等。</w:t>
      </w:r>
    </w:p>
    <w:p w14:paraId="3767B652"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建立</w:t>
      </w:r>
      <w:proofErr w:type="gramStart"/>
      <w:r>
        <w:rPr>
          <w:rFonts w:ascii="宋体" w:eastAsia="宋体" w:hAnsi="宋体" w:hint="eastAsia"/>
          <w:sz w:val="24"/>
          <w:szCs w:val="24"/>
        </w:rPr>
        <w:t>微信公众号</w:t>
      </w:r>
      <w:proofErr w:type="gramEnd"/>
      <w:r>
        <w:rPr>
          <w:rFonts w:ascii="宋体" w:eastAsia="宋体" w:hAnsi="宋体" w:hint="eastAsia"/>
          <w:sz w:val="24"/>
          <w:szCs w:val="24"/>
        </w:rPr>
        <w:t>、抖音短视频等网络渠道进行最新产品宣传</w:t>
      </w:r>
    </w:p>
    <w:p w14:paraId="20CA3591" w14:textId="77777777" w:rsidR="00D95430" w:rsidRDefault="00000000">
      <w:pPr>
        <w:pStyle w:val="2"/>
        <w:ind w:firstLine="280"/>
      </w:pPr>
      <w:bookmarkStart w:id="40" w:name="_Toc68693363"/>
      <w:bookmarkStart w:id="41" w:name="_Toc68693408"/>
      <w:r>
        <w:rPr>
          <w:rFonts w:hint="eastAsia"/>
        </w:rPr>
        <w:t>五、运营组织设计</w:t>
      </w:r>
      <w:bookmarkEnd w:id="40"/>
      <w:bookmarkEnd w:id="41"/>
    </w:p>
    <w:p w14:paraId="0875C3FC" w14:textId="77777777" w:rsidR="00D95430" w:rsidRDefault="00000000">
      <w:pPr>
        <w:pStyle w:val="3"/>
        <w:ind w:firstLine="482"/>
        <w:rPr>
          <w:color w:val="000000" w:themeColor="text1"/>
        </w:rPr>
      </w:pPr>
      <w:bookmarkStart w:id="42" w:name="_Toc68693409"/>
      <w:r>
        <w:rPr>
          <w:rFonts w:hint="eastAsia"/>
          <w:color w:val="000000" w:themeColor="text1"/>
        </w:rPr>
        <w:t>团队成员岗位描述和要求</w:t>
      </w:r>
      <w:bookmarkEnd w:id="42"/>
    </w:p>
    <w:p w14:paraId="28EC58E4" w14:textId="77777777" w:rsidR="00D95430" w:rsidRDefault="00D95430">
      <w:pPr>
        <w:rPr>
          <w:highlight w:val="yellow"/>
        </w:rPr>
      </w:pPr>
    </w:p>
    <w:p w14:paraId="0E1ADB1A" w14:textId="77777777" w:rsidR="00D95430" w:rsidRDefault="00000000">
      <w:r>
        <w:rPr>
          <w:noProof/>
        </w:rPr>
        <w:drawing>
          <wp:inline distT="0" distB="0" distL="0" distR="0" wp14:anchorId="5FA18A41" wp14:editId="5341D51A">
            <wp:extent cx="5267960" cy="2486025"/>
            <wp:effectExtent l="0" t="0" r="8890" b="0"/>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75437BB" w14:textId="77777777" w:rsidR="00D95430" w:rsidRDefault="00000000">
      <w:pPr>
        <w:pStyle w:val="3"/>
        <w:ind w:firstLine="506"/>
        <w:rPr>
          <w:rFonts w:ascii="宋体" w:hAnsi="宋体" w:cs="宋体"/>
          <w:spacing w:val="6"/>
          <w:szCs w:val="24"/>
        </w:rPr>
      </w:pPr>
      <w:bookmarkStart w:id="43" w:name="_Toc68693410"/>
      <w:r>
        <w:rPr>
          <w:rFonts w:ascii="宋体" w:hAnsi="宋体" w:cs="宋体" w:hint="eastAsia"/>
          <w:spacing w:val="6"/>
          <w:szCs w:val="24"/>
        </w:rPr>
        <w:lastRenderedPageBreak/>
        <w:t>1. 店长</w:t>
      </w:r>
    </w:p>
    <w:p w14:paraId="34EADF1F"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描述：</w:t>
      </w:r>
    </w:p>
    <w:p w14:paraId="317E681A"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店长负责全面管理和运营奶茶店，包括制定战略计划、监督员工、管理日常运营、客户服务、财务管理、市场营销活动、库存控制等。</w:t>
      </w:r>
    </w:p>
    <w:p w14:paraId="596C7DFE"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要求：</w:t>
      </w:r>
    </w:p>
    <w:p w14:paraId="322A5D3B"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具备优秀的领导能力、人际沟通和团队管理能力；</w:t>
      </w:r>
    </w:p>
    <w:p w14:paraId="1E475FC0"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有一定餐饮行业或零售管理经验；</w:t>
      </w:r>
    </w:p>
    <w:p w14:paraId="33310EE2"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熟悉食品安全法规和卫生标准；</w:t>
      </w:r>
    </w:p>
    <w:p w14:paraId="7C14CE89"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能够制定和控制预算，具有良好的财务管理能力；</w:t>
      </w:r>
    </w:p>
    <w:p w14:paraId="45446730"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能够在高压环境下工作并解决复杂问题。</w:t>
      </w:r>
    </w:p>
    <w:p w14:paraId="6C377B5F"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2. 行政管理部门</w:t>
      </w:r>
    </w:p>
    <w:p w14:paraId="2784CAAC"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描述：</w:t>
      </w:r>
    </w:p>
    <w:p w14:paraId="2C5FF656"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该部门负责奶茶店的人力资源相关任务，包括招聘、培训、员工关系维护、工作调度以及日常行政事务处理。</w:t>
      </w:r>
    </w:p>
    <w:p w14:paraId="787A1083"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要求：</w:t>
      </w:r>
    </w:p>
    <w:p w14:paraId="7DD87888" w14:textId="77777777" w:rsidR="00D95430" w:rsidRDefault="00000000">
      <w:pPr>
        <w:pStyle w:val="3"/>
        <w:ind w:firstLine="506"/>
        <w:rPr>
          <w:rFonts w:ascii="宋体" w:hAnsi="宋体" w:cs="宋体"/>
          <w:b w:val="0"/>
          <w:bCs w:val="0"/>
          <w:spacing w:val="6"/>
          <w:szCs w:val="24"/>
        </w:rPr>
      </w:pPr>
      <w:r>
        <w:rPr>
          <w:rFonts w:ascii="宋体" w:hAnsi="宋体" w:cs="宋体" w:hint="eastAsia"/>
          <w:spacing w:val="6"/>
          <w:szCs w:val="24"/>
        </w:rPr>
        <w:t xml:space="preserve"> </w:t>
      </w:r>
      <w:r>
        <w:rPr>
          <w:rFonts w:ascii="宋体" w:hAnsi="宋体" w:cs="宋体" w:hint="eastAsia"/>
          <w:b w:val="0"/>
          <w:bCs w:val="0"/>
          <w:spacing w:val="6"/>
          <w:szCs w:val="24"/>
        </w:rPr>
        <w:t>具备人力资源管理或相关领域工作经验；</w:t>
      </w:r>
    </w:p>
    <w:p w14:paraId="7494FEDA"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擅长沟通、协调和问题解决；</w:t>
      </w:r>
    </w:p>
    <w:p w14:paraId="1301DE5E"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了解劳动法和相关人事政策；</w:t>
      </w:r>
    </w:p>
    <w:p w14:paraId="49BC88A6"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组织能力和细节关注度高；</w:t>
      </w:r>
    </w:p>
    <w:p w14:paraId="60D3339A"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熟悉员工培训和发展计划。</w:t>
      </w:r>
    </w:p>
    <w:p w14:paraId="216F78FC"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3. 财务部门</w:t>
      </w:r>
    </w:p>
    <w:p w14:paraId="4C810D73"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描述：</w:t>
      </w:r>
    </w:p>
    <w:p w14:paraId="0DEDCD92"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负责奶茶店的财务记账、审核、税务处理、工资发放、成本控制及财务报告的编制。</w:t>
      </w:r>
    </w:p>
    <w:p w14:paraId="76F416E1"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要求：</w:t>
      </w:r>
    </w:p>
    <w:p w14:paraId="0D1EA276"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具有一定会计或财务背景；</w:t>
      </w:r>
    </w:p>
    <w:p w14:paraId="6B4B51EC"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lastRenderedPageBreak/>
        <w:t xml:space="preserve"> 精通账务处理软件和财务报告；</w:t>
      </w:r>
    </w:p>
    <w:p w14:paraId="4392A865"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了解税务规定和小企业会计准则；</w:t>
      </w:r>
    </w:p>
    <w:p w14:paraId="6C5306A0"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具有良好的分析和计划能力；</w:t>
      </w:r>
    </w:p>
    <w:p w14:paraId="48322375"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对数字有高度敏感性，精确度高。</w:t>
      </w:r>
    </w:p>
    <w:p w14:paraId="468718BE"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4. 市场部门</w:t>
      </w:r>
    </w:p>
    <w:p w14:paraId="47CD17AD"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描述：</w:t>
      </w:r>
    </w:p>
    <w:p w14:paraId="22121BD8"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负责奶茶店的品牌推广、市场营销战略设计、客户关系管理、社交媒体运营、广告宣传材料制作等。</w:t>
      </w:r>
    </w:p>
    <w:p w14:paraId="2BC2F8B3"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要求：</w:t>
      </w:r>
    </w:p>
    <w:p w14:paraId="71CBAC96"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具有市场营销或相关领域的教育背景；</w:t>
      </w:r>
    </w:p>
    <w:p w14:paraId="2DA8F439"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创意丰富，擅长策划和实施营销活动；</w:t>
      </w:r>
    </w:p>
    <w:p w14:paraId="45AE00C1"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熟悉社交媒体和网络营销策略；</w:t>
      </w:r>
    </w:p>
    <w:p w14:paraId="3F5FC1FB"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拥有良好的沟通和谈判技巧；</w:t>
      </w:r>
    </w:p>
    <w:p w14:paraId="57A19A2A"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对市场趋势有敏锐的洞察力。</w:t>
      </w:r>
    </w:p>
    <w:p w14:paraId="6DA4313F"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5. 采购部门</w:t>
      </w:r>
    </w:p>
    <w:p w14:paraId="4F021E9E"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描述：</w:t>
      </w:r>
    </w:p>
    <w:p w14:paraId="1F5D806C"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负责奶茶店的原料、设备和物资的采购，包括与供应商建立关系、价格谈判、订货、验货、库存管理等。</w:t>
      </w:r>
    </w:p>
    <w:p w14:paraId="61146DB9"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要求：</w:t>
      </w:r>
    </w:p>
    <w:p w14:paraId="67C23EC7"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具有采购或供应链管理经验；</w:t>
      </w:r>
    </w:p>
    <w:p w14:paraId="21EF39B4"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熟悉食品行业标准和法规；</w:t>
      </w:r>
    </w:p>
    <w:p w14:paraId="718566F5"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良好的谈判技巧和成本分析能力；</w:t>
      </w:r>
    </w:p>
    <w:p w14:paraId="25CBCA87"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高度组织性和注意细节；</w:t>
      </w:r>
    </w:p>
    <w:p w14:paraId="16256AE5"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t xml:space="preserve"> 能够有效管理供应链和库存。</w:t>
      </w:r>
    </w:p>
    <w:p w14:paraId="3482A277"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6. 服务部门</w:t>
      </w:r>
    </w:p>
    <w:p w14:paraId="129F8FD1"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 xml:space="preserve"> 描述：</w:t>
      </w:r>
    </w:p>
    <w:p w14:paraId="0E5CFD93" w14:textId="77777777" w:rsidR="00D95430" w:rsidRDefault="00000000">
      <w:pPr>
        <w:pStyle w:val="3"/>
        <w:ind w:firstLine="504"/>
        <w:rPr>
          <w:rFonts w:ascii="宋体" w:hAnsi="宋体" w:cs="宋体"/>
          <w:b w:val="0"/>
          <w:bCs w:val="0"/>
          <w:spacing w:val="6"/>
          <w:szCs w:val="24"/>
        </w:rPr>
      </w:pPr>
      <w:r>
        <w:rPr>
          <w:rFonts w:ascii="宋体" w:hAnsi="宋体" w:cs="宋体" w:hint="eastAsia"/>
          <w:b w:val="0"/>
          <w:bCs w:val="0"/>
          <w:spacing w:val="6"/>
          <w:szCs w:val="24"/>
        </w:rPr>
        <w:lastRenderedPageBreak/>
        <w:t>负责顾客服务、订单处理、饮品准备、前台收银、维护店内卫生等。</w:t>
      </w:r>
    </w:p>
    <w:p w14:paraId="2078B02B" w14:textId="77777777" w:rsidR="00D95430" w:rsidRDefault="00000000">
      <w:pPr>
        <w:pStyle w:val="3"/>
        <w:ind w:firstLine="506"/>
        <w:rPr>
          <w:rFonts w:ascii="宋体" w:hAnsi="宋体" w:cs="宋体"/>
          <w:spacing w:val="6"/>
          <w:szCs w:val="24"/>
        </w:rPr>
      </w:pPr>
      <w:r>
        <w:rPr>
          <w:rFonts w:ascii="宋体" w:hAnsi="宋体" w:cs="宋体" w:hint="eastAsia"/>
          <w:spacing w:val="6"/>
          <w:szCs w:val="24"/>
        </w:rPr>
        <w:t>要求：</w:t>
      </w:r>
    </w:p>
    <w:p w14:paraId="510B2B33" w14:textId="77777777" w:rsidR="00D95430" w:rsidRDefault="00000000">
      <w:pPr>
        <w:pStyle w:val="3"/>
        <w:ind w:firstLine="506"/>
        <w:rPr>
          <w:rFonts w:ascii="宋体" w:hAnsi="宋体" w:cs="宋体"/>
          <w:b w:val="0"/>
          <w:bCs w:val="0"/>
          <w:spacing w:val="6"/>
          <w:szCs w:val="24"/>
        </w:rPr>
      </w:pPr>
      <w:r>
        <w:rPr>
          <w:rFonts w:ascii="宋体" w:hAnsi="宋体" w:cs="宋体" w:hint="eastAsia"/>
          <w:spacing w:val="6"/>
          <w:szCs w:val="24"/>
        </w:rPr>
        <w:t xml:space="preserve"> </w:t>
      </w:r>
      <w:r>
        <w:rPr>
          <w:rFonts w:ascii="宋体" w:hAnsi="宋体" w:cs="宋体" w:hint="eastAsia"/>
          <w:b w:val="0"/>
          <w:bCs w:val="0"/>
          <w:spacing w:val="6"/>
          <w:szCs w:val="24"/>
        </w:rPr>
        <w:t>具备良好的顾客服务意识；</w:t>
      </w:r>
    </w:p>
    <w:p w14:paraId="34852B9B" w14:textId="77777777" w:rsidR="00D95430" w:rsidRDefault="00000000">
      <w:pPr>
        <w:pStyle w:val="3"/>
        <w:ind w:firstLine="504"/>
        <w:rPr>
          <w:rFonts w:ascii="宋体" w:hAnsi="宋体" w:cs="宋体"/>
          <w:b w:val="0"/>
          <w:bCs w:val="0"/>
          <w:color w:val="000000" w:themeColor="text1"/>
          <w:spacing w:val="6"/>
          <w:szCs w:val="24"/>
        </w:rPr>
      </w:pPr>
      <w:r>
        <w:rPr>
          <w:rFonts w:ascii="宋体" w:hAnsi="宋体" w:cs="宋体" w:hint="eastAsia"/>
          <w:b w:val="0"/>
          <w:bCs w:val="0"/>
          <w:spacing w:val="6"/>
          <w:szCs w:val="24"/>
        </w:rPr>
        <w:t xml:space="preserve"> 能够在</w:t>
      </w:r>
      <w:r>
        <w:rPr>
          <w:rFonts w:ascii="宋体" w:hAnsi="宋体" w:cs="宋体" w:hint="eastAsia"/>
          <w:b w:val="0"/>
          <w:bCs w:val="0"/>
          <w:color w:val="000000" w:themeColor="text1"/>
          <w:spacing w:val="6"/>
          <w:szCs w:val="24"/>
        </w:rPr>
        <w:t>快节奏环境中保持高效工作；</w:t>
      </w:r>
    </w:p>
    <w:p w14:paraId="73E6983F" w14:textId="77777777" w:rsidR="00D95430" w:rsidRDefault="00000000">
      <w:pPr>
        <w:pStyle w:val="3"/>
        <w:ind w:firstLine="504"/>
        <w:rPr>
          <w:rFonts w:ascii="宋体" w:hAnsi="宋体" w:cs="宋体"/>
          <w:b w:val="0"/>
          <w:bCs w:val="0"/>
          <w:color w:val="000000" w:themeColor="text1"/>
          <w:spacing w:val="6"/>
          <w:szCs w:val="24"/>
        </w:rPr>
      </w:pPr>
      <w:r>
        <w:rPr>
          <w:rFonts w:ascii="宋体" w:hAnsi="宋体" w:cs="宋体" w:hint="eastAsia"/>
          <w:b w:val="0"/>
          <w:bCs w:val="0"/>
          <w:color w:val="000000" w:themeColor="text1"/>
          <w:spacing w:val="6"/>
          <w:szCs w:val="24"/>
        </w:rPr>
        <w:t xml:space="preserve"> 具备基本的食品卫生知识和操作技能；</w:t>
      </w:r>
    </w:p>
    <w:p w14:paraId="706B98E7" w14:textId="77777777" w:rsidR="00D95430" w:rsidRDefault="00000000">
      <w:pPr>
        <w:pStyle w:val="3"/>
        <w:ind w:firstLine="504"/>
        <w:rPr>
          <w:rFonts w:ascii="宋体" w:hAnsi="宋体" w:cs="宋体"/>
          <w:b w:val="0"/>
          <w:bCs w:val="0"/>
          <w:color w:val="000000" w:themeColor="text1"/>
          <w:spacing w:val="6"/>
          <w:szCs w:val="24"/>
        </w:rPr>
      </w:pPr>
      <w:r>
        <w:rPr>
          <w:rFonts w:ascii="宋体" w:hAnsi="宋体" w:cs="宋体" w:hint="eastAsia"/>
          <w:b w:val="0"/>
          <w:bCs w:val="0"/>
          <w:color w:val="000000" w:themeColor="text1"/>
          <w:spacing w:val="6"/>
          <w:szCs w:val="24"/>
        </w:rPr>
        <w:t xml:space="preserve"> 有责任心，外表整洁，态度友好；</w:t>
      </w:r>
    </w:p>
    <w:p w14:paraId="6AD5C509" w14:textId="77777777" w:rsidR="00D95430" w:rsidRDefault="00000000">
      <w:pPr>
        <w:pStyle w:val="3"/>
        <w:ind w:firstLine="504"/>
        <w:rPr>
          <w:rFonts w:ascii="宋体" w:hAnsi="宋体" w:cs="宋体"/>
          <w:color w:val="000000" w:themeColor="text1"/>
          <w:spacing w:val="6"/>
          <w:szCs w:val="24"/>
        </w:rPr>
      </w:pPr>
      <w:r>
        <w:rPr>
          <w:rFonts w:ascii="宋体" w:hAnsi="宋体" w:cs="宋体" w:hint="eastAsia"/>
          <w:b w:val="0"/>
          <w:bCs w:val="0"/>
          <w:color w:val="000000" w:themeColor="text1"/>
          <w:spacing w:val="6"/>
          <w:szCs w:val="24"/>
        </w:rPr>
        <w:t xml:space="preserve"> 能够快速学习和掌握菜单上的产品知识</w:t>
      </w:r>
      <w:r>
        <w:rPr>
          <w:rFonts w:ascii="宋体" w:hAnsi="宋体" w:cs="宋体" w:hint="eastAsia"/>
          <w:color w:val="000000" w:themeColor="text1"/>
          <w:spacing w:val="6"/>
          <w:szCs w:val="24"/>
        </w:rPr>
        <w:t>。</w:t>
      </w:r>
    </w:p>
    <w:p w14:paraId="25F4D27F" w14:textId="77777777" w:rsidR="00D95430" w:rsidRDefault="00D95430">
      <w:pPr>
        <w:pStyle w:val="3"/>
        <w:ind w:firstLine="506"/>
        <w:rPr>
          <w:rFonts w:ascii="宋体" w:hAnsi="宋体" w:cs="宋体"/>
          <w:spacing w:val="6"/>
          <w:szCs w:val="24"/>
        </w:rPr>
      </w:pPr>
    </w:p>
    <w:p w14:paraId="3C3C1F17" w14:textId="77777777" w:rsidR="00D95430" w:rsidRDefault="00000000">
      <w:pPr>
        <w:pStyle w:val="3"/>
        <w:ind w:firstLine="482"/>
      </w:pPr>
      <w:r>
        <w:rPr>
          <w:rFonts w:hint="eastAsia"/>
        </w:rPr>
        <w:t>建立团队愿景</w:t>
      </w:r>
      <w:bookmarkEnd w:id="43"/>
    </w:p>
    <w:p w14:paraId="69817DBC"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在学院内打出学生茶坊的品牌，使它成为学院的一个学生主要的休闲娱乐的场所。</w:t>
      </w:r>
    </w:p>
    <w:p w14:paraId="27C180F8" w14:textId="77777777" w:rsidR="00D95430" w:rsidRDefault="00000000">
      <w:pPr>
        <w:pStyle w:val="3"/>
        <w:ind w:firstLine="482"/>
      </w:pPr>
      <w:bookmarkStart w:id="44" w:name="_Toc68693411"/>
      <w:r>
        <w:rPr>
          <w:rFonts w:hint="eastAsia"/>
        </w:rPr>
        <w:t>使命和精神</w:t>
      </w:r>
      <w:bookmarkEnd w:id="44"/>
    </w:p>
    <w:p w14:paraId="457D849B"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以新式茶饮为主要服务产品，附加学生便餐和毕业生聚会等一系列服务为主的服务性组织机构。该茶坊的服务理念是：“顾客第一，员工第一，服务第一”。</w:t>
      </w:r>
    </w:p>
    <w:p w14:paraId="7B551854" w14:textId="77777777" w:rsidR="00D95430" w:rsidRDefault="00D95430"/>
    <w:p w14:paraId="0A934F8C" w14:textId="77777777" w:rsidR="00D95430" w:rsidRDefault="00000000">
      <w:pPr>
        <w:pStyle w:val="2"/>
        <w:numPr>
          <w:ilvl w:val="0"/>
          <w:numId w:val="2"/>
        </w:numPr>
        <w:ind w:firstLine="280"/>
      </w:pPr>
      <w:bookmarkStart w:id="45" w:name="_Toc68693364"/>
      <w:bookmarkStart w:id="46" w:name="_Toc68693412"/>
      <w:r>
        <w:rPr>
          <w:rFonts w:hint="eastAsia"/>
        </w:rPr>
        <w:t>实施进度计划</w:t>
      </w:r>
      <w:bookmarkEnd w:id="45"/>
      <w:bookmarkEnd w:id="46"/>
    </w:p>
    <w:p w14:paraId="505F593E" w14:textId="77777777" w:rsidR="00D95430" w:rsidRDefault="00D95430"/>
    <w:p w14:paraId="74EF7FE1" w14:textId="77777777" w:rsidR="00D95430" w:rsidRDefault="00000000">
      <w:pPr>
        <w:pStyle w:val="3"/>
        <w:ind w:firstLine="482"/>
      </w:pPr>
      <w:r>
        <w:rPr>
          <w:rFonts w:hint="eastAsia"/>
        </w:rPr>
        <w:t>初期目标</w:t>
      </w:r>
    </w:p>
    <w:p w14:paraId="2309CB35" w14:textId="77777777" w:rsidR="00D95430" w:rsidRDefault="00000000">
      <w:pPr>
        <w:spacing w:line="400" w:lineRule="exact"/>
        <w:ind w:firstLineChars="200" w:firstLine="480"/>
        <w:rPr>
          <w:rFonts w:ascii="宋体" w:eastAsia="宋体" w:hAnsi="宋体"/>
          <w:sz w:val="24"/>
          <w:szCs w:val="24"/>
        </w:rPr>
      </w:pPr>
      <w:bookmarkStart w:id="47" w:name="_Toc68693416"/>
      <w:bookmarkStart w:id="48" w:name="_Toc68693365"/>
      <w:r>
        <w:rPr>
          <w:rFonts w:ascii="宋体" w:eastAsia="宋体" w:hAnsi="宋体" w:hint="eastAsia"/>
          <w:sz w:val="24"/>
          <w:szCs w:val="24"/>
        </w:rPr>
        <w:t>第一阶段为拓展期</w:t>
      </w:r>
    </w:p>
    <w:p w14:paraId="49C57C75"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针对市场：初期建立以本校为核心，选择目标市场中重点目标客户进行集中性的营销。</w:t>
      </w:r>
    </w:p>
    <w:p w14:paraId="384463EE"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目的：打开市场，让目标客户了解到本店的茶产品，针对性营销，并且从中让客户了解到产品的优越性和独特性。</w:t>
      </w:r>
    </w:p>
    <w:p w14:paraId="32BA699E" w14:textId="77777777" w:rsidR="00D95430" w:rsidRDefault="00000000">
      <w:pPr>
        <w:pStyle w:val="3"/>
        <w:ind w:firstLine="482"/>
      </w:pPr>
      <w:r>
        <w:rPr>
          <w:rFonts w:hint="eastAsia"/>
        </w:rPr>
        <w:t>中期目标</w:t>
      </w:r>
    </w:p>
    <w:p w14:paraId="3472A92B"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第二阶段为品牌建立期</w:t>
      </w:r>
    </w:p>
    <w:p w14:paraId="2DD09723"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针对市场：以整个大学城市场为核心，稳固大学周边的市场。</w:t>
      </w:r>
    </w:p>
    <w:p w14:paraId="3642DC41"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目的：不断的将市场扩大，改善创新，成熟经营模式，打响品牌知名度。</w:t>
      </w:r>
    </w:p>
    <w:p w14:paraId="3E08687B"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具体策划：店铺将不断提高产品的质量，开发新产品和优化服务。</w:t>
      </w:r>
    </w:p>
    <w:p w14:paraId="639CF95E" w14:textId="77777777" w:rsidR="00D95430" w:rsidRDefault="00000000">
      <w:pPr>
        <w:pStyle w:val="3"/>
        <w:ind w:firstLine="482"/>
      </w:pPr>
      <w:r>
        <w:rPr>
          <w:rFonts w:hint="eastAsia"/>
        </w:rPr>
        <w:lastRenderedPageBreak/>
        <w:t>长期目标</w:t>
      </w:r>
    </w:p>
    <w:p w14:paraId="18177E51"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第三阶段为市场全面开发期</w:t>
      </w:r>
    </w:p>
    <w:p w14:paraId="5855A3DE"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针对市场：在稳定原有市场的基础上，逐渐向同城其他学校转移，开设连锁店，不断开发新的市场，不断挖掘潜在的客户。</w:t>
      </w:r>
    </w:p>
    <w:p w14:paraId="687C6F8F"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 xml:space="preserve">目的：让全城的客户对本店产品产生了解，让其在消费者心目中形成一定的影响力。在全国资源城市招引加盟，调整资产结构，传播品牌形象。 </w:t>
      </w:r>
    </w:p>
    <w:p w14:paraId="08D0C115" w14:textId="77777777" w:rsidR="00D95430" w:rsidRDefault="00D95430">
      <w:pPr>
        <w:spacing w:line="400" w:lineRule="exact"/>
        <w:ind w:firstLineChars="200" w:firstLine="560"/>
        <w:rPr>
          <w:rFonts w:ascii="宋体" w:eastAsia="宋体" w:hAnsi="宋体"/>
          <w:sz w:val="28"/>
          <w:szCs w:val="28"/>
        </w:rPr>
      </w:pPr>
    </w:p>
    <w:p w14:paraId="4B8BE6F8" w14:textId="77777777" w:rsidR="00D95430" w:rsidRDefault="00000000">
      <w:pPr>
        <w:pStyle w:val="2"/>
        <w:numPr>
          <w:ilvl w:val="0"/>
          <w:numId w:val="2"/>
        </w:numPr>
        <w:ind w:firstLine="280"/>
      </w:pPr>
      <w:r>
        <w:rPr>
          <w:rFonts w:hint="eastAsia"/>
        </w:rPr>
        <w:t>财务计划</w:t>
      </w:r>
      <w:bookmarkEnd w:id="47"/>
      <w:bookmarkEnd w:id="48"/>
    </w:p>
    <w:p w14:paraId="5128959B" w14:textId="77777777" w:rsidR="00D95430" w:rsidRDefault="00D95430"/>
    <w:p w14:paraId="1D002929" w14:textId="77777777" w:rsidR="00D95430" w:rsidRDefault="00000000">
      <w:pPr>
        <w:pStyle w:val="3"/>
        <w:ind w:firstLine="482"/>
      </w:pPr>
      <w:r>
        <w:rPr>
          <w:rFonts w:hint="eastAsia"/>
        </w:rPr>
        <w:t xml:space="preserve">1. </w:t>
      </w:r>
      <w:r>
        <w:rPr>
          <w:rFonts w:hint="eastAsia"/>
        </w:rPr>
        <w:t>创业成本分析</w:t>
      </w:r>
    </w:p>
    <w:p w14:paraId="2A37D92C" w14:textId="77777777" w:rsidR="00D95430" w:rsidRDefault="00D95430">
      <w:pPr>
        <w:spacing w:line="360" w:lineRule="auto"/>
        <w:ind w:firstLineChars="200" w:firstLine="480"/>
        <w:jc w:val="center"/>
        <w:rPr>
          <w:rFonts w:ascii="宋体" w:eastAsia="宋体" w:hAnsi="宋体"/>
          <w:sz w:val="24"/>
          <w:szCs w:val="24"/>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4"/>
        <w:gridCol w:w="4002"/>
      </w:tblGrid>
      <w:tr w:rsidR="00D95430" w14:paraId="1753D4E7" w14:textId="77777777">
        <w:tc>
          <w:tcPr>
            <w:tcW w:w="8296" w:type="dxa"/>
            <w:gridSpan w:val="2"/>
            <w:tcBorders>
              <w:top w:val="single" w:sz="4" w:space="0" w:color="auto"/>
              <w:left w:val="single" w:sz="4" w:space="0" w:color="auto"/>
              <w:bottom w:val="single" w:sz="4" w:space="0" w:color="auto"/>
              <w:right w:val="single" w:sz="4" w:space="0" w:color="auto"/>
            </w:tcBorders>
            <w:shd w:val="clear" w:color="auto" w:fill="auto"/>
          </w:tcPr>
          <w:p w14:paraId="3B932734"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创业成本（单位：元）</w:t>
            </w:r>
          </w:p>
        </w:tc>
      </w:tr>
      <w:tr w:rsidR="00D95430" w14:paraId="23CD003F" w14:textId="77777777">
        <w:tc>
          <w:tcPr>
            <w:tcW w:w="4294" w:type="dxa"/>
            <w:tcBorders>
              <w:top w:val="single" w:sz="4" w:space="0" w:color="auto"/>
              <w:left w:val="single" w:sz="4" w:space="0" w:color="auto"/>
              <w:bottom w:val="single" w:sz="4" w:space="0" w:color="auto"/>
              <w:right w:val="single" w:sz="4" w:space="0" w:color="auto"/>
            </w:tcBorders>
            <w:shd w:val="clear" w:color="auto" w:fill="auto"/>
          </w:tcPr>
          <w:p w14:paraId="061B61B0"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租金</w:t>
            </w:r>
          </w:p>
        </w:tc>
        <w:tc>
          <w:tcPr>
            <w:tcW w:w="4002" w:type="dxa"/>
            <w:tcBorders>
              <w:top w:val="single" w:sz="4" w:space="0" w:color="auto"/>
              <w:left w:val="single" w:sz="4" w:space="0" w:color="auto"/>
              <w:bottom w:val="single" w:sz="4" w:space="0" w:color="auto"/>
              <w:right w:val="single" w:sz="4" w:space="0" w:color="auto"/>
            </w:tcBorders>
            <w:shd w:val="clear" w:color="auto" w:fill="auto"/>
          </w:tcPr>
          <w:p w14:paraId="637F4027"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10000/月（涵盖首月装修费用）</w:t>
            </w:r>
          </w:p>
        </w:tc>
      </w:tr>
      <w:tr w:rsidR="00D95430" w14:paraId="28890C2B" w14:textId="77777777">
        <w:tc>
          <w:tcPr>
            <w:tcW w:w="4294" w:type="dxa"/>
            <w:tcBorders>
              <w:top w:val="single" w:sz="4" w:space="0" w:color="auto"/>
              <w:left w:val="single" w:sz="4" w:space="0" w:color="auto"/>
              <w:bottom w:val="single" w:sz="4" w:space="0" w:color="auto"/>
              <w:right w:val="single" w:sz="4" w:space="0" w:color="auto"/>
            </w:tcBorders>
            <w:shd w:val="clear" w:color="auto" w:fill="auto"/>
          </w:tcPr>
          <w:p w14:paraId="0A8F2FD4"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设备和器具</w:t>
            </w:r>
          </w:p>
        </w:tc>
        <w:tc>
          <w:tcPr>
            <w:tcW w:w="4002" w:type="dxa"/>
            <w:tcBorders>
              <w:top w:val="single" w:sz="4" w:space="0" w:color="auto"/>
              <w:left w:val="single" w:sz="4" w:space="0" w:color="auto"/>
              <w:bottom w:val="single" w:sz="4" w:space="0" w:color="auto"/>
              <w:right w:val="single" w:sz="4" w:space="0" w:color="auto"/>
            </w:tcBorders>
            <w:shd w:val="clear" w:color="auto" w:fill="auto"/>
          </w:tcPr>
          <w:p w14:paraId="322AA1AC"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20000</w:t>
            </w:r>
          </w:p>
        </w:tc>
      </w:tr>
      <w:tr w:rsidR="00D95430" w14:paraId="5BE8E7C9" w14:textId="77777777">
        <w:tc>
          <w:tcPr>
            <w:tcW w:w="4294" w:type="dxa"/>
            <w:tcBorders>
              <w:top w:val="single" w:sz="4" w:space="0" w:color="auto"/>
              <w:left w:val="single" w:sz="4" w:space="0" w:color="auto"/>
              <w:bottom w:val="single" w:sz="4" w:space="0" w:color="auto"/>
              <w:right w:val="single" w:sz="4" w:space="0" w:color="auto"/>
            </w:tcBorders>
            <w:shd w:val="clear" w:color="auto" w:fill="auto"/>
          </w:tcPr>
          <w:p w14:paraId="2CA48871"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原材料采购费用</w:t>
            </w:r>
          </w:p>
        </w:tc>
        <w:tc>
          <w:tcPr>
            <w:tcW w:w="4002" w:type="dxa"/>
            <w:tcBorders>
              <w:top w:val="single" w:sz="4" w:space="0" w:color="auto"/>
              <w:left w:val="single" w:sz="4" w:space="0" w:color="auto"/>
              <w:bottom w:val="single" w:sz="4" w:space="0" w:color="auto"/>
              <w:right w:val="single" w:sz="4" w:space="0" w:color="auto"/>
            </w:tcBorders>
            <w:shd w:val="clear" w:color="auto" w:fill="auto"/>
          </w:tcPr>
          <w:p w14:paraId="3F13211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15000</w:t>
            </w:r>
          </w:p>
        </w:tc>
      </w:tr>
      <w:tr w:rsidR="00D95430" w14:paraId="4F9971FB" w14:textId="77777777">
        <w:tc>
          <w:tcPr>
            <w:tcW w:w="4294" w:type="dxa"/>
            <w:tcBorders>
              <w:top w:val="single" w:sz="4" w:space="0" w:color="auto"/>
              <w:left w:val="single" w:sz="4" w:space="0" w:color="auto"/>
              <w:bottom w:val="single" w:sz="4" w:space="0" w:color="auto"/>
              <w:right w:val="single" w:sz="4" w:space="0" w:color="auto"/>
            </w:tcBorders>
            <w:shd w:val="clear" w:color="auto" w:fill="auto"/>
          </w:tcPr>
          <w:p w14:paraId="1110FCF6"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周边购进费用</w:t>
            </w:r>
          </w:p>
        </w:tc>
        <w:tc>
          <w:tcPr>
            <w:tcW w:w="4002" w:type="dxa"/>
            <w:tcBorders>
              <w:top w:val="single" w:sz="4" w:space="0" w:color="auto"/>
              <w:left w:val="single" w:sz="4" w:space="0" w:color="auto"/>
              <w:bottom w:val="single" w:sz="4" w:space="0" w:color="auto"/>
              <w:right w:val="single" w:sz="4" w:space="0" w:color="auto"/>
            </w:tcBorders>
            <w:shd w:val="clear" w:color="auto" w:fill="auto"/>
          </w:tcPr>
          <w:p w14:paraId="53C5354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15000</w:t>
            </w:r>
          </w:p>
        </w:tc>
      </w:tr>
      <w:tr w:rsidR="00D95430" w14:paraId="0AAE0556" w14:textId="77777777">
        <w:tc>
          <w:tcPr>
            <w:tcW w:w="4294" w:type="dxa"/>
            <w:tcBorders>
              <w:top w:val="single" w:sz="4" w:space="0" w:color="auto"/>
              <w:left w:val="single" w:sz="4" w:space="0" w:color="auto"/>
              <w:bottom w:val="single" w:sz="4" w:space="0" w:color="auto"/>
              <w:right w:val="single" w:sz="4" w:space="0" w:color="auto"/>
            </w:tcBorders>
            <w:shd w:val="clear" w:color="auto" w:fill="auto"/>
          </w:tcPr>
          <w:p w14:paraId="4CB682D3"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营销宣传费用</w:t>
            </w:r>
          </w:p>
        </w:tc>
        <w:tc>
          <w:tcPr>
            <w:tcW w:w="4002" w:type="dxa"/>
            <w:tcBorders>
              <w:top w:val="single" w:sz="4" w:space="0" w:color="auto"/>
              <w:left w:val="single" w:sz="4" w:space="0" w:color="auto"/>
              <w:bottom w:val="single" w:sz="4" w:space="0" w:color="auto"/>
              <w:right w:val="single" w:sz="4" w:space="0" w:color="auto"/>
            </w:tcBorders>
            <w:shd w:val="clear" w:color="auto" w:fill="auto"/>
          </w:tcPr>
          <w:p w14:paraId="10C5ADED"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8000</w:t>
            </w:r>
          </w:p>
        </w:tc>
      </w:tr>
      <w:tr w:rsidR="00D95430" w14:paraId="26F8680F" w14:textId="77777777">
        <w:tc>
          <w:tcPr>
            <w:tcW w:w="4294" w:type="dxa"/>
            <w:tcBorders>
              <w:top w:val="single" w:sz="4" w:space="0" w:color="auto"/>
              <w:left w:val="single" w:sz="4" w:space="0" w:color="auto"/>
              <w:bottom w:val="single" w:sz="4" w:space="0" w:color="auto"/>
              <w:right w:val="single" w:sz="4" w:space="0" w:color="auto"/>
            </w:tcBorders>
            <w:shd w:val="clear" w:color="auto" w:fill="auto"/>
          </w:tcPr>
          <w:p w14:paraId="510F7C79"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其他零星费用</w:t>
            </w:r>
          </w:p>
        </w:tc>
        <w:tc>
          <w:tcPr>
            <w:tcW w:w="4002" w:type="dxa"/>
            <w:tcBorders>
              <w:top w:val="single" w:sz="4" w:space="0" w:color="auto"/>
              <w:left w:val="single" w:sz="4" w:space="0" w:color="auto"/>
              <w:bottom w:val="single" w:sz="4" w:space="0" w:color="auto"/>
              <w:right w:val="single" w:sz="4" w:space="0" w:color="auto"/>
            </w:tcBorders>
            <w:shd w:val="clear" w:color="auto" w:fill="auto"/>
          </w:tcPr>
          <w:p w14:paraId="5A270BB1"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5000</w:t>
            </w:r>
          </w:p>
        </w:tc>
      </w:tr>
    </w:tbl>
    <w:p w14:paraId="22BCCA5D" w14:textId="77777777" w:rsidR="00D95430" w:rsidRDefault="00D95430"/>
    <w:p w14:paraId="3FAC0D21" w14:textId="77777777" w:rsidR="00D95430" w:rsidRDefault="00000000">
      <w:pPr>
        <w:pStyle w:val="3"/>
        <w:ind w:firstLine="482"/>
      </w:pPr>
      <w:r>
        <w:rPr>
          <w:rFonts w:hint="eastAsia"/>
        </w:rPr>
        <w:t xml:space="preserve">2. </w:t>
      </w:r>
      <w:r>
        <w:rPr>
          <w:rFonts w:hint="eastAsia"/>
        </w:rPr>
        <w:t>运营成本分析</w:t>
      </w: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2"/>
        <w:gridCol w:w="4294"/>
      </w:tblGrid>
      <w:tr w:rsidR="00D95430" w14:paraId="4AA59400" w14:textId="77777777">
        <w:tc>
          <w:tcPr>
            <w:tcW w:w="8296" w:type="dxa"/>
            <w:gridSpan w:val="2"/>
            <w:tcBorders>
              <w:top w:val="single" w:sz="4" w:space="0" w:color="auto"/>
              <w:left w:val="single" w:sz="4" w:space="0" w:color="auto"/>
              <w:bottom w:val="single" w:sz="4" w:space="0" w:color="auto"/>
              <w:right w:val="single" w:sz="4" w:space="0" w:color="auto"/>
            </w:tcBorders>
            <w:shd w:val="clear" w:color="auto" w:fill="auto"/>
          </w:tcPr>
          <w:p w14:paraId="46807F6F"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运营成本（单位：元/月）</w:t>
            </w:r>
          </w:p>
        </w:tc>
      </w:tr>
      <w:tr w:rsidR="00D95430" w14:paraId="6BF57935" w14:textId="77777777">
        <w:tc>
          <w:tcPr>
            <w:tcW w:w="4002" w:type="dxa"/>
            <w:tcBorders>
              <w:top w:val="single" w:sz="4" w:space="0" w:color="auto"/>
              <w:left w:val="single" w:sz="4" w:space="0" w:color="auto"/>
              <w:bottom w:val="single" w:sz="4" w:space="0" w:color="auto"/>
              <w:right w:val="single" w:sz="4" w:space="0" w:color="auto"/>
            </w:tcBorders>
            <w:shd w:val="clear" w:color="auto" w:fill="auto"/>
          </w:tcPr>
          <w:p w14:paraId="4D2B9333"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人工成本</w:t>
            </w:r>
          </w:p>
        </w:tc>
        <w:tc>
          <w:tcPr>
            <w:tcW w:w="4294" w:type="dxa"/>
            <w:tcBorders>
              <w:top w:val="single" w:sz="4" w:space="0" w:color="auto"/>
              <w:left w:val="single" w:sz="4" w:space="0" w:color="auto"/>
              <w:bottom w:val="single" w:sz="4" w:space="0" w:color="auto"/>
              <w:right w:val="single" w:sz="4" w:space="0" w:color="auto"/>
            </w:tcBorders>
            <w:shd w:val="clear" w:color="auto" w:fill="auto"/>
          </w:tcPr>
          <w:p w14:paraId="1BBAE52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20000（包括员工工资和社会保险）</w:t>
            </w:r>
          </w:p>
        </w:tc>
      </w:tr>
      <w:tr w:rsidR="00D95430" w14:paraId="0D159C14" w14:textId="77777777">
        <w:tc>
          <w:tcPr>
            <w:tcW w:w="4002" w:type="dxa"/>
            <w:tcBorders>
              <w:top w:val="single" w:sz="4" w:space="0" w:color="auto"/>
              <w:left w:val="single" w:sz="4" w:space="0" w:color="auto"/>
              <w:bottom w:val="single" w:sz="4" w:space="0" w:color="auto"/>
              <w:right w:val="single" w:sz="4" w:space="0" w:color="auto"/>
            </w:tcBorders>
            <w:shd w:val="clear" w:color="auto" w:fill="auto"/>
          </w:tcPr>
          <w:p w14:paraId="4337CC02"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原材料采购成本</w:t>
            </w:r>
          </w:p>
        </w:tc>
        <w:tc>
          <w:tcPr>
            <w:tcW w:w="4294" w:type="dxa"/>
            <w:tcBorders>
              <w:top w:val="single" w:sz="4" w:space="0" w:color="auto"/>
              <w:left w:val="single" w:sz="4" w:space="0" w:color="auto"/>
              <w:bottom w:val="single" w:sz="4" w:space="0" w:color="auto"/>
              <w:right w:val="single" w:sz="4" w:space="0" w:color="auto"/>
            </w:tcBorders>
            <w:shd w:val="clear" w:color="auto" w:fill="auto"/>
          </w:tcPr>
          <w:p w14:paraId="4E9A35FA"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12000</w:t>
            </w:r>
          </w:p>
        </w:tc>
      </w:tr>
      <w:tr w:rsidR="00D95430" w14:paraId="361FA816" w14:textId="77777777">
        <w:tc>
          <w:tcPr>
            <w:tcW w:w="4002" w:type="dxa"/>
            <w:tcBorders>
              <w:top w:val="single" w:sz="4" w:space="0" w:color="auto"/>
              <w:left w:val="single" w:sz="4" w:space="0" w:color="auto"/>
              <w:bottom w:val="single" w:sz="4" w:space="0" w:color="auto"/>
              <w:right w:val="single" w:sz="4" w:space="0" w:color="auto"/>
            </w:tcBorders>
            <w:shd w:val="clear" w:color="auto" w:fill="auto"/>
          </w:tcPr>
          <w:p w14:paraId="11116018"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租金和水电费用</w:t>
            </w:r>
          </w:p>
        </w:tc>
        <w:tc>
          <w:tcPr>
            <w:tcW w:w="4294" w:type="dxa"/>
            <w:tcBorders>
              <w:top w:val="single" w:sz="4" w:space="0" w:color="auto"/>
              <w:left w:val="single" w:sz="4" w:space="0" w:color="auto"/>
              <w:bottom w:val="single" w:sz="4" w:space="0" w:color="auto"/>
              <w:right w:val="single" w:sz="4" w:space="0" w:color="auto"/>
            </w:tcBorders>
            <w:shd w:val="clear" w:color="auto" w:fill="auto"/>
          </w:tcPr>
          <w:p w14:paraId="62A02E5E"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10000</w:t>
            </w:r>
          </w:p>
        </w:tc>
      </w:tr>
      <w:tr w:rsidR="00D95430" w14:paraId="2658E74C" w14:textId="77777777">
        <w:tc>
          <w:tcPr>
            <w:tcW w:w="4002" w:type="dxa"/>
            <w:tcBorders>
              <w:top w:val="single" w:sz="4" w:space="0" w:color="auto"/>
              <w:left w:val="single" w:sz="4" w:space="0" w:color="auto"/>
              <w:bottom w:val="single" w:sz="4" w:space="0" w:color="auto"/>
              <w:right w:val="single" w:sz="4" w:space="0" w:color="auto"/>
            </w:tcBorders>
            <w:shd w:val="clear" w:color="auto" w:fill="auto"/>
          </w:tcPr>
          <w:p w14:paraId="778028F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营销推广费用</w:t>
            </w:r>
          </w:p>
        </w:tc>
        <w:tc>
          <w:tcPr>
            <w:tcW w:w="4294" w:type="dxa"/>
            <w:tcBorders>
              <w:top w:val="single" w:sz="4" w:space="0" w:color="auto"/>
              <w:left w:val="single" w:sz="4" w:space="0" w:color="auto"/>
              <w:bottom w:val="single" w:sz="4" w:space="0" w:color="auto"/>
              <w:right w:val="single" w:sz="4" w:space="0" w:color="auto"/>
            </w:tcBorders>
            <w:shd w:val="clear" w:color="auto" w:fill="auto"/>
          </w:tcPr>
          <w:p w14:paraId="0AB03E76"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6000</w:t>
            </w:r>
          </w:p>
        </w:tc>
      </w:tr>
    </w:tbl>
    <w:p w14:paraId="3BAE0B74" w14:textId="77777777" w:rsidR="00D95430" w:rsidRDefault="00D95430">
      <w:pPr>
        <w:pStyle w:val="3"/>
        <w:ind w:firstLine="482"/>
      </w:pPr>
    </w:p>
    <w:p w14:paraId="1EFA2780" w14:textId="77777777" w:rsidR="00D95430" w:rsidRDefault="00000000">
      <w:pPr>
        <w:pStyle w:val="3"/>
        <w:ind w:firstLine="482"/>
      </w:pPr>
      <w:r>
        <w:rPr>
          <w:rFonts w:hint="eastAsia"/>
        </w:rPr>
        <w:t xml:space="preserve">3. </w:t>
      </w:r>
      <w:r>
        <w:rPr>
          <w:rFonts w:hint="eastAsia"/>
        </w:rPr>
        <w:t>预计收入分析</w:t>
      </w:r>
    </w:p>
    <w:p w14:paraId="7DCA227A" w14:textId="77777777" w:rsidR="00D95430" w:rsidRDefault="00000000">
      <w:pPr>
        <w:spacing w:line="400" w:lineRule="exact"/>
        <w:ind w:firstLineChars="200" w:firstLine="420"/>
        <w:rPr>
          <w:rFonts w:ascii="宋体" w:eastAsia="宋体" w:hAnsi="宋体"/>
          <w:sz w:val="24"/>
          <w:szCs w:val="24"/>
        </w:rPr>
      </w:pPr>
      <w:r>
        <w:rPr>
          <w:rFonts w:ascii="等线" w:eastAsia="等线" w:hAnsi="等线" w:cs="Times New Roman" w:hint="eastAsia"/>
          <w:lang w:bidi="ar"/>
        </w:rPr>
        <w:t xml:space="preserve"> </w:t>
      </w:r>
      <w:r>
        <w:rPr>
          <w:rFonts w:ascii="宋体" w:eastAsia="宋体" w:hAnsi="宋体" w:hint="eastAsia"/>
          <w:sz w:val="24"/>
          <w:szCs w:val="24"/>
        </w:rPr>
        <w:t>每月客流量：2000人次</w:t>
      </w:r>
    </w:p>
    <w:p w14:paraId="4E999F60"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 xml:space="preserve"> 平均消费额：50元/人次</w:t>
      </w:r>
    </w:p>
    <w:p w14:paraId="768405DB"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 xml:space="preserve"> 各类产品销售预期：茶饮月销售额 30000元、DIY</w:t>
      </w:r>
      <w:proofErr w:type="gramStart"/>
      <w:r>
        <w:rPr>
          <w:rFonts w:ascii="宋体" w:eastAsia="宋体" w:hAnsi="宋体" w:hint="eastAsia"/>
          <w:sz w:val="24"/>
          <w:szCs w:val="24"/>
        </w:rPr>
        <w:t>蛋糕月</w:t>
      </w:r>
      <w:proofErr w:type="gramEnd"/>
      <w:r>
        <w:rPr>
          <w:rFonts w:ascii="宋体" w:eastAsia="宋体" w:hAnsi="宋体" w:hint="eastAsia"/>
          <w:sz w:val="24"/>
          <w:szCs w:val="24"/>
        </w:rPr>
        <w:t>销售额 10000元、巧克力月销售额 8000元、各类</w:t>
      </w:r>
      <w:proofErr w:type="gramStart"/>
      <w:r>
        <w:rPr>
          <w:rFonts w:ascii="宋体" w:eastAsia="宋体" w:hAnsi="宋体" w:hint="eastAsia"/>
          <w:sz w:val="24"/>
          <w:szCs w:val="24"/>
        </w:rPr>
        <w:t>周边月</w:t>
      </w:r>
      <w:proofErr w:type="gramEnd"/>
      <w:r>
        <w:rPr>
          <w:rFonts w:ascii="宋体" w:eastAsia="宋体" w:hAnsi="宋体" w:hint="eastAsia"/>
          <w:sz w:val="24"/>
          <w:szCs w:val="24"/>
        </w:rPr>
        <w:t>销售额5000元</w:t>
      </w:r>
    </w:p>
    <w:p w14:paraId="41E1968C" w14:textId="77777777" w:rsidR="00D95430" w:rsidRDefault="00D95430"/>
    <w:p w14:paraId="06595998" w14:textId="77777777" w:rsidR="00D95430" w:rsidRDefault="00000000">
      <w:pPr>
        <w:pStyle w:val="3"/>
        <w:ind w:firstLine="482"/>
      </w:pPr>
      <w:r>
        <w:rPr>
          <w:rFonts w:hint="eastAsia"/>
        </w:rPr>
        <w:t xml:space="preserve">4. </w:t>
      </w:r>
      <w:r>
        <w:rPr>
          <w:rFonts w:hint="eastAsia"/>
        </w:rPr>
        <w:t>盈利预测</w:t>
      </w: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1"/>
        <w:gridCol w:w="3825"/>
      </w:tblGrid>
      <w:tr w:rsidR="00D95430" w14:paraId="17DFB05C" w14:textId="77777777">
        <w:tc>
          <w:tcPr>
            <w:tcW w:w="8296" w:type="dxa"/>
            <w:gridSpan w:val="2"/>
            <w:tcBorders>
              <w:top w:val="single" w:sz="4" w:space="0" w:color="auto"/>
              <w:left w:val="single" w:sz="4" w:space="0" w:color="auto"/>
              <w:bottom w:val="single" w:sz="4" w:space="0" w:color="auto"/>
              <w:right w:val="single" w:sz="4" w:space="0" w:color="auto"/>
            </w:tcBorders>
            <w:shd w:val="clear" w:color="auto" w:fill="auto"/>
          </w:tcPr>
          <w:p w14:paraId="2CCEE2CD"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利润表</w:t>
            </w:r>
          </w:p>
        </w:tc>
      </w:tr>
      <w:tr w:rsidR="00D95430" w14:paraId="04330431" w14:textId="77777777">
        <w:tc>
          <w:tcPr>
            <w:tcW w:w="4471" w:type="dxa"/>
            <w:tcBorders>
              <w:top w:val="single" w:sz="4" w:space="0" w:color="auto"/>
              <w:left w:val="single" w:sz="4" w:space="0" w:color="auto"/>
              <w:bottom w:val="single" w:sz="4" w:space="0" w:color="auto"/>
              <w:right w:val="single" w:sz="4" w:space="0" w:color="auto"/>
            </w:tcBorders>
            <w:shd w:val="clear" w:color="auto" w:fill="auto"/>
          </w:tcPr>
          <w:p w14:paraId="7B7D83BF"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总收入</w:t>
            </w:r>
          </w:p>
        </w:tc>
        <w:tc>
          <w:tcPr>
            <w:tcW w:w="3825" w:type="dxa"/>
            <w:tcBorders>
              <w:top w:val="single" w:sz="4" w:space="0" w:color="auto"/>
              <w:left w:val="single" w:sz="4" w:space="0" w:color="auto"/>
              <w:bottom w:val="single" w:sz="4" w:space="0" w:color="auto"/>
              <w:right w:val="single" w:sz="4" w:space="0" w:color="auto"/>
            </w:tcBorders>
            <w:shd w:val="clear" w:color="auto" w:fill="auto"/>
          </w:tcPr>
          <w:p w14:paraId="19343DC9"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（2000*50）= 100000元</w:t>
            </w:r>
          </w:p>
        </w:tc>
      </w:tr>
      <w:tr w:rsidR="00D95430" w14:paraId="7BE8B499" w14:textId="77777777">
        <w:tc>
          <w:tcPr>
            <w:tcW w:w="4471" w:type="dxa"/>
            <w:tcBorders>
              <w:top w:val="single" w:sz="4" w:space="0" w:color="auto"/>
              <w:left w:val="single" w:sz="4" w:space="0" w:color="auto"/>
              <w:bottom w:val="single" w:sz="4" w:space="0" w:color="auto"/>
              <w:right w:val="single" w:sz="4" w:space="0" w:color="auto"/>
            </w:tcBorders>
            <w:shd w:val="clear" w:color="auto" w:fill="auto"/>
          </w:tcPr>
          <w:p w14:paraId="343479CF"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总成本</w:t>
            </w:r>
          </w:p>
        </w:tc>
        <w:tc>
          <w:tcPr>
            <w:tcW w:w="3825" w:type="dxa"/>
            <w:tcBorders>
              <w:top w:val="single" w:sz="4" w:space="0" w:color="auto"/>
              <w:left w:val="single" w:sz="4" w:space="0" w:color="auto"/>
              <w:bottom w:val="single" w:sz="4" w:space="0" w:color="auto"/>
              <w:right w:val="single" w:sz="4" w:space="0" w:color="auto"/>
            </w:tcBorders>
            <w:shd w:val="clear" w:color="auto" w:fill="auto"/>
          </w:tcPr>
          <w:p w14:paraId="5C31C1E7"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(人工+原材料+租金+水电+营销) = 56000元</w:t>
            </w:r>
          </w:p>
        </w:tc>
      </w:tr>
      <w:tr w:rsidR="00D95430" w14:paraId="2389B970" w14:textId="77777777">
        <w:tc>
          <w:tcPr>
            <w:tcW w:w="4471" w:type="dxa"/>
            <w:tcBorders>
              <w:top w:val="single" w:sz="4" w:space="0" w:color="auto"/>
              <w:left w:val="single" w:sz="4" w:space="0" w:color="auto"/>
              <w:bottom w:val="single" w:sz="4" w:space="0" w:color="auto"/>
              <w:right w:val="single" w:sz="4" w:space="0" w:color="auto"/>
            </w:tcBorders>
            <w:shd w:val="clear" w:color="auto" w:fill="auto"/>
          </w:tcPr>
          <w:p w14:paraId="29655130"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净利润</w:t>
            </w:r>
          </w:p>
        </w:tc>
        <w:tc>
          <w:tcPr>
            <w:tcW w:w="3825" w:type="dxa"/>
            <w:tcBorders>
              <w:top w:val="single" w:sz="4" w:space="0" w:color="auto"/>
              <w:left w:val="single" w:sz="4" w:space="0" w:color="auto"/>
              <w:bottom w:val="single" w:sz="4" w:space="0" w:color="auto"/>
              <w:right w:val="single" w:sz="4" w:space="0" w:color="auto"/>
            </w:tcBorders>
            <w:shd w:val="clear" w:color="auto" w:fill="auto"/>
          </w:tcPr>
          <w:p w14:paraId="2EE85ECD"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100000 - 56000 = 44000元/月</w:t>
            </w:r>
          </w:p>
        </w:tc>
      </w:tr>
    </w:tbl>
    <w:p w14:paraId="759BC4CB" w14:textId="77777777" w:rsidR="00D95430" w:rsidRDefault="00D95430">
      <w:pPr>
        <w:spacing w:line="360" w:lineRule="auto"/>
        <w:ind w:firstLineChars="200" w:firstLine="480"/>
        <w:jc w:val="center"/>
        <w:rPr>
          <w:rFonts w:ascii="宋体" w:eastAsia="宋体" w:hAnsi="宋体"/>
          <w:sz w:val="24"/>
          <w:szCs w:val="24"/>
        </w:rPr>
      </w:pPr>
    </w:p>
    <w:p w14:paraId="73D9880B" w14:textId="77777777" w:rsidR="00D95430" w:rsidRDefault="00D95430">
      <w:pPr>
        <w:spacing w:line="360" w:lineRule="auto"/>
        <w:ind w:firstLineChars="200" w:firstLine="480"/>
        <w:jc w:val="center"/>
        <w:rPr>
          <w:rFonts w:ascii="宋体" w:eastAsia="宋体" w:hAnsi="宋体"/>
          <w:sz w:val="24"/>
          <w:szCs w:val="24"/>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4"/>
        <w:gridCol w:w="3972"/>
      </w:tblGrid>
      <w:tr w:rsidR="00D95430" w14:paraId="2258969F" w14:textId="77777777">
        <w:tc>
          <w:tcPr>
            <w:tcW w:w="8296" w:type="dxa"/>
            <w:gridSpan w:val="2"/>
            <w:tcBorders>
              <w:top w:val="single" w:sz="4" w:space="0" w:color="auto"/>
              <w:left w:val="single" w:sz="4" w:space="0" w:color="auto"/>
              <w:bottom w:val="single" w:sz="4" w:space="0" w:color="auto"/>
              <w:right w:val="single" w:sz="4" w:space="0" w:color="auto"/>
            </w:tcBorders>
            <w:shd w:val="clear" w:color="auto" w:fill="auto"/>
          </w:tcPr>
          <w:p w14:paraId="7B450833"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现金流量表</w:t>
            </w:r>
          </w:p>
        </w:tc>
      </w:tr>
      <w:tr w:rsidR="00D95430" w14:paraId="139AD7E9" w14:textId="77777777">
        <w:tc>
          <w:tcPr>
            <w:tcW w:w="4324" w:type="dxa"/>
            <w:tcBorders>
              <w:top w:val="single" w:sz="4" w:space="0" w:color="auto"/>
              <w:left w:val="single" w:sz="4" w:space="0" w:color="auto"/>
              <w:bottom w:val="single" w:sz="4" w:space="0" w:color="auto"/>
              <w:right w:val="single" w:sz="4" w:space="0" w:color="auto"/>
            </w:tcBorders>
            <w:shd w:val="clear" w:color="auto" w:fill="auto"/>
          </w:tcPr>
          <w:p w14:paraId="3B97229C"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每月资金流出</w:t>
            </w:r>
          </w:p>
        </w:tc>
        <w:tc>
          <w:tcPr>
            <w:tcW w:w="3972" w:type="dxa"/>
            <w:tcBorders>
              <w:top w:val="single" w:sz="4" w:space="0" w:color="auto"/>
              <w:left w:val="single" w:sz="4" w:space="0" w:color="auto"/>
              <w:bottom w:val="single" w:sz="4" w:space="0" w:color="auto"/>
              <w:right w:val="single" w:sz="4" w:space="0" w:color="auto"/>
            </w:tcBorders>
            <w:shd w:val="clear" w:color="auto" w:fill="auto"/>
          </w:tcPr>
          <w:p w14:paraId="30179423"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56000元</w:t>
            </w:r>
          </w:p>
        </w:tc>
      </w:tr>
      <w:tr w:rsidR="00D95430" w14:paraId="59110DCD" w14:textId="77777777">
        <w:tc>
          <w:tcPr>
            <w:tcW w:w="4324" w:type="dxa"/>
            <w:tcBorders>
              <w:top w:val="single" w:sz="4" w:space="0" w:color="auto"/>
              <w:left w:val="single" w:sz="4" w:space="0" w:color="auto"/>
              <w:bottom w:val="single" w:sz="4" w:space="0" w:color="auto"/>
              <w:right w:val="single" w:sz="4" w:space="0" w:color="auto"/>
            </w:tcBorders>
            <w:shd w:val="clear" w:color="auto" w:fill="auto"/>
          </w:tcPr>
          <w:p w14:paraId="3659CD47"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每月资金流入</w:t>
            </w:r>
          </w:p>
        </w:tc>
        <w:tc>
          <w:tcPr>
            <w:tcW w:w="3972" w:type="dxa"/>
            <w:tcBorders>
              <w:top w:val="single" w:sz="4" w:space="0" w:color="auto"/>
              <w:left w:val="single" w:sz="4" w:space="0" w:color="auto"/>
              <w:bottom w:val="single" w:sz="4" w:space="0" w:color="auto"/>
              <w:right w:val="single" w:sz="4" w:space="0" w:color="auto"/>
            </w:tcBorders>
            <w:shd w:val="clear" w:color="auto" w:fill="auto"/>
          </w:tcPr>
          <w:p w14:paraId="2E24E92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100000元</w:t>
            </w:r>
          </w:p>
        </w:tc>
      </w:tr>
    </w:tbl>
    <w:p w14:paraId="7E4B57BF" w14:textId="77777777" w:rsidR="00D95430" w:rsidRDefault="00D95430">
      <w:pPr>
        <w:spacing w:line="360" w:lineRule="auto"/>
        <w:ind w:firstLineChars="200" w:firstLine="480"/>
        <w:jc w:val="center"/>
        <w:rPr>
          <w:rFonts w:ascii="宋体" w:eastAsia="宋体" w:hAnsi="宋体"/>
          <w:sz w:val="24"/>
          <w:szCs w:val="24"/>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D95430" w14:paraId="57E56889" w14:textId="77777777">
        <w:tc>
          <w:tcPr>
            <w:tcW w:w="8522" w:type="dxa"/>
            <w:gridSpan w:val="2"/>
          </w:tcPr>
          <w:p w14:paraId="2B72384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资产负债表</w:t>
            </w:r>
          </w:p>
        </w:tc>
      </w:tr>
      <w:tr w:rsidR="00D95430" w14:paraId="070ED08A" w14:textId="77777777">
        <w:tc>
          <w:tcPr>
            <w:tcW w:w="4261" w:type="dxa"/>
          </w:tcPr>
          <w:p w14:paraId="16E835D3"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资产</w:t>
            </w:r>
          </w:p>
        </w:tc>
        <w:tc>
          <w:tcPr>
            <w:tcW w:w="4261" w:type="dxa"/>
          </w:tcPr>
          <w:p w14:paraId="6565A243"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设备和原材料库存</w:t>
            </w:r>
          </w:p>
        </w:tc>
      </w:tr>
      <w:tr w:rsidR="00D95430" w14:paraId="0DFDA42E" w14:textId="77777777">
        <w:tc>
          <w:tcPr>
            <w:tcW w:w="4261" w:type="dxa"/>
          </w:tcPr>
          <w:p w14:paraId="5E62FCB2"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负债</w:t>
            </w:r>
          </w:p>
        </w:tc>
        <w:tc>
          <w:tcPr>
            <w:tcW w:w="4261" w:type="dxa"/>
          </w:tcPr>
          <w:p w14:paraId="16852C35" w14:textId="77777777" w:rsidR="00D95430" w:rsidRDefault="00000000">
            <w:pPr>
              <w:spacing w:line="360" w:lineRule="auto"/>
              <w:ind w:firstLineChars="200" w:firstLine="480"/>
              <w:jc w:val="center"/>
              <w:rPr>
                <w:rFonts w:ascii="宋体" w:eastAsia="宋体" w:hAnsi="宋体"/>
                <w:sz w:val="24"/>
                <w:szCs w:val="24"/>
              </w:rPr>
            </w:pPr>
            <w:r>
              <w:rPr>
                <w:rFonts w:ascii="宋体" w:eastAsia="宋体" w:hAnsi="宋体" w:hint="eastAsia"/>
                <w:sz w:val="24"/>
                <w:szCs w:val="24"/>
              </w:rPr>
              <w:t>初始债务和应付款项</w:t>
            </w:r>
          </w:p>
        </w:tc>
      </w:tr>
    </w:tbl>
    <w:p w14:paraId="569031A8" w14:textId="77777777" w:rsidR="00D95430" w:rsidRDefault="00D95430"/>
    <w:p w14:paraId="74CDD5AA" w14:textId="77777777" w:rsidR="00D95430" w:rsidRDefault="00000000">
      <w:pPr>
        <w:pStyle w:val="3"/>
        <w:ind w:firstLine="482"/>
      </w:pPr>
      <w:r>
        <w:rPr>
          <w:rFonts w:hint="eastAsia"/>
        </w:rPr>
        <w:t xml:space="preserve">5. </w:t>
      </w:r>
      <w:r>
        <w:rPr>
          <w:rFonts w:hint="eastAsia"/>
        </w:rPr>
        <w:t>风险评估及应对措施</w:t>
      </w:r>
    </w:p>
    <w:p w14:paraId="178AE095"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市场竞争：</w:t>
      </w:r>
    </w:p>
    <w:p w14:paraId="45D6777D"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针对竞争对手的优劣势进行分析，制定差异化的产品和服务策略，提升竞争力。</w:t>
      </w:r>
    </w:p>
    <w:p w14:paraId="4FB2DB90"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加强品牌推广和营销活动，提升品牌知名度和市场占有率。</w:t>
      </w:r>
    </w:p>
    <w:p w14:paraId="1B9E0565"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季节性销售波动：</w:t>
      </w:r>
    </w:p>
    <w:p w14:paraId="1841C49E"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制定季节性促销活动，吸引顾客在淡季上门消费，平衡销售季节性波动。</w:t>
      </w:r>
    </w:p>
    <w:p w14:paraId="2E209B78"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推出适应不同季节需求的新品，吸引更多顾客。</w:t>
      </w:r>
    </w:p>
    <w:p w14:paraId="33F91BAB"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lastRenderedPageBreak/>
        <w:t>原材料价格波动：</w:t>
      </w:r>
    </w:p>
    <w:p w14:paraId="76A73720"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与供应商签订长期合作协议，固定原材料价格，减少成本波动带来的风险。</w:t>
      </w:r>
    </w:p>
    <w:p w14:paraId="07FAB5D3"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多渠道采购原材料，灵活应对市场价格波动。</w:t>
      </w:r>
    </w:p>
    <w:p w14:paraId="381E020C"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人员管理：</w:t>
      </w:r>
    </w:p>
    <w:p w14:paraId="72414825"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加强员工培训和激励机制，提升员工积极性和忠诚度，降低员工离职率。</w:t>
      </w:r>
    </w:p>
    <w:p w14:paraId="4D799FB6"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建立完善的绩效考核体系，及时识别和解决低绩效员工问题。</w:t>
      </w:r>
    </w:p>
    <w:p w14:paraId="4DF0F517"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营销推广效果风险：</w:t>
      </w:r>
    </w:p>
    <w:p w14:paraId="2FF74361"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定期评估营销活动效果，根据数据调整营销策略，确保广告费用的有效利用。</w:t>
      </w:r>
    </w:p>
    <w:p w14:paraId="3BE0B9C7"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投资于多样化的广告渠道和活动形式，提升品牌影响力和吸引力。</w:t>
      </w:r>
    </w:p>
    <w:p w14:paraId="3743E375"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经济环境变化风险：</w:t>
      </w:r>
    </w:p>
    <w:p w14:paraId="4279C304"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不断关注宏观经济环境的变化，灵活调整经营策略，以适应市场需求的变化。</w:t>
      </w:r>
    </w:p>
    <w:p w14:paraId="543B3D2E"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提供多样化的产品和服务，满足不同消费水平和消费习惯的客户需求。</w:t>
      </w:r>
    </w:p>
    <w:p w14:paraId="7FA6E78C"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租金及成本上涨风险：</w:t>
      </w:r>
    </w:p>
    <w:p w14:paraId="410DDDE5"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定期评估成本结构，寻找降低成本的途径，提高经营效率。</w:t>
      </w:r>
    </w:p>
    <w:p w14:paraId="4C0673BB"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谈判租金优惠，寻找多个供应商，寻找价格更有竞争力的原材料。</w:t>
      </w:r>
    </w:p>
    <w:p w14:paraId="2E92A919" w14:textId="77777777" w:rsidR="00D95430" w:rsidRDefault="00000000">
      <w:pPr>
        <w:numPr>
          <w:ilvl w:val="0"/>
          <w:numId w:val="3"/>
        </w:numPr>
        <w:spacing w:line="400" w:lineRule="exact"/>
        <w:rPr>
          <w:rFonts w:ascii="宋体" w:eastAsia="宋体" w:hAnsi="宋体"/>
          <w:sz w:val="24"/>
          <w:szCs w:val="24"/>
        </w:rPr>
      </w:pPr>
      <w:r>
        <w:rPr>
          <w:rFonts w:ascii="宋体" w:eastAsia="宋体" w:hAnsi="宋体" w:hint="eastAsia"/>
          <w:sz w:val="24"/>
          <w:szCs w:val="24"/>
        </w:rPr>
        <w:t>品质把控风险：</w:t>
      </w:r>
    </w:p>
    <w:p w14:paraId="4B6DE798"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建立严格的产品质量管理体系，保证产品质量稳定，减少原材料浪费和顾客投诉。</w:t>
      </w:r>
    </w:p>
    <w:p w14:paraId="525A7EF2" w14:textId="77777777" w:rsidR="00D95430" w:rsidRDefault="00000000">
      <w:pPr>
        <w:spacing w:line="400" w:lineRule="exact"/>
        <w:ind w:leftChars="100" w:left="210"/>
        <w:rPr>
          <w:rFonts w:ascii="宋体" w:eastAsia="宋体" w:hAnsi="宋体"/>
          <w:sz w:val="24"/>
          <w:szCs w:val="24"/>
        </w:rPr>
      </w:pPr>
      <w:r>
        <w:rPr>
          <w:rFonts w:ascii="宋体" w:eastAsia="宋体" w:hAnsi="宋体" w:hint="eastAsia"/>
          <w:sz w:val="24"/>
          <w:szCs w:val="24"/>
        </w:rPr>
        <w:t>品牌形象和服务质量是宝贵资产，需要持续投入和维护，以保持良好声誉。</w:t>
      </w:r>
    </w:p>
    <w:p w14:paraId="74C4E3C0" w14:textId="77777777" w:rsidR="00D95430" w:rsidRDefault="00D95430">
      <w:pPr>
        <w:spacing w:line="400" w:lineRule="exact"/>
        <w:ind w:firstLineChars="200" w:firstLine="480"/>
        <w:rPr>
          <w:rFonts w:ascii="宋体" w:eastAsia="宋体" w:hAnsi="宋体"/>
          <w:sz w:val="24"/>
          <w:szCs w:val="24"/>
        </w:rPr>
      </w:pPr>
    </w:p>
    <w:p w14:paraId="406234C9" w14:textId="77777777" w:rsidR="00D95430" w:rsidRDefault="00000000">
      <w:pPr>
        <w:pStyle w:val="3"/>
        <w:ind w:firstLine="482"/>
      </w:pPr>
      <w:r>
        <w:rPr>
          <w:rFonts w:hint="eastAsia"/>
        </w:rPr>
        <w:t xml:space="preserve">6. </w:t>
      </w:r>
      <w:r>
        <w:rPr>
          <w:rFonts w:hint="eastAsia"/>
        </w:rPr>
        <w:t>总结与展望：</w:t>
      </w:r>
    </w:p>
    <w:p w14:paraId="128FDC90" w14:textId="77777777" w:rsidR="00D95430" w:rsidRDefault="00000000">
      <w:pPr>
        <w:spacing w:line="400" w:lineRule="exact"/>
        <w:ind w:firstLineChars="200" w:firstLine="480"/>
        <w:rPr>
          <w:rFonts w:ascii="宋体" w:eastAsia="宋体" w:hAnsi="宋体"/>
          <w:sz w:val="24"/>
          <w:szCs w:val="24"/>
        </w:rPr>
      </w:pPr>
      <w:r>
        <w:rPr>
          <w:rFonts w:ascii="宋体" w:eastAsia="宋体" w:hAnsi="宋体" w:hint="eastAsia"/>
          <w:sz w:val="24"/>
          <w:szCs w:val="24"/>
        </w:rPr>
        <w:t>经过分析，偶像茶坊有望在初期实现盈利，并逐渐壮大成为校园内知名茶饮店。</w:t>
      </w:r>
    </w:p>
    <w:p w14:paraId="340D361D" w14:textId="77777777" w:rsidR="00D95430" w:rsidRDefault="00000000">
      <w:pPr>
        <w:spacing w:line="400" w:lineRule="exact"/>
        <w:ind w:firstLineChars="200" w:firstLine="480"/>
      </w:pPr>
      <w:r>
        <w:rPr>
          <w:rFonts w:ascii="宋体" w:eastAsia="宋体" w:hAnsi="宋体" w:hint="eastAsia"/>
          <w:sz w:val="24"/>
          <w:szCs w:val="24"/>
        </w:rPr>
        <w:t>未来可考虑扩大产品线、开展更多的活动体验、与校园活动合作等。</w:t>
      </w:r>
    </w:p>
    <w:p w14:paraId="79E1BA0B" w14:textId="77777777" w:rsidR="00D95430" w:rsidRDefault="00D95430">
      <w:pPr>
        <w:ind w:leftChars="100" w:left="210"/>
      </w:pPr>
    </w:p>
    <w:p w14:paraId="63AB2B16" w14:textId="77777777" w:rsidR="00D95430" w:rsidRDefault="00000000">
      <w:pPr>
        <w:pStyle w:val="2"/>
        <w:ind w:firstLine="280"/>
      </w:pPr>
      <w:bookmarkStart w:id="49" w:name="_Toc68693423"/>
      <w:bookmarkStart w:id="50" w:name="_Toc68693366"/>
      <w:r>
        <w:rPr>
          <w:rFonts w:hint="eastAsia"/>
        </w:rPr>
        <w:t>八、风险控制</w:t>
      </w:r>
      <w:bookmarkEnd w:id="49"/>
      <w:bookmarkEnd w:id="50"/>
    </w:p>
    <w:p w14:paraId="38A0C4D5" w14:textId="77777777" w:rsidR="00D95430" w:rsidRDefault="00000000">
      <w:pPr>
        <w:pStyle w:val="3"/>
        <w:ind w:firstLine="482"/>
      </w:pPr>
      <w:bookmarkStart w:id="51" w:name="_Toc68693424"/>
      <w:r>
        <w:rPr>
          <w:rFonts w:hint="eastAsia"/>
        </w:rPr>
        <w:t>机会风险</w:t>
      </w:r>
      <w:bookmarkEnd w:id="51"/>
    </w:p>
    <w:p w14:paraId="0AABF10E"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同行商家看到我们发展起来后，很容易就模仿进入。</w:t>
      </w:r>
    </w:p>
    <w:p w14:paraId="014B591E" w14:textId="77777777" w:rsidR="00D95430" w:rsidRDefault="00000000">
      <w:pPr>
        <w:pStyle w:val="3"/>
        <w:ind w:firstLine="482"/>
      </w:pPr>
      <w:bookmarkStart w:id="52" w:name="_Toc68693425"/>
      <w:r>
        <w:rPr>
          <w:rFonts w:hint="eastAsia"/>
        </w:rPr>
        <w:t>技术风险</w:t>
      </w:r>
      <w:bookmarkEnd w:id="52"/>
    </w:p>
    <w:p w14:paraId="42A67BC3"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对于原料的购买，我们会精心挑选，预防购买的伪劣产品，导致顾客受到伤害，如果出现类似情况，那么我们的控制方式就是中断与其供应商的合作，并追究其法律责任。</w:t>
      </w:r>
    </w:p>
    <w:p w14:paraId="07E6B399" w14:textId="77777777" w:rsidR="00D95430" w:rsidRDefault="00000000">
      <w:pPr>
        <w:pStyle w:val="3"/>
        <w:ind w:firstLine="482"/>
      </w:pPr>
      <w:bookmarkStart w:id="53" w:name="_Toc68693426"/>
      <w:r>
        <w:rPr>
          <w:rFonts w:hint="eastAsia"/>
        </w:rPr>
        <w:lastRenderedPageBreak/>
        <w:t>市场风险</w:t>
      </w:r>
      <w:bookmarkEnd w:id="53"/>
    </w:p>
    <w:p w14:paraId="3884A5A9"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市场瞬息万变，创业团队均是第一次创业，前期可能会面临盈亏不平衡的状态，需要创业团队内部人员进行协商调整。</w:t>
      </w:r>
    </w:p>
    <w:p w14:paraId="53D41D42" w14:textId="77777777" w:rsidR="00D95430" w:rsidRDefault="00000000">
      <w:pPr>
        <w:pStyle w:val="3"/>
        <w:ind w:firstLine="482"/>
      </w:pPr>
      <w:bookmarkStart w:id="54" w:name="_Toc68693427"/>
      <w:r>
        <w:rPr>
          <w:rFonts w:hint="eastAsia"/>
        </w:rPr>
        <w:t>资金风险</w:t>
      </w:r>
      <w:bookmarkEnd w:id="54"/>
    </w:p>
    <w:p w14:paraId="0B735727"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再装饰方面可能会有资金不到位的风险，我们的控制方式是尽可能的不会让我们手中的资金中断，一旦中断，我们会及时向银行进行贷款。</w:t>
      </w:r>
    </w:p>
    <w:p w14:paraId="62E33567" w14:textId="77777777" w:rsidR="00D95430" w:rsidRDefault="00000000">
      <w:pPr>
        <w:pStyle w:val="3"/>
        <w:ind w:firstLine="482"/>
      </w:pPr>
      <w:bookmarkStart w:id="55" w:name="_Toc68693428"/>
      <w:r>
        <w:rPr>
          <w:rFonts w:hint="eastAsia"/>
        </w:rPr>
        <w:t>管理风险</w:t>
      </w:r>
      <w:bookmarkEnd w:id="55"/>
    </w:p>
    <w:p w14:paraId="4184A023"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团队都是大学生，管理经验不足，在经营时期可能会遇到顾客的投诉或意见，对于我们的错，我们会积极向顾客道歉，并对受到损失的顾客给予经济的补偿。尽最大力量挽回我们的顾客。</w:t>
      </w:r>
    </w:p>
    <w:p w14:paraId="180031E3" w14:textId="77777777" w:rsidR="00D95430" w:rsidRDefault="00000000">
      <w:pPr>
        <w:pStyle w:val="3"/>
        <w:ind w:firstLine="482"/>
      </w:pPr>
      <w:bookmarkStart w:id="56" w:name="_Toc68693429"/>
      <w:r>
        <w:rPr>
          <w:rFonts w:hint="eastAsia"/>
        </w:rPr>
        <w:t>环境风险</w:t>
      </w:r>
      <w:bookmarkEnd w:id="56"/>
    </w:p>
    <w:p w14:paraId="5A869CC4" w14:textId="77777777" w:rsidR="00D95430" w:rsidRDefault="00000000">
      <w:pPr>
        <w:spacing w:line="360" w:lineRule="auto"/>
        <w:ind w:firstLineChars="200" w:firstLine="480"/>
        <w:rPr>
          <w:rFonts w:ascii="宋体" w:eastAsia="宋体" w:hAnsi="宋体"/>
          <w:sz w:val="24"/>
          <w:szCs w:val="24"/>
        </w:rPr>
      </w:pPr>
      <w:r>
        <w:rPr>
          <w:rFonts w:ascii="宋体" w:eastAsia="宋体" w:hAnsi="宋体" w:hint="eastAsia"/>
          <w:sz w:val="24"/>
          <w:szCs w:val="24"/>
        </w:rPr>
        <w:t>茶饮制作，基本不会产生环境污染，就只是普通的店铺产生的生活垃圾，只要对接好打扫卫生的员工就可以。</w:t>
      </w:r>
    </w:p>
    <w:p w14:paraId="7938FA18" w14:textId="77777777" w:rsidR="00D95430" w:rsidRDefault="00D95430"/>
    <w:p w14:paraId="19DF6454" w14:textId="77777777" w:rsidR="00D95430" w:rsidRDefault="00D95430">
      <w:pPr>
        <w:spacing w:line="360" w:lineRule="auto"/>
        <w:ind w:firstLineChars="200" w:firstLine="480"/>
        <w:rPr>
          <w:rFonts w:ascii="宋体" w:eastAsia="宋体" w:hAnsi="宋体"/>
          <w:sz w:val="24"/>
          <w:szCs w:val="24"/>
        </w:rPr>
      </w:pPr>
    </w:p>
    <w:sectPr w:rsidR="00D95430">
      <w:headerReference w:type="even" r:id="rId18"/>
      <w:headerReference w:type="default" r:id="rId19"/>
      <w:footerReference w:type="default" r:id="rId20"/>
      <w:headerReference w:type="firs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53F220" w14:textId="77777777" w:rsidR="00AD61F9" w:rsidRDefault="00AD61F9">
      <w:r>
        <w:separator/>
      </w:r>
    </w:p>
  </w:endnote>
  <w:endnote w:type="continuationSeparator" w:id="0">
    <w:p w14:paraId="3C68ECAC" w14:textId="77777777" w:rsidR="00AD61F9" w:rsidRDefault="00AD6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4386845"/>
    </w:sdtPr>
    <w:sdtContent>
      <w:p w14:paraId="24A0EE96" w14:textId="77777777" w:rsidR="00D95430" w:rsidRDefault="00000000">
        <w:pPr>
          <w:pStyle w:val="a3"/>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845235" w14:textId="77777777" w:rsidR="00AD61F9" w:rsidRDefault="00AD61F9">
      <w:r>
        <w:separator/>
      </w:r>
    </w:p>
  </w:footnote>
  <w:footnote w:type="continuationSeparator" w:id="0">
    <w:p w14:paraId="5672DA3F" w14:textId="77777777" w:rsidR="00AD61F9" w:rsidRDefault="00AD6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4C2AE" w14:textId="77777777" w:rsidR="00D95430" w:rsidRDefault="00D954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AE9A43" w14:textId="77777777" w:rsidR="00D95430" w:rsidRDefault="00D9543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33201" w14:textId="77777777" w:rsidR="00D95430" w:rsidRDefault="00D9543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E7BEF" w14:textId="77777777" w:rsidR="00D95430" w:rsidRDefault="00D95430"/>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27C4B" w14:textId="77777777" w:rsidR="00D95430" w:rsidRDefault="00D9543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ED48F" w14:textId="77777777" w:rsidR="00D95430" w:rsidRDefault="00D954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DC4A10"/>
    <w:multiLevelType w:val="singleLevel"/>
    <w:tmpl w:val="B9DC4A10"/>
    <w:lvl w:ilvl="0">
      <w:start w:val="6"/>
      <w:numFmt w:val="chineseCounting"/>
      <w:suff w:val="nothing"/>
      <w:lvlText w:val="%1、"/>
      <w:lvlJc w:val="left"/>
      <w:rPr>
        <w:rFonts w:hint="eastAsia"/>
      </w:rPr>
    </w:lvl>
  </w:abstractNum>
  <w:abstractNum w:abstractNumId="1" w15:restartNumberingAfterBreak="0">
    <w:nsid w:val="304D6DF4"/>
    <w:multiLevelType w:val="singleLevel"/>
    <w:tmpl w:val="304D6DF4"/>
    <w:lvl w:ilvl="0">
      <w:start w:val="3"/>
      <w:numFmt w:val="chineseCounting"/>
      <w:suff w:val="nothing"/>
      <w:lvlText w:val="%1、"/>
      <w:lvlJc w:val="left"/>
      <w:rPr>
        <w:rFonts w:hint="eastAsia"/>
      </w:rPr>
    </w:lvl>
  </w:abstractNum>
  <w:abstractNum w:abstractNumId="2" w15:restartNumberingAfterBreak="0">
    <w:nsid w:val="479E1C40"/>
    <w:multiLevelType w:val="singleLevel"/>
    <w:tmpl w:val="479E1C40"/>
    <w:lvl w:ilvl="0">
      <w:start w:val="1"/>
      <w:numFmt w:val="decimal"/>
      <w:lvlText w:val="(%1)"/>
      <w:lvlJc w:val="left"/>
      <w:pPr>
        <w:ind w:left="425" w:hanging="425"/>
      </w:pPr>
      <w:rPr>
        <w:rFonts w:hint="default"/>
      </w:rPr>
    </w:lvl>
  </w:abstractNum>
  <w:num w:numId="1" w16cid:durableId="1335109646">
    <w:abstractNumId w:val="1"/>
  </w:num>
  <w:num w:numId="2" w16cid:durableId="1391418827">
    <w:abstractNumId w:val="0"/>
  </w:num>
  <w:num w:numId="3" w16cid:durableId="1894659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c3M2Y5NzIzMDFlZjAyY2Q4Njk5ODkyYjFjNzBiNTQifQ=="/>
  </w:docVars>
  <w:rsids>
    <w:rsidRoot w:val="004B5C37"/>
    <w:rsid w:val="0000698A"/>
    <w:rsid w:val="00076C14"/>
    <w:rsid w:val="000D20AD"/>
    <w:rsid w:val="00116BBC"/>
    <w:rsid w:val="001714D5"/>
    <w:rsid w:val="0017513B"/>
    <w:rsid w:val="0017514D"/>
    <w:rsid w:val="001C191C"/>
    <w:rsid w:val="00204B1E"/>
    <w:rsid w:val="00212DFC"/>
    <w:rsid w:val="0025217E"/>
    <w:rsid w:val="00336628"/>
    <w:rsid w:val="0039133E"/>
    <w:rsid w:val="0039676E"/>
    <w:rsid w:val="003F73D4"/>
    <w:rsid w:val="0040561C"/>
    <w:rsid w:val="00413F18"/>
    <w:rsid w:val="00454C30"/>
    <w:rsid w:val="004600D7"/>
    <w:rsid w:val="004914BD"/>
    <w:rsid w:val="00495DB0"/>
    <w:rsid w:val="004A10FB"/>
    <w:rsid w:val="004B5C37"/>
    <w:rsid w:val="004D0639"/>
    <w:rsid w:val="004D2FD5"/>
    <w:rsid w:val="004D3B2E"/>
    <w:rsid w:val="004E3538"/>
    <w:rsid w:val="005012BD"/>
    <w:rsid w:val="00505A2A"/>
    <w:rsid w:val="005063EB"/>
    <w:rsid w:val="00582B66"/>
    <w:rsid w:val="005D2F59"/>
    <w:rsid w:val="005F7801"/>
    <w:rsid w:val="00611F48"/>
    <w:rsid w:val="00616017"/>
    <w:rsid w:val="0069179E"/>
    <w:rsid w:val="00692996"/>
    <w:rsid w:val="006B2243"/>
    <w:rsid w:val="006D5CB3"/>
    <w:rsid w:val="006E45A7"/>
    <w:rsid w:val="006F17CA"/>
    <w:rsid w:val="006F4E8D"/>
    <w:rsid w:val="007869FA"/>
    <w:rsid w:val="00786D51"/>
    <w:rsid w:val="00797045"/>
    <w:rsid w:val="007E57FD"/>
    <w:rsid w:val="007F6D78"/>
    <w:rsid w:val="00821314"/>
    <w:rsid w:val="008321FF"/>
    <w:rsid w:val="0091096C"/>
    <w:rsid w:val="00943798"/>
    <w:rsid w:val="009B4F9E"/>
    <w:rsid w:val="009C3CC8"/>
    <w:rsid w:val="00A04F0A"/>
    <w:rsid w:val="00A40D25"/>
    <w:rsid w:val="00A51ACD"/>
    <w:rsid w:val="00AA4B84"/>
    <w:rsid w:val="00AB4285"/>
    <w:rsid w:val="00AD61F9"/>
    <w:rsid w:val="00B1087F"/>
    <w:rsid w:val="00B31528"/>
    <w:rsid w:val="00B33178"/>
    <w:rsid w:val="00B95513"/>
    <w:rsid w:val="00BE0D09"/>
    <w:rsid w:val="00C104E4"/>
    <w:rsid w:val="00C12CAF"/>
    <w:rsid w:val="00C24AFB"/>
    <w:rsid w:val="00C41714"/>
    <w:rsid w:val="00C73583"/>
    <w:rsid w:val="00CA0B89"/>
    <w:rsid w:val="00CB076F"/>
    <w:rsid w:val="00D10FA9"/>
    <w:rsid w:val="00D2611A"/>
    <w:rsid w:val="00D84046"/>
    <w:rsid w:val="00D95430"/>
    <w:rsid w:val="00E16DBE"/>
    <w:rsid w:val="00EC3118"/>
    <w:rsid w:val="00F54EF6"/>
    <w:rsid w:val="00FB1F1B"/>
    <w:rsid w:val="00FB74BB"/>
    <w:rsid w:val="0339466A"/>
    <w:rsid w:val="20AA51EA"/>
    <w:rsid w:val="22A30987"/>
    <w:rsid w:val="276275D5"/>
    <w:rsid w:val="28A61788"/>
    <w:rsid w:val="2AE4656E"/>
    <w:rsid w:val="2C0D1634"/>
    <w:rsid w:val="44D76804"/>
    <w:rsid w:val="44FB60C1"/>
    <w:rsid w:val="45231DDC"/>
    <w:rsid w:val="4FFC7502"/>
    <w:rsid w:val="66DB4D70"/>
    <w:rsid w:val="7CE53011"/>
    <w:rsid w:val="7E731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8680"/>
  <w15:docId w15:val="{448906ED-5813-40A5-9FAA-5B829635E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400" w:lineRule="exact"/>
      <w:jc w:val="center"/>
      <w:outlineLvl w:val="0"/>
    </w:pPr>
    <w:rPr>
      <w:rFonts w:eastAsia="黑体"/>
      <w:bCs/>
      <w:kern w:val="44"/>
      <w:sz w:val="32"/>
      <w:szCs w:val="44"/>
    </w:rPr>
  </w:style>
  <w:style w:type="paragraph" w:styleId="2">
    <w:name w:val="heading 2"/>
    <w:basedOn w:val="a"/>
    <w:next w:val="a"/>
    <w:link w:val="20"/>
    <w:autoRedefine/>
    <w:uiPriority w:val="9"/>
    <w:unhideWhenUsed/>
    <w:qFormat/>
    <w:pPr>
      <w:keepNext/>
      <w:keepLines/>
      <w:spacing w:before="260" w:after="260" w:line="400" w:lineRule="exact"/>
      <w:ind w:firstLineChars="100" w:firstLine="100"/>
      <w:jc w:val="left"/>
      <w:outlineLvl w:val="1"/>
    </w:pPr>
    <w:rPr>
      <w:rFonts w:asciiTheme="majorHAnsi" w:eastAsia="黑体" w:hAnsiTheme="majorHAnsi" w:cstheme="majorBidi"/>
      <w:bCs/>
      <w:sz w:val="28"/>
      <w:szCs w:val="32"/>
    </w:rPr>
  </w:style>
  <w:style w:type="paragraph" w:styleId="3">
    <w:name w:val="heading 3"/>
    <w:basedOn w:val="a"/>
    <w:next w:val="a"/>
    <w:link w:val="30"/>
    <w:autoRedefine/>
    <w:uiPriority w:val="9"/>
    <w:unhideWhenUsed/>
    <w:qFormat/>
    <w:pPr>
      <w:keepNext/>
      <w:keepLines/>
      <w:spacing w:line="520" w:lineRule="exact"/>
      <w:ind w:firstLineChars="200" w:firstLine="200"/>
      <w:jc w:val="left"/>
      <w:outlineLvl w:val="2"/>
    </w:pPr>
    <w:rPr>
      <w:rFonts w:eastAsia="宋体"/>
      <w:b/>
      <w:bCs/>
      <w:sz w:val="24"/>
      <w:szCs w:val="32"/>
    </w:rPr>
  </w:style>
  <w:style w:type="paragraph" w:styleId="4">
    <w:name w:val="heading 4"/>
    <w:basedOn w:val="a"/>
    <w:next w:val="a"/>
    <w:autoRedefine/>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ind w:leftChars="400" w:left="840"/>
    </w:pPr>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autoRedefine/>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5">
    <w:name w:val="Normal (Web)"/>
    <w:basedOn w:val="a"/>
    <w:uiPriority w:val="99"/>
    <w:semiHidden/>
    <w:unhideWhenUsed/>
    <w:pPr>
      <w:spacing w:beforeAutospacing="1" w:afterAutospacing="1"/>
      <w:jc w:val="left"/>
    </w:pPr>
    <w:rPr>
      <w:rFonts w:cs="Times New Roman"/>
      <w:kern w:val="0"/>
      <w:sz w:val="24"/>
    </w:rPr>
  </w:style>
  <w:style w:type="table" w:styleId="a6">
    <w:name w:val="Table Grid"/>
    <w:basedOn w:val="a1"/>
    <w:uiPriority w:val="9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rFonts w:eastAsia="黑体"/>
      <w:bCs/>
      <w:kern w:val="44"/>
      <w:sz w:val="32"/>
      <w:szCs w:val="44"/>
    </w:rPr>
  </w:style>
  <w:style w:type="character" w:customStyle="1" w:styleId="20">
    <w:name w:val="标题 2 字符"/>
    <w:basedOn w:val="a0"/>
    <w:link w:val="2"/>
    <w:uiPriority w:val="9"/>
    <w:qFormat/>
    <w:rPr>
      <w:rFonts w:asciiTheme="majorHAnsi" w:eastAsia="黑体" w:hAnsiTheme="majorHAnsi" w:cstheme="majorBidi"/>
      <w:bCs/>
      <w:sz w:val="28"/>
      <w:szCs w:val="32"/>
    </w:rPr>
  </w:style>
  <w:style w:type="character" w:customStyle="1" w:styleId="30">
    <w:name w:val="标题 3 字符"/>
    <w:basedOn w:val="a0"/>
    <w:link w:val="3"/>
    <w:uiPriority w:val="9"/>
    <w:qFormat/>
    <w:rPr>
      <w:rFonts w:eastAsia="宋体"/>
      <w:b/>
      <w:bCs/>
      <w:sz w:val="24"/>
      <w:szCs w:val="32"/>
    </w:rPr>
  </w:style>
  <w:style w:type="character" w:customStyle="1" w:styleId="a4">
    <w:name w:val="页脚 字符"/>
    <w:basedOn w:val="a0"/>
    <w:link w:val="a3"/>
    <w:uiPriority w:val="99"/>
    <w:qFormat/>
    <w:rPr>
      <w:sz w:val="18"/>
      <w:szCs w:val="18"/>
    </w:rPr>
  </w:style>
  <w:style w:type="table" w:customStyle="1" w:styleId="11">
    <w:name w:val="网格型1"/>
    <w:basedOn w:val="a1"/>
    <w:uiPriority w:val="9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Data" Target="diagrams/data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1.pn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skci.com/reports/2014/09/25/92149ghyz.shtml" TargetMode="Externa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diagramLayout" Target="diagrams/layout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342732-BF9B-4C29-AB89-49D9A007DCE0}" type="doc">
      <dgm:prSet loTypeId="urn:microsoft.com/office/officeart/2005/8/layout/hierarchy1#1" loCatId="hierarchy" qsTypeId="urn:microsoft.com/office/officeart/2005/8/quickstyle/simple1#1" qsCatId="simple" csTypeId="urn:microsoft.com/office/officeart/2005/8/colors/accent1_2#1" csCatId="accent1" phldr="1"/>
      <dgm:spPr/>
    </dgm:pt>
    <dgm:pt modelId="{E9EF77FB-409D-485F-90BC-7EC668321DF8}">
      <dgm:prSet/>
      <dgm:spPr>
        <a:xfrm>
          <a:off x="2183033" y="466808"/>
          <a:ext cx="901893" cy="435808"/>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zh-CN" altLang="en-US" kern="100" baseline="0">
            <a:solidFill>
              <a:sysClr val="window" lastClr="FFFFFF"/>
            </a:solidFill>
            <a:latin typeface="Times New Roman" panose="02020603050405020304"/>
            <a:ea typeface="宋体" panose="02010600030101010101" charset="-122"/>
            <a:cs typeface="+mn-cs"/>
          </a:endParaRPr>
        </a:p>
        <a:p>
          <a:pPr marR="0" algn="ctr" rtl="0"/>
          <a:r>
            <a:rPr lang="zh-CN" altLang="en-US" kern="100" baseline="0">
              <a:solidFill>
                <a:sysClr val="window" lastClr="FFFFFF"/>
              </a:solidFill>
              <a:latin typeface="Calibri" panose="020F0502020204030204"/>
              <a:ea typeface="宋体" panose="02010600030101010101" charset="-122"/>
              <a:cs typeface="+mn-cs"/>
            </a:rPr>
            <a:t>店长</a:t>
          </a:r>
          <a:endParaRPr lang="zh-CN" altLang="en-US">
            <a:solidFill>
              <a:sysClr val="window" lastClr="FFFFFF"/>
            </a:solidFill>
            <a:latin typeface="Calibri" panose="020F0502020204030204"/>
            <a:ea typeface="宋体" panose="02010600030101010101" charset="-122"/>
            <a:cs typeface="+mn-cs"/>
          </a:endParaRPr>
        </a:p>
      </dgm:t>
    </dgm:pt>
    <dgm:pt modelId="{F6D52E54-07BB-4B0A-8347-87C759F791CA}" type="parTrans" cxnId="{72E1B919-D622-4332-A4CA-51C6D6D4722D}">
      <dgm:prSet/>
      <dgm:spPr/>
      <dgm:t>
        <a:bodyPr/>
        <a:lstStyle/>
        <a:p>
          <a:endParaRPr lang="zh-CN" altLang="en-US"/>
        </a:p>
      </dgm:t>
    </dgm:pt>
    <dgm:pt modelId="{5655B787-4C0A-4C89-8A25-A93F07E3509C}" type="sibTrans" cxnId="{72E1B919-D622-4332-A4CA-51C6D6D4722D}">
      <dgm:prSet/>
      <dgm:spPr/>
      <dgm:t>
        <a:bodyPr/>
        <a:lstStyle/>
        <a:p>
          <a:endParaRPr lang="zh-CN" altLang="en-US"/>
        </a:p>
      </dgm:t>
    </dgm:pt>
    <dgm:pt modelId="{12FB6F20-933A-49B4-8041-B7889243A679}">
      <dgm:prSet/>
      <dgm:spPr>
        <a:xfrm>
          <a:off x="450" y="1330142"/>
          <a:ext cx="901893" cy="45094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zh-CN" altLang="en-US" kern="100" baseline="0">
            <a:solidFill>
              <a:sysClr val="window" lastClr="FFFFFF"/>
            </a:solidFill>
            <a:latin typeface="Times New Roman" panose="02020603050405020304"/>
            <a:ea typeface="宋体" panose="02010600030101010101" charset="-122"/>
            <a:cs typeface="+mn-cs"/>
          </a:endParaRPr>
        </a:p>
        <a:p>
          <a:pPr marR="0" algn="ctr" rtl="0"/>
          <a:r>
            <a:rPr lang="zh-CN" altLang="en-US" kern="100" baseline="0">
              <a:solidFill>
                <a:sysClr val="window" lastClr="FFFFFF"/>
              </a:solidFill>
              <a:latin typeface="Calibri" panose="020F0502020204030204"/>
              <a:ea typeface="宋体" panose="02010600030101010101" charset="-122"/>
              <a:cs typeface="+mn-cs"/>
            </a:rPr>
            <a:t>行政管理部门</a:t>
          </a:r>
          <a:endParaRPr lang="zh-CN" altLang="en-US">
            <a:solidFill>
              <a:sysClr val="window" lastClr="FFFFFF"/>
            </a:solidFill>
            <a:latin typeface="Calibri" panose="020F0502020204030204"/>
            <a:ea typeface="宋体" panose="02010600030101010101" charset="-122"/>
            <a:cs typeface="+mn-cs"/>
          </a:endParaRPr>
        </a:p>
      </dgm:t>
    </dgm:pt>
    <dgm:pt modelId="{7D42E633-C902-4399-8846-375DD73EE675}" type="parTrans" cxnId="{AF289765-17DD-4596-9E49-3EC63AD46A40}">
      <dgm:prSet/>
      <dgm:spPr>
        <a:xfrm>
          <a:off x="451397" y="902617"/>
          <a:ext cx="2182582" cy="427524"/>
        </a:xfrm>
        <a:noFill/>
        <a:ln w="25400" cap="flat" cmpd="sng" algn="ctr">
          <a:solidFill>
            <a:srgbClr val="4F81BD">
              <a:shade val="60000"/>
              <a:hueOff val="0"/>
              <a:satOff val="0"/>
              <a:lumOff val="0"/>
              <a:alphaOff val="0"/>
            </a:srgbClr>
          </a:solidFill>
          <a:prstDash val="solid"/>
        </a:ln>
        <a:effectLst/>
      </dgm:spPr>
      <dgm:t>
        <a:bodyPr/>
        <a:lstStyle/>
        <a:p>
          <a:endParaRPr lang="zh-CN" altLang="en-US"/>
        </a:p>
      </dgm:t>
    </dgm:pt>
    <dgm:pt modelId="{56C6E09F-538A-4E3E-AA12-746213826F78}" type="sibTrans" cxnId="{AF289765-17DD-4596-9E49-3EC63AD46A40}">
      <dgm:prSet/>
      <dgm:spPr/>
      <dgm:t>
        <a:bodyPr/>
        <a:lstStyle/>
        <a:p>
          <a:endParaRPr lang="zh-CN" altLang="en-US"/>
        </a:p>
      </dgm:t>
    </dgm:pt>
    <dgm:pt modelId="{78A1DB6D-D9BB-441C-A13F-D70DB37DF795}">
      <dgm:prSet/>
      <dgm:spPr>
        <a:xfrm>
          <a:off x="1091741" y="1330142"/>
          <a:ext cx="901893" cy="45094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zh-CN" altLang="en-US" kern="100" baseline="0">
            <a:solidFill>
              <a:sysClr val="window" lastClr="FFFFFF"/>
            </a:solidFill>
            <a:latin typeface="Times New Roman" panose="02020603050405020304"/>
            <a:ea typeface="宋体" panose="02010600030101010101" charset="-122"/>
            <a:cs typeface="+mn-cs"/>
          </a:endParaRPr>
        </a:p>
        <a:p>
          <a:pPr marR="0" algn="ctr" rtl="0"/>
          <a:r>
            <a:rPr lang="zh-CN" altLang="en-US" kern="100" baseline="0">
              <a:solidFill>
                <a:sysClr val="window" lastClr="FFFFFF"/>
              </a:solidFill>
              <a:latin typeface="Calibri" panose="020F0502020204030204"/>
              <a:ea typeface="宋体" panose="02010600030101010101" charset="-122"/>
              <a:cs typeface="+mn-cs"/>
            </a:rPr>
            <a:t>财务部门</a:t>
          </a:r>
          <a:endParaRPr lang="zh-CN" altLang="en-US">
            <a:solidFill>
              <a:sysClr val="window" lastClr="FFFFFF"/>
            </a:solidFill>
            <a:latin typeface="Calibri" panose="020F0502020204030204"/>
            <a:ea typeface="宋体" panose="02010600030101010101" charset="-122"/>
            <a:cs typeface="+mn-cs"/>
          </a:endParaRPr>
        </a:p>
      </dgm:t>
    </dgm:pt>
    <dgm:pt modelId="{5AFE9BA6-F77B-4D6B-AF6F-3486CC08A83D}" type="parTrans" cxnId="{6A6DC742-EC2E-438E-9D3B-107DBE8AC3A0}">
      <dgm:prSet/>
      <dgm:spPr>
        <a:xfrm>
          <a:off x="1542688" y="902617"/>
          <a:ext cx="1091291" cy="427524"/>
        </a:xfrm>
        <a:noFill/>
        <a:ln w="25400" cap="flat" cmpd="sng" algn="ctr">
          <a:solidFill>
            <a:srgbClr val="4F81BD">
              <a:shade val="60000"/>
              <a:hueOff val="0"/>
              <a:satOff val="0"/>
              <a:lumOff val="0"/>
              <a:alphaOff val="0"/>
            </a:srgbClr>
          </a:solidFill>
          <a:prstDash val="solid"/>
        </a:ln>
        <a:effectLst/>
      </dgm:spPr>
      <dgm:t>
        <a:bodyPr/>
        <a:lstStyle/>
        <a:p>
          <a:endParaRPr lang="zh-CN" altLang="en-US"/>
        </a:p>
      </dgm:t>
    </dgm:pt>
    <dgm:pt modelId="{BCAA138E-4037-4EF8-9B45-7157BDAA1D3B}" type="sibTrans" cxnId="{6A6DC742-EC2E-438E-9D3B-107DBE8AC3A0}">
      <dgm:prSet/>
      <dgm:spPr/>
      <dgm:t>
        <a:bodyPr/>
        <a:lstStyle/>
        <a:p>
          <a:endParaRPr lang="zh-CN" altLang="en-US"/>
        </a:p>
      </dgm:t>
    </dgm:pt>
    <dgm:pt modelId="{055B9D2D-38BE-41FE-B0ED-108884885A11}">
      <dgm:prSet/>
      <dgm:spPr>
        <a:xfrm>
          <a:off x="2183033" y="1330142"/>
          <a:ext cx="901893" cy="45094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zh-CN" altLang="en-US" kern="100" baseline="0">
            <a:solidFill>
              <a:sysClr val="window" lastClr="FFFFFF"/>
            </a:solidFill>
            <a:latin typeface="Times New Roman" panose="02020603050405020304"/>
            <a:ea typeface="宋体" panose="02010600030101010101" charset="-122"/>
            <a:cs typeface="+mn-cs"/>
          </a:endParaRPr>
        </a:p>
        <a:p>
          <a:pPr marR="0" algn="ctr" rtl="0"/>
          <a:r>
            <a:rPr lang="zh-CN" altLang="en-US" kern="100" baseline="0">
              <a:solidFill>
                <a:sysClr val="window" lastClr="FFFFFF"/>
              </a:solidFill>
              <a:latin typeface="Calibri" panose="020F0502020204030204"/>
              <a:ea typeface="宋体" panose="02010600030101010101" charset="-122"/>
              <a:cs typeface="+mn-cs"/>
            </a:rPr>
            <a:t>市场部门</a:t>
          </a:r>
          <a:endParaRPr lang="zh-CN" altLang="en-US">
            <a:solidFill>
              <a:sysClr val="window" lastClr="FFFFFF"/>
            </a:solidFill>
            <a:latin typeface="Calibri" panose="020F0502020204030204"/>
            <a:ea typeface="宋体" panose="02010600030101010101" charset="-122"/>
            <a:cs typeface="+mn-cs"/>
          </a:endParaRPr>
        </a:p>
      </dgm:t>
    </dgm:pt>
    <dgm:pt modelId="{6EFD95C3-3104-49B2-98FB-4FDC6BB667F1}" type="parTrans" cxnId="{F5B62B29-4C43-4E0C-9AB0-67B03888B4F4}">
      <dgm:prSet/>
      <dgm:spPr>
        <a:xfrm>
          <a:off x="2588259" y="902617"/>
          <a:ext cx="91440" cy="427524"/>
        </a:xfrm>
        <a:noFill/>
        <a:ln w="25400" cap="flat" cmpd="sng" algn="ctr">
          <a:solidFill>
            <a:srgbClr val="4F81BD">
              <a:shade val="60000"/>
              <a:hueOff val="0"/>
              <a:satOff val="0"/>
              <a:lumOff val="0"/>
              <a:alphaOff val="0"/>
            </a:srgbClr>
          </a:solidFill>
          <a:prstDash val="solid"/>
        </a:ln>
        <a:effectLst/>
      </dgm:spPr>
      <dgm:t>
        <a:bodyPr/>
        <a:lstStyle/>
        <a:p>
          <a:endParaRPr lang="zh-CN" altLang="en-US"/>
        </a:p>
      </dgm:t>
    </dgm:pt>
    <dgm:pt modelId="{31B8494F-2800-4F5B-9EFE-F8240432F0DA}" type="sibTrans" cxnId="{F5B62B29-4C43-4E0C-9AB0-67B03888B4F4}">
      <dgm:prSet/>
      <dgm:spPr/>
      <dgm:t>
        <a:bodyPr/>
        <a:lstStyle/>
        <a:p>
          <a:endParaRPr lang="zh-CN" altLang="en-US"/>
        </a:p>
      </dgm:t>
    </dgm:pt>
    <dgm:pt modelId="{38452BAD-2758-410F-9B97-6AC683AD086D}">
      <dgm:prSet/>
      <dgm:spPr>
        <a:xfrm>
          <a:off x="3274324" y="1330142"/>
          <a:ext cx="901893" cy="45094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zh-CN" altLang="en-US" kern="100" baseline="0">
            <a:solidFill>
              <a:sysClr val="window" lastClr="FFFFFF"/>
            </a:solidFill>
            <a:latin typeface="Times New Roman" panose="02020603050405020304"/>
            <a:ea typeface="宋体" panose="02010600030101010101" charset="-122"/>
            <a:cs typeface="+mn-cs"/>
          </a:endParaRPr>
        </a:p>
        <a:p>
          <a:pPr marR="0" algn="ctr" rtl="0"/>
          <a:r>
            <a:rPr lang="zh-CN" altLang="en-US" kern="100" baseline="0">
              <a:solidFill>
                <a:sysClr val="window" lastClr="FFFFFF"/>
              </a:solidFill>
              <a:latin typeface="Calibri" panose="020F0502020204030204"/>
              <a:ea typeface="宋体" panose="02010600030101010101" charset="-122"/>
              <a:cs typeface="+mn-cs"/>
            </a:rPr>
            <a:t>采购部门</a:t>
          </a:r>
          <a:endParaRPr lang="zh-CN" altLang="en-US">
            <a:solidFill>
              <a:sysClr val="window" lastClr="FFFFFF"/>
            </a:solidFill>
            <a:latin typeface="Calibri" panose="020F0502020204030204"/>
            <a:ea typeface="宋体" panose="02010600030101010101" charset="-122"/>
            <a:cs typeface="+mn-cs"/>
          </a:endParaRPr>
        </a:p>
      </dgm:t>
    </dgm:pt>
    <dgm:pt modelId="{2DE6B876-2575-4467-85BB-607D8202DF1A}" type="parTrans" cxnId="{17A31DD9-264C-4534-82ED-12DB4BEB17A1}">
      <dgm:prSet/>
      <dgm:spPr>
        <a:xfrm>
          <a:off x="2633979" y="902617"/>
          <a:ext cx="1091291" cy="427524"/>
        </a:xfrm>
        <a:noFill/>
        <a:ln w="25400" cap="flat" cmpd="sng" algn="ctr">
          <a:solidFill>
            <a:srgbClr val="4F81BD">
              <a:shade val="60000"/>
              <a:hueOff val="0"/>
              <a:satOff val="0"/>
              <a:lumOff val="0"/>
              <a:alphaOff val="0"/>
            </a:srgbClr>
          </a:solidFill>
          <a:prstDash val="solid"/>
        </a:ln>
        <a:effectLst/>
      </dgm:spPr>
      <dgm:t>
        <a:bodyPr/>
        <a:lstStyle/>
        <a:p>
          <a:endParaRPr lang="zh-CN" altLang="en-US"/>
        </a:p>
      </dgm:t>
    </dgm:pt>
    <dgm:pt modelId="{68918823-B903-484F-96AB-44E613385FDF}" type="sibTrans" cxnId="{17A31DD9-264C-4534-82ED-12DB4BEB17A1}">
      <dgm:prSet/>
      <dgm:spPr/>
      <dgm:t>
        <a:bodyPr/>
        <a:lstStyle/>
        <a:p>
          <a:endParaRPr lang="zh-CN" altLang="en-US"/>
        </a:p>
      </dgm:t>
    </dgm:pt>
    <dgm:pt modelId="{A54C89D2-9EED-4AA9-B295-AFD74F1E3CE6}">
      <dgm:prSet/>
      <dgm:spPr>
        <a:xfrm>
          <a:off x="4365616" y="1330142"/>
          <a:ext cx="901893" cy="450946"/>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marR="0" algn="ctr" rtl="0"/>
          <a:endParaRPr lang="zh-CN" altLang="en-US" kern="100" baseline="0">
            <a:solidFill>
              <a:sysClr val="window" lastClr="FFFFFF"/>
            </a:solidFill>
            <a:latin typeface="宋体" panose="02010600030101010101" charset="-122"/>
            <a:ea typeface="宋体" panose="02010600030101010101" charset="-122"/>
            <a:cs typeface="+mn-cs"/>
          </a:endParaRPr>
        </a:p>
        <a:p>
          <a:pPr marR="0" algn="ctr" rtl="0"/>
          <a:r>
            <a:rPr lang="zh-CN" altLang="en-US" kern="100" baseline="0">
              <a:solidFill>
                <a:sysClr val="window" lastClr="FFFFFF"/>
              </a:solidFill>
              <a:latin typeface="宋体" panose="02010600030101010101" charset="-122"/>
              <a:ea typeface="宋体" panose="02010600030101010101" charset="-122"/>
              <a:cs typeface="+mn-cs"/>
            </a:rPr>
            <a:t>服务部门</a:t>
          </a:r>
          <a:endParaRPr lang="zh-CN" altLang="en-US">
            <a:solidFill>
              <a:sysClr val="window" lastClr="FFFFFF"/>
            </a:solidFill>
            <a:latin typeface="Calibri" panose="020F0502020204030204"/>
            <a:ea typeface="宋体" panose="02010600030101010101" charset="-122"/>
            <a:cs typeface="+mn-cs"/>
          </a:endParaRPr>
        </a:p>
      </dgm:t>
    </dgm:pt>
    <dgm:pt modelId="{73BB97A8-C004-43E0-8649-39F84F588275}" type="parTrans" cxnId="{7B9D3856-E091-4019-9B44-82559184A064}">
      <dgm:prSet/>
      <dgm:spPr>
        <a:xfrm>
          <a:off x="2633979" y="902617"/>
          <a:ext cx="2182582" cy="427524"/>
        </a:xfrm>
        <a:noFill/>
        <a:ln w="25400" cap="flat" cmpd="sng" algn="ctr">
          <a:solidFill>
            <a:srgbClr val="4F81BD">
              <a:shade val="60000"/>
              <a:hueOff val="0"/>
              <a:satOff val="0"/>
              <a:lumOff val="0"/>
              <a:alphaOff val="0"/>
            </a:srgbClr>
          </a:solidFill>
          <a:prstDash val="solid"/>
        </a:ln>
        <a:effectLst/>
      </dgm:spPr>
      <dgm:t>
        <a:bodyPr/>
        <a:lstStyle/>
        <a:p>
          <a:endParaRPr lang="zh-CN" altLang="en-US"/>
        </a:p>
      </dgm:t>
    </dgm:pt>
    <dgm:pt modelId="{2FB5002A-CA68-46CA-9C25-80739FB4A90A}" type="sibTrans" cxnId="{7B9D3856-E091-4019-9B44-82559184A064}">
      <dgm:prSet/>
      <dgm:spPr/>
      <dgm:t>
        <a:bodyPr/>
        <a:lstStyle/>
        <a:p>
          <a:endParaRPr lang="zh-CN" altLang="en-US"/>
        </a:p>
      </dgm:t>
    </dgm:pt>
    <dgm:pt modelId="{0EE81743-99F0-45E7-93BE-C7E60955C25C}" type="pres">
      <dgm:prSet presAssocID="{AB342732-BF9B-4C29-AB89-49D9A007DCE0}" presName="hierChild1" presStyleCnt="0">
        <dgm:presLayoutVars>
          <dgm:chPref val="1"/>
          <dgm:dir/>
          <dgm:animOne val="branch"/>
          <dgm:animLvl val="lvl"/>
          <dgm:resizeHandles/>
        </dgm:presLayoutVars>
      </dgm:prSet>
      <dgm:spPr/>
    </dgm:pt>
    <dgm:pt modelId="{1C4F114B-1324-4AC7-811B-FB1735AC076D}" type="pres">
      <dgm:prSet presAssocID="{E9EF77FB-409D-485F-90BC-7EC668321DF8}" presName="hierRoot1" presStyleCnt="0"/>
      <dgm:spPr/>
    </dgm:pt>
    <dgm:pt modelId="{A0DB49D0-4573-4714-A5B1-9A914DE1DCE4}" type="pres">
      <dgm:prSet presAssocID="{E9EF77FB-409D-485F-90BC-7EC668321DF8}" presName="composite" presStyleCnt="0"/>
      <dgm:spPr/>
    </dgm:pt>
    <dgm:pt modelId="{496A3E12-4CF8-4F12-B875-EBAE32107AD5}" type="pres">
      <dgm:prSet presAssocID="{E9EF77FB-409D-485F-90BC-7EC668321DF8}" presName="background" presStyleLbl="node0" presStyleIdx="0" presStyleCnt="1"/>
      <dgm:spPr/>
    </dgm:pt>
    <dgm:pt modelId="{6286806A-BD58-4118-AB91-8783F48E979B}" type="pres">
      <dgm:prSet presAssocID="{E9EF77FB-409D-485F-90BC-7EC668321DF8}" presName="text" presStyleLbl="fgAcc0" presStyleIdx="0" presStyleCnt="1">
        <dgm:presLayoutVars>
          <dgm:chPref val="3"/>
        </dgm:presLayoutVars>
      </dgm:prSet>
      <dgm:spPr/>
    </dgm:pt>
    <dgm:pt modelId="{52BCEDF0-9CC5-46DB-8FB8-9D4BC689BEC0}" type="pres">
      <dgm:prSet presAssocID="{E9EF77FB-409D-485F-90BC-7EC668321DF8}" presName="hierChild2" presStyleCnt="0"/>
      <dgm:spPr/>
    </dgm:pt>
    <dgm:pt modelId="{C09AFE61-994A-44CF-9B55-D4A7404EC7F1}" type="pres">
      <dgm:prSet presAssocID="{7D42E633-C902-4399-8846-375DD73EE675}" presName="Name10" presStyleLbl="parChTrans1D2" presStyleIdx="0" presStyleCnt="5"/>
      <dgm:spPr/>
    </dgm:pt>
    <dgm:pt modelId="{67371208-042A-4EF7-A79C-854388A13329}" type="pres">
      <dgm:prSet presAssocID="{12FB6F20-933A-49B4-8041-B7889243A679}" presName="hierRoot2" presStyleCnt="0"/>
      <dgm:spPr/>
    </dgm:pt>
    <dgm:pt modelId="{D054C2F4-A8DF-4F35-9123-90CB54C8999F}" type="pres">
      <dgm:prSet presAssocID="{12FB6F20-933A-49B4-8041-B7889243A679}" presName="composite2" presStyleCnt="0"/>
      <dgm:spPr/>
    </dgm:pt>
    <dgm:pt modelId="{47999C39-3F2D-46CB-9D88-40522739D4AF}" type="pres">
      <dgm:prSet presAssocID="{12FB6F20-933A-49B4-8041-B7889243A679}" presName="background2" presStyleLbl="node2" presStyleIdx="0" presStyleCnt="5"/>
      <dgm:spPr/>
    </dgm:pt>
    <dgm:pt modelId="{E9189855-E15A-4EBE-90BE-2F9DC9E11CD6}" type="pres">
      <dgm:prSet presAssocID="{12FB6F20-933A-49B4-8041-B7889243A679}" presName="text2" presStyleLbl="fgAcc2" presStyleIdx="0" presStyleCnt="5">
        <dgm:presLayoutVars>
          <dgm:chPref val="3"/>
        </dgm:presLayoutVars>
      </dgm:prSet>
      <dgm:spPr/>
    </dgm:pt>
    <dgm:pt modelId="{867B2FA3-BC0E-45DC-8017-C67E9A4726BE}" type="pres">
      <dgm:prSet presAssocID="{12FB6F20-933A-49B4-8041-B7889243A679}" presName="hierChild3" presStyleCnt="0"/>
      <dgm:spPr/>
    </dgm:pt>
    <dgm:pt modelId="{2B06D35E-43E0-46C4-9316-0107CCD75E10}" type="pres">
      <dgm:prSet presAssocID="{5AFE9BA6-F77B-4D6B-AF6F-3486CC08A83D}" presName="Name10" presStyleLbl="parChTrans1D2" presStyleIdx="1" presStyleCnt="5"/>
      <dgm:spPr/>
    </dgm:pt>
    <dgm:pt modelId="{C6F92574-A0EC-4BC3-9435-A15D06213553}" type="pres">
      <dgm:prSet presAssocID="{78A1DB6D-D9BB-441C-A13F-D70DB37DF795}" presName="hierRoot2" presStyleCnt="0"/>
      <dgm:spPr/>
    </dgm:pt>
    <dgm:pt modelId="{F38F7D73-2DEC-431A-BD4D-441563D5EAC0}" type="pres">
      <dgm:prSet presAssocID="{78A1DB6D-D9BB-441C-A13F-D70DB37DF795}" presName="composite2" presStyleCnt="0"/>
      <dgm:spPr/>
    </dgm:pt>
    <dgm:pt modelId="{1B57B2B7-F58C-4167-9207-9768CED0DF25}" type="pres">
      <dgm:prSet presAssocID="{78A1DB6D-D9BB-441C-A13F-D70DB37DF795}" presName="background2" presStyleLbl="node2" presStyleIdx="1" presStyleCnt="5"/>
      <dgm:spPr/>
    </dgm:pt>
    <dgm:pt modelId="{6E1C4024-3E91-4D51-9985-F5EBE7D3FDE2}" type="pres">
      <dgm:prSet presAssocID="{78A1DB6D-D9BB-441C-A13F-D70DB37DF795}" presName="text2" presStyleLbl="fgAcc2" presStyleIdx="1" presStyleCnt="5">
        <dgm:presLayoutVars>
          <dgm:chPref val="3"/>
        </dgm:presLayoutVars>
      </dgm:prSet>
      <dgm:spPr/>
    </dgm:pt>
    <dgm:pt modelId="{E6B17810-FE35-4FBF-80C5-E3387AC90D90}" type="pres">
      <dgm:prSet presAssocID="{78A1DB6D-D9BB-441C-A13F-D70DB37DF795}" presName="hierChild3" presStyleCnt="0"/>
      <dgm:spPr/>
    </dgm:pt>
    <dgm:pt modelId="{3DCC9BAA-CA9E-45BA-8F5B-4740FD6F8C39}" type="pres">
      <dgm:prSet presAssocID="{6EFD95C3-3104-49B2-98FB-4FDC6BB667F1}" presName="Name10" presStyleLbl="parChTrans1D2" presStyleIdx="2" presStyleCnt="5"/>
      <dgm:spPr/>
    </dgm:pt>
    <dgm:pt modelId="{543395FB-4EB6-4DB9-BD5C-675DA97600F5}" type="pres">
      <dgm:prSet presAssocID="{055B9D2D-38BE-41FE-B0ED-108884885A11}" presName="hierRoot2" presStyleCnt="0"/>
      <dgm:spPr/>
    </dgm:pt>
    <dgm:pt modelId="{7AEFCE12-E726-4FE5-AE99-4D1A47CC58B2}" type="pres">
      <dgm:prSet presAssocID="{055B9D2D-38BE-41FE-B0ED-108884885A11}" presName="composite2" presStyleCnt="0"/>
      <dgm:spPr/>
    </dgm:pt>
    <dgm:pt modelId="{CF0AE780-3EC1-4594-ACB0-A8BD1CFAEA31}" type="pres">
      <dgm:prSet presAssocID="{055B9D2D-38BE-41FE-B0ED-108884885A11}" presName="background2" presStyleLbl="node2" presStyleIdx="2" presStyleCnt="5"/>
      <dgm:spPr/>
    </dgm:pt>
    <dgm:pt modelId="{E460D5EB-3D6B-4016-AB4D-3FE7088FD35A}" type="pres">
      <dgm:prSet presAssocID="{055B9D2D-38BE-41FE-B0ED-108884885A11}" presName="text2" presStyleLbl="fgAcc2" presStyleIdx="2" presStyleCnt="5">
        <dgm:presLayoutVars>
          <dgm:chPref val="3"/>
        </dgm:presLayoutVars>
      </dgm:prSet>
      <dgm:spPr/>
    </dgm:pt>
    <dgm:pt modelId="{AFCC3B28-5E8E-4D54-BADB-160A1A962C9C}" type="pres">
      <dgm:prSet presAssocID="{055B9D2D-38BE-41FE-B0ED-108884885A11}" presName="hierChild3" presStyleCnt="0"/>
      <dgm:spPr/>
    </dgm:pt>
    <dgm:pt modelId="{7C689920-C67D-4AF9-8A3A-BED2FBCE07DE}" type="pres">
      <dgm:prSet presAssocID="{2DE6B876-2575-4467-85BB-607D8202DF1A}" presName="Name10" presStyleLbl="parChTrans1D2" presStyleIdx="3" presStyleCnt="5"/>
      <dgm:spPr/>
    </dgm:pt>
    <dgm:pt modelId="{805F5A0D-6258-45F4-A76D-34334124D1F6}" type="pres">
      <dgm:prSet presAssocID="{38452BAD-2758-410F-9B97-6AC683AD086D}" presName="hierRoot2" presStyleCnt="0"/>
      <dgm:spPr/>
    </dgm:pt>
    <dgm:pt modelId="{B7455110-DD76-415A-9879-D69078C4FE51}" type="pres">
      <dgm:prSet presAssocID="{38452BAD-2758-410F-9B97-6AC683AD086D}" presName="composite2" presStyleCnt="0"/>
      <dgm:spPr/>
    </dgm:pt>
    <dgm:pt modelId="{1C711F24-26EC-4353-9708-C7F3E7899248}" type="pres">
      <dgm:prSet presAssocID="{38452BAD-2758-410F-9B97-6AC683AD086D}" presName="background2" presStyleLbl="node2" presStyleIdx="3" presStyleCnt="5"/>
      <dgm:spPr/>
    </dgm:pt>
    <dgm:pt modelId="{89D823DA-5D84-4E77-B3BB-42C72E0D8312}" type="pres">
      <dgm:prSet presAssocID="{38452BAD-2758-410F-9B97-6AC683AD086D}" presName="text2" presStyleLbl="fgAcc2" presStyleIdx="3" presStyleCnt="5">
        <dgm:presLayoutVars>
          <dgm:chPref val="3"/>
        </dgm:presLayoutVars>
      </dgm:prSet>
      <dgm:spPr/>
    </dgm:pt>
    <dgm:pt modelId="{D42C1BA6-837A-41FE-B10D-D55CDA77E914}" type="pres">
      <dgm:prSet presAssocID="{38452BAD-2758-410F-9B97-6AC683AD086D}" presName="hierChild3" presStyleCnt="0"/>
      <dgm:spPr/>
    </dgm:pt>
    <dgm:pt modelId="{9D94F19E-ABB3-4BDA-B1BB-A6A5B7A1BFBC}" type="pres">
      <dgm:prSet presAssocID="{73BB97A8-C004-43E0-8649-39F84F588275}" presName="Name10" presStyleLbl="parChTrans1D2" presStyleIdx="4" presStyleCnt="5"/>
      <dgm:spPr/>
    </dgm:pt>
    <dgm:pt modelId="{74E7E378-F47A-42C7-940D-A6248D74F73D}" type="pres">
      <dgm:prSet presAssocID="{A54C89D2-9EED-4AA9-B295-AFD74F1E3CE6}" presName="hierRoot2" presStyleCnt="0"/>
      <dgm:spPr/>
    </dgm:pt>
    <dgm:pt modelId="{8D98E2E6-2AC2-4ADB-8E47-4DBEA0BA03CB}" type="pres">
      <dgm:prSet presAssocID="{A54C89D2-9EED-4AA9-B295-AFD74F1E3CE6}" presName="composite2" presStyleCnt="0"/>
      <dgm:spPr/>
    </dgm:pt>
    <dgm:pt modelId="{CED93F46-BDB5-45D8-AD56-92AAF5AE4EF8}" type="pres">
      <dgm:prSet presAssocID="{A54C89D2-9EED-4AA9-B295-AFD74F1E3CE6}" presName="background2" presStyleLbl="node2" presStyleIdx="4" presStyleCnt="5"/>
      <dgm:spPr/>
    </dgm:pt>
    <dgm:pt modelId="{574C427B-B54B-41C9-8965-E426D443FCCB}" type="pres">
      <dgm:prSet presAssocID="{A54C89D2-9EED-4AA9-B295-AFD74F1E3CE6}" presName="text2" presStyleLbl="fgAcc2" presStyleIdx="4" presStyleCnt="5">
        <dgm:presLayoutVars>
          <dgm:chPref val="3"/>
        </dgm:presLayoutVars>
      </dgm:prSet>
      <dgm:spPr/>
    </dgm:pt>
    <dgm:pt modelId="{C4E29799-AD5E-4106-AA17-088265EB471D}" type="pres">
      <dgm:prSet presAssocID="{A54C89D2-9EED-4AA9-B295-AFD74F1E3CE6}" presName="hierChild3" presStyleCnt="0"/>
      <dgm:spPr/>
    </dgm:pt>
  </dgm:ptLst>
  <dgm:cxnLst>
    <dgm:cxn modelId="{72E1B919-D622-4332-A4CA-51C6D6D4722D}" srcId="{AB342732-BF9B-4C29-AB89-49D9A007DCE0}" destId="{E9EF77FB-409D-485F-90BC-7EC668321DF8}" srcOrd="0" destOrd="0" parTransId="{F6D52E54-07BB-4B0A-8347-87C759F791CA}" sibTransId="{5655B787-4C0A-4C89-8A25-A93F07E3509C}"/>
    <dgm:cxn modelId="{E4A43922-4E32-44B5-A646-462BFD5F8695}" type="presOf" srcId="{5AFE9BA6-F77B-4D6B-AF6F-3486CC08A83D}" destId="{2B06D35E-43E0-46C4-9316-0107CCD75E10}" srcOrd="0" destOrd="0" presId="urn:microsoft.com/office/officeart/2005/8/layout/hierarchy1#1"/>
    <dgm:cxn modelId="{F5B62B29-4C43-4E0C-9AB0-67B03888B4F4}" srcId="{E9EF77FB-409D-485F-90BC-7EC668321DF8}" destId="{055B9D2D-38BE-41FE-B0ED-108884885A11}" srcOrd="2" destOrd="0" parTransId="{6EFD95C3-3104-49B2-98FB-4FDC6BB667F1}" sibTransId="{31B8494F-2800-4F5B-9EFE-F8240432F0DA}"/>
    <dgm:cxn modelId="{40AEA22D-94F2-4BAF-9721-B0F9F9A2618C}" type="presOf" srcId="{055B9D2D-38BE-41FE-B0ED-108884885A11}" destId="{E460D5EB-3D6B-4016-AB4D-3FE7088FD35A}" srcOrd="0" destOrd="0" presId="urn:microsoft.com/office/officeart/2005/8/layout/hierarchy1#1"/>
    <dgm:cxn modelId="{DC87843D-F230-4D47-8A89-8A38B2613885}" type="presOf" srcId="{73BB97A8-C004-43E0-8649-39F84F588275}" destId="{9D94F19E-ABB3-4BDA-B1BB-A6A5B7A1BFBC}" srcOrd="0" destOrd="0" presId="urn:microsoft.com/office/officeart/2005/8/layout/hierarchy1#1"/>
    <dgm:cxn modelId="{E7EEED60-D549-4DC0-BB35-96506D23DEAE}" type="presOf" srcId="{A54C89D2-9EED-4AA9-B295-AFD74F1E3CE6}" destId="{574C427B-B54B-41C9-8965-E426D443FCCB}" srcOrd="0" destOrd="0" presId="urn:microsoft.com/office/officeart/2005/8/layout/hierarchy1#1"/>
    <dgm:cxn modelId="{6A6DC742-EC2E-438E-9D3B-107DBE8AC3A0}" srcId="{E9EF77FB-409D-485F-90BC-7EC668321DF8}" destId="{78A1DB6D-D9BB-441C-A13F-D70DB37DF795}" srcOrd="1" destOrd="0" parTransId="{5AFE9BA6-F77B-4D6B-AF6F-3486CC08A83D}" sibTransId="{BCAA138E-4037-4EF8-9B45-7157BDAA1D3B}"/>
    <dgm:cxn modelId="{AF289765-17DD-4596-9E49-3EC63AD46A40}" srcId="{E9EF77FB-409D-485F-90BC-7EC668321DF8}" destId="{12FB6F20-933A-49B4-8041-B7889243A679}" srcOrd="0" destOrd="0" parTransId="{7D42E633-C902-4399-8846-375DD73EE675}" sibTransId="{56C6E09F-538A-4E3E-AA12-746213826F78}"/>
    <dgm:cxn modelId="{C726AE45-AE3A-4CD3-B6E7-B01834051CC5}" type="presOf" srcId="{E9EF77FB-409D-485F-90BC-7EC668321DF8}" destId="{6286806A-BD58-4118-AB91-8783F48E979B}" srcOrd="0" destOrd="0" presId="urn:microsoft.com/office/officeart/2005/8/layout/hierarchy1#1"/>
    <dgm:cxn modelId="{DD9DEF47-6227-42F8-95EA-A7317F232AE3}" type="presOf" srcId="{2DE6B876-2575-4467-85BB-607D8202DF1A}" destId="{7C689920-C67D-4AF9-8A3A-BED2FBCE07DE}" srcOrd="0" destOrd="0" presId="urn:microsoft.com/office/officeart/2005/8/layout/hierarchy1#1"/>
    <dgm:cxn modelId="{D303A569-5636-4A64-A65A-792E2F53C044}" type="presOf" srcId="{6EFD95C3-3104-49B2-98FB-4FDC6BB667F1}" destId="{3DCC9BAA-CA9E-45BA-8F5B-4740FD6F8C39}" srcOrd="0" destOrd="0" presId="urn:microsoft.com/office/officeart/2005/8/layout/hierarchy1#1"/>
    <dgm:cxn modelId="{7B9D3856-E091-4019-9B44-82559184A064}" srcId="{E9EF77FB-409D-485F-90BC-7EC668321DF8}" destId="{A54C89D2-9EED-4AA9-B295-AFD74F1E3CE6}" srcOrd="4" destOrd="0" parTransId="{73BB97A8-C004-43E0-8649-39F84F588275}" sibTransId="{2FB5002A-CA68-46CA-9C25-80739FB4A90A}"/>
    <dgm:cxn modelId="{4E58617E-4FB1-49B7-94A7-814C3AD1C561}" type="presOf" srcId="{38452BAD-2758-410F-9B97-6AC683AD086D}" destId="{89D823DA-5D84-4E77-B3BB-42C72E0D8312}" srcOrd="0" destOrd="0" presId="urn:microsoft.com/office/officeart/2005/8/layout/hierarchy1#1"/>
    <dgm:cxn modelId="{639A9697-6E4F-4489-8FC3-C805F1B94D16}" type="presOf" srcId="{12FB6F20-933A-49B4-8041-B7889243A679}" destId="{E9189855-E15A-4EBE-90BE-2F9DC9E11CD6}" srcOrd="0" destOrd="0" presId="urn:microsoft.com/office/officeart/2005/8/layout/hierarchy1#1"/>
    <dgm:cxn modelId="{FF188BCC-A38C-421F-BCA1-FC66C98D619E}" type="presOf" srcId="{AB342732-BF9B-4C29-AB89-49D9A007DCE0}" destId="{0EE81743-99F0-45E7-93BE-C7E60955C25C}" srcOrd="0" destOrd="0" presId="urn:microsoft.com/office/officeart/2005/8/layout/hierarchy1#1"/>
    <dgm:cxn modelId="{66DAF9CD-5DEC-46A4-8E27-0FF90BF128A8}" type="presOf" srcId="{7D42E633-C902-4399-8846-375DD73EE675}" destId="{C09AFE61-994A-44CF-9B55-D4A7404EC7F1}" srcOrd="0" destOrd="0" presId="urn:microsoft.com/office/officeart/2005/8/layout/hierarchy1#1"/>
    <dgm:cxn modelId="{17A31DD9-264C-4534-82ED-12DB4BEB17A1}" srcId="{E9EF77FB-409D-485F-90BC-7EC668321DF8}" destId="{38452BAD-2758-410F-9B97-6AC683AD086D}" srcOrd="3" destOrd="0" parTransId="{2DE6B876-2575-4467-85BB-607D8202DF1A}" sibTransId="{68918823-B903-484F-96AB-44E613385FDF}"/>
    <dgm:cxn modelId="{ED98B7DF-CB39-43AA-A8C6-650F6137EC93}" type="presOf" srcId="{78A1DB6D-D9BB-441C-A13F-D70DB37DF795}" destId="{6E1C4024-3E91-4D51-9985-F5EBE7D3FDE2}" srcOrd="0" destOrd="0" presId="urn:microsoft.com/office/officeart/2005/8/layout/hierarchy1#1"/>
    <dgm:cxn modelId="{992FDB73-56E5-467D-8FBF-F4DF0DBEBF99}" type="presParOf" srcId="{0EE81743-99F0-45E7-93BE-C7E60955C25C}" destId="{1C4F114B-1324-4AC7-811B-FB1735AC076D}" srcOrd="0" destOrd="0" presId="urn:microsoft.com/office/officeart/2005/8/layout/hierarchy1#1"/>
    <dgm:cxn modelId="{E7DAE40A-F727-49A5-9405-9C31DDC72111}" type="presParOf" srcId="{1C4F114B-1324-4AC7-811B-FB1735AC076D}" destId="{A0DB49D0-4573-4714-A5B1-9A914DE1DCE4}" srcOrd="0" destOrd="0" presId="urn:microsoft.com/office/officeart/2005/8/layout/hierarchy1#1"/>
    <dgm:cxn modelId="{CFD6A129-1B59-4A56-95DE-8196FBB3E306}" type="presParOf" srcId="{A0DB49D0-4573-4714-A5B1-9A914DE1DCE4}" destId="{496A3E12-4CF8-4F12-B875-EBAE32107AD5}" srcOrd="0" destOrd="0" presId="urn:microsoft.com/office/officeart/2005/8/layout/hierarchy1#1"/>
    <dgm:cxn modelId="{55044C09-AF78-4A3F-B6AE-B22969702E44}" type="presParOf" srcId="{A0DB49D0-4573-4714-A5B1-9A914DE1DCE4}" destId="{6286806A-BD58-4118-AB91-8783F48E979B}" srcOrd="1" destOrd="0" presId="urn:microsoft.com/office/officeart/2005/8/layout/hierarchy1#1"/>
    <dgm:cxn modelId="{C0BC00B1-B42C-4FD9-BA83-3563477883F2}" type="presParOf" srcId="{1C4F114B-1324-4AC7-811B-FB1735AC076D}" destId="{52BCEDF0-9CC5-46DB-8FB8-9D4BC689BEC0}" srcOrd="1" destOrd="0" presId="urn:microsoft.com/office/officeart/2005/8/layout/hierarchy1#1"/>
    <dgm:cxn modelId="{1FE36A0C-6A4A-48D2-937B-F138FB0FEDFC}" type="presParOf" srcId="{52BCEDF0-9CC5-46DB-8FB8-9D4BC689BEC0}" destId="{C09AFE61-994A-44CF-9B55-D4A7404EC7F1}" srcOrd="0" destOrd="0" presId="urn:microsoft.com/office/officeart/2005/8/layout/hierarchy1#1"/>
    <dgm:cxn modelId="{2A8349F5-F65E-49F4-8223-3C16E2160FD2}" type="presParOf" srcId="{52BCEDF0-9CC5-46DB-8FB8-9D4BC689BEC0}" destId="{67371208-042A-4EF7-A79C-854388A13329}" srcOrd="1" destOrd="0" presId="urn:microsoft.com/office/officeart/2005/8/layout/hierarchy1#1"/>
    <dgm:cxn modelId="{98B0E5E0-3996-433F-857A-5D27CFC4E678}" type="presParOf" srcId="{67371208-042A-4EF7-A79C-854388A13329}" destId="{D054C2F4-A8DF-4F35-9123-90CB54C8999F}" srcOrd="0" destOrd="0" presId="urn:microsoft.com/office/officeart/2005/8/layout/hierarchy1#1"/>
    <dgm:cxn modelId="{86F50395-9C15-4929-BB77-25BF1C0CEA26}" type="presParOf" srcId="{D054C2F4-A8DF-4F35-9123-90CB54C8999F}" destId="{47999C39-3F2D-46CB-9D88-40522739D4AF}" srcOrd="0" destOrd="0" presId="urn:microsoft.com/office/officeart/2005/8/layout/hierarchy1#1"/>
    <dgm:cxn modelId="{29C4C1CA-129D-47DE-A554-5654AD5AF1CE}" type="presParOf" srcId="{D054C2F4-A8DF-4F35-9123-90CB54C8999F}" destId="{E9189855-E15A-4EBE-90BE-2F9DC9E11CD6}" srcOrd="1" destOrd="0" presId="urn:microsoft.com/office/officeart/2005/8/layout/hierarchy1#1"/>
    <dgm:cxn modelId="{42D1728B-7EF4-40B5-BB09-718F95CA818B}" type="presParOf" srcId="{67371208-042A-4EF7-A79C-854388A13329}" destId="{867B2FA3-BC0E-45DC-8017-C67E9A4726BE}" srcOrd="1" destOrd="0" presId="urn:microsoft.com/office/officeart/2005/8/layout/hierarchy1#1"/>
    <dgm:cxn modelId="{545BB9AA-F8E8-45E3-B20B-CFAF5F52A58B}" type="presParOf" srcId="{52BCEDF0-9CC5-46DB-8FB8-9D4BC689BEC0}" destId="{2B06D35E-43E0-46C4-9316-0107CCD75E10}" srcOrd="2" destOrd="0" presId="urn:microsoft.com/office/officeart/2005/8/layout/hierarchy1#1"/>
    <dgm:cxn modelId="{618A950E-A48D-461A-B985-1ED946DEC279}" type="presParOf" srcId="{52BCEDF0-9CC5-46DB-8FB8-9D4BC689BEC0}" destId="{C6F92574-A0EC-4BC3-9435-A15D06213553}" srcOrd="3" destOrd="0" presId="urn:microsoft.com/office/officeart/2005/8/layout/hierarchy1#1"/>
    <dgm:cxn modelId="{EDF4D5A3-B51E-423F-A0E6-2F5E0955EC50}" type="presParOf" srcId="{C6F92574-A0EC-4BC3-9435-A15D06213553}" destId="{F38F7D73-2DEC-431A-BD4D-441563D5EAC0}" srcOrd="0" destOrd="0" presId="urn:microsoft.com/office/officeart/2005/8/layout/hierarchy1#1"/>
    <dgm:cxn modelId="{454EFD21-6E18-44FE-BCEE-78600D022949}" type="presParOf" srcId="{F38F7D73-2DEC-431A-BD4D-441563D5EAC0}" destId="{1B57B2B7-F58C-4167-9207-9768CED0DF25}" srcOrd="0" destOrd="0" presId="urn:microsoft.com/office/officeart/2005/8/layout/hierarchy1#1"/>
    <dgm:cxn modelId="{2894CAB7-A4E3-4D5E-975A-9336CF7C0C37}" type="presParOf" srcId="{F38F7D73-2DEC-431A-BD4D-441563D5EAC0}" destId="{6E1C4024-3E91-4D51-9985-F5EBE7D3FDE2}" srcOrd="1" destOrd="0" presId="urn:microsoft.com/office/officeart/2005/8/layout/hierarchy1#1"/>
    <dgm:cxn modelId="{1CCCA9AB-8552-463C-9D6F-501FFFE00B33}" type="presParOf" srcId="{C6F92574-A0EC-4BC3-9435-A15D06213553}" destId="{E6B17810-FE35-4FBF-80C5-E3387AC90D90}" srcOrd="1" destOrd="0" presId="urn:microsoft.com/office/officeart/2005/8/layout/hierarchy1#1"/>
    <dgm:cxn modelId="{DD2996A3-7786-43AB-A232-23CEFBFFDF87}" type="presParOf" srcId="{52BCEDF0-9CC5-46DB-8FB8-9D4BC689BEC0}" destId="{3DCC9BAA-CA9E-45BA-8F5B-4740FD6F8C39}" srcOrd="4" destOrd="0" presId="urn:microsoft.com/office/officeart/2005/8/layout/hierarchy1#1"/>
    <dgm:cxn modelId="{772CA936-93FF-4929-9CCE-D846B65DBCAF}" type="presParOf" srcId="{52BCEDF0-9CC5-46DB-8FB8-9D4BC689BEC0}" destId="{543395FB-4EB6-4DB9-BD5C-675DA97600F5}" srcOrd="5" destOrd="0" presId="urn:microsoft.com/office/officeart/2005/8/layout/hierarchy1#1"/>
    <dgm:cxn modelId="{223F6EC3-5211-485A-8257-0ACB21EF8F54}" type="presParOf" srcId="{543395FB-4EB6-4DB9-BD5C-675DA97600F5}" destId="{7AEFCE12-E726-4FE5-AE99-4D1A47CC58B2}" srcOrd="0" destOrd="0" presId="urn:microsoft.com/office/officeart/2005/8/layout/hierarchy1#1"/>
    <dgm:cxn modelId="{18869593-7707-40A6-B092-5CC250814DE1}" type="presParOf" srcId="{7AEFCE12-E726-4FE5-AE99-4D1A47CC58B2}" destId="{CF0AE780-3EC1-4594-ACB0-A8BD1CFAEA31}" srcOrd="0" destOrd="0" presId="urn:microsoft.com/office/officeart/2005/8/layout/hierarchy1#1"/>
    <dgm:cxn modelId="{E884EF62-4C34-4852-A995-73C0B16B293B}" type="presParOf" srcId="{7AEFCE12-E726-4FE5-AE99-4D1A47CC58B2}" destId="{E460D5EB-3D6B-4016-AB4D-3FE7088FD35A}" srcOrd="1" destOrd="0" presId="urn:microsoft.com/office/officeart/2005/8/layout/hierarchy1#1"/>
    <dgm:cxn modelId="{F257A967-EC71-4CCE-8F1D-9E968943A4D4}" type="presParOf" srcId="{543395FB-4EB6-4DB9-BD5C-675DA97600F5}" destId="{AFCC3B28-5E8E-4D54-BADB-160A1A962C9C}" srcOrd="1" destOrd="0" presId="urn:microsoft.com/office/officeart/2005/8/layout/hierarchy1#1"/>
    <dgm:cxn modelId="{917204BA-E578-4502-8CEB-369990271867}" type="presParOf" srcId="{52BCEDF0-9CC5-46DB-8FB8-9D4BC689BEC0}" destId="{7C689920-C67D-4AF9-8A3A-BED2FBCE07DE}" srcOrd="6" destOrd="0" presId="urn:microsoft.com/office/officeart/2005/8/layout/hierarchy1#1"/>
    <dgm:cxn modelId="{A994EB85-E502-44D3-8862-2C7DAB9FE6D4}" type="presParOf" srcId="{52BCEDF0-9CC5-46DB-8FB8-9D4BC689BEC0}" destId="{805F5A0D-6258-45F4-A76D-34334124D1F6}" srcOrd="7" destOrd="0" presId="urn:microsoft.com/office/officeart/2005/8/layout/hierarchy1#1"/>
    <dgm:cxn modelId="{356DA8CD-73B8-45AC-B7DF-482A2AED7FF1}" type="presParOf" srcId="{805F5A0D-6258-45F4-A76D-34334124D1F6}" destId="{B7455110-DD76-415A-9879-D69078C4FE51}" srcOrd="0" destOrd="0" presId="urn:microsoft.com/office/officeart/2005/8/layout/hierarchy1#1"/>
    <dgm:cxn modelId="{43CEE50E-3C42-4D79-8F5E-BB95640F82AE}" type="presParOf" srcId="{B7455110-DD76-415A-9879-D69078C4FE51}" destId="{1C711F24-26EC-4353-9708-C7F3E7899248}" srcOrd="0" destOrd="0" presId="urn:microsoft.com/office/officeart/2005/8/layout/hierarchy1#1"/>
    <dgm:cxn modelId="{18DDE698-51B6-4076-B981-5E51CEE0818B}" type="presParOf" srcId="{B7455110-DD76-415A-9879-D69078C4FE51}" destId="{89D823DA-5D84-4E77-B3BB-42C72E0D8312}" srcOrd="1" destOrd="0" presId="urn:microsoft.com/office/officeart/2005/8/layout/hierarchy1#1"/>
    <dgm:cxn modelId="{F08A1294-EBB3-44C3-9CC8-FBACD8E98FAF}" type="presParOf" srcId="{805F5A0D-6258-45F4-A76D-34334124D1F6}" destId="{D42C1BA6-837A-41FE-B10D-D55CDA77E914}" srcOrd="1" destOrd="0" presId="urn:microsoft.com/office/officeart/2005/8/layout/hierarchy1#1"/>
    <dgm:cxn modelId="{545C5F93-FFB0-40E2-B7E6-9763E9BE486F}" type="presParOf" srcId="{52BCEDF0-9CC5-46DB-8FB8-9D4BC689BEC0}" destId="{9D94F19E-ABB3-4BDA-B1BB-A6A5B7A1BFBC}" srcOrd="8" destOrd="0" presId="urn:microsoft.com/office/officeart/2005/8/layout/hierarchy1#1"/>
    <dgm:cxn modelId="{F4250B18-891D-4813-B77F-91CADCC7FC59}" type="presParOf" srcId="{52BCEDF0-9CC5-46DB-8FB8-9D4BC689BEC0}" destId="{74E7E378-F47A-42C7-940D-A6248D74F73D}" srcOrd="9" destOrd="0" presId="urn:microsoft.com/office/officeart/2005/8/layout/hierarchy1#1"/>
    <dgm:cxn modelId="{FFF16BB7-C8C5-4031-9DFA-7B404A90D9DD}" type="presParOf" srcId="{74E7E378-F47A-42C7-940D-A6248D74F73D}" destId="{8D98E2E6-2AC2-4ADB-8E47-4DBEA0BA03CB}" srcOrd="0" destOrd="0" presId="urn:microsoft.com/office/officeart/2005/8/layout/hierarchy1#1"/>
    <dgm:cxn modelId="{B2222708-BAD2-4902-984B-EF9DB44F48E1}" type="presParOf" srcId="{8D98E2E6-2AC2-4ADB-8E47-4DBEA0BA03CB}" destId="{CED93F46-BDB5-45D8-AD56-92AAF5AE4EF8}" srcOrd="0" destOrd="0" presId="urn:microsoft.com/office/officeart/2005/8/layout/hierarchy1#1"/>
    <dgm:cxn modelId="{47DF228C-932F-47EA-9B17-4461BB600E1A}" type="presParOf" srcId="{8D98E2E6-2AC2-4ADB-8E47-4DBEA0BA03CB}" destId="{574C427B-B54B-41C9-8965-E426D443FCCB}" srcOrd="1" destOrd="0" presId="urn:microsoft.com/office/officeart/2005/8/layout/hierarchy1#1"/>
    <dgm:cxn modelId="{BCCC34F4-4374-4BA0-BD09-2C1ED70E6317}" type="presParOf" srcId="{74E7E378-F47A-42C7-940D-A6248D74F73D}" destId="{C4E29799-AD5E-4106-AA17-088265EB471D}" srcOrd="1" destOrd="0" presId="urn:microsoft.com/office/officeart/2005/8/layout/hierarchy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94F19E-ABB3-4BDA-B1BB-A6A5B7A1BFBC}">
      <dsp:nvSpPr>
        <dsp:cNvPr id="0" name=""/>
        <dsp:cNvSpPr/>
      </dsp:nvSpPr>
      <dsp:spPr>
        <a:xfrm>
          <a:off x="2585235" y="1069118"/>
          <a:ext cx="2144738" cy="255175"/>
        </a:xfrm>
        <a:custGeom>
          <a:avLst/>
          <a:gdLst/>
          <a:ahLst/>
          <a:cxnLst/>
          <a:rect l="0" t="0" r="0" b="0"/>
          <a:pathLst>
            <a:path>
              <a:moveTo>
                <a:pt x="0" y="0"/>
              </a:moveTo>
              <a:lnTo>
                <a:pt x="0" y="173894"/>
              </a:lnTo>
              <a:lnTo>
                <a:pt x="2144738" y="173894"/>
              </a:lnTo>
              <a:lnTo>
                <a:pt x="2144738" y="25517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C689920-C67D-4AF9-8A3A-BED2FBCE07DE}">
      <dsp:nvSpPr>
        <dsp:cNvPr id="0" name=""/>
        <dsp:cNvSpPr/>
      </dsp:nvSpPr>
      <dsp:spPr>
        <a:xfrm>
          <a:off x="2585235" y="1069118"/>
          <a:ext cx="1072369" cy="255175"/>
        </a:xfrm>
        <a:custGeom>
          <a:avLst/>
          <a:gdLst/>
          <a:ahLst/>
          <a:cxnLst/>
          <a:rect l="0" t="0" r="0" b="0"/>
          <a:pathLst>
            <a:path>
              <a:moveTo>
                <a:pt x="0" y="0"/>
              </a:moveTo>
              <a:lnTo>
                <a:pt x="0" y="173894"/>
              </a:lnTo>
              <a:lnTo>
                <a:pt x="1072369" y="173894"/>
              </a:lnTo>
              <a:lnTo>
                <a:pt x="1072369" y="25517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3DCC9BAA-CA9E-45BA-8F5B-4740FD6F8C39}">
      <dsp:nvSpPr>
        <dsp:cNvPr id="0" name=""/>
        <dsp:cNvSpPr/>
      </dsp:nvSpPr>
      <dsp:spPr>
        <a:xfrm>
          <a:off x="2539515" y="1069118"/>
          <a:ext cx="91440" cy="255175"/>
        </a:xfrm>
        <a:custGeom>
          <a:avLst/>
          <a:gdLst/>
          <a:ahLst/>
          <a:cxnLst/>
          <a:rect l="0" t="0" r="0" b="0"/>
          <a:pathLst>
            <a:path>
              <a:moveTo>
                <a:pt x="45720" y="0"/>
              </a:moveTo>
              <a:lnTo>
                <a:pt x="45720" y="25517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B06D35E-43E0-46C4-9316-0107CCD75E10}">
      <dsp:nvSpPr>
        <dsp:cNvPr id="0" name=""/>
        <dsp:cNvSpPr/>
      </dsp:nvSpPr>
      <dsp:spPr>
        <a:xfrm>
          <a:off x="1512866" y="1069118"/>
          <a:ext cx="1072369" cy="255175"/>
        </a:xfrm>
        <a:custGeom>
          <a:avLst/>
          <a:gdLst/>
          <a:ahLst/>
          <a:cxnLst/>
          <a:rect l="0" t="0" r="0" b="0"/>
          <a:pathLst>
            <a:path>
              <a:moveTo>
                <a:pt x="1072369" y="0"/>
              </a:moveTo>
              <a:lnTo>
                <a:pt x="1072369" y="173894"/>
              </a:lnTo>
              <a:lnTo>
                <a:pt x="0" y="173894"/>
              </a:lnTo>
              <a:lnTo>
                <a:pt x="0" y="25517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C09AFE61-994A-44CF-9B55-D4A7404EC7F1}">
      <dsp:nvSpPr>
        <dsp:cNvPr id="0" name=""/>
        <dsp:cNvSpPr/>
      </dsp:nvSpPr>
      <dsp:spPr>
        <a:xfrm>
          <a:off x="440497" y="1069118"/>
          <a:ext cx="2144738" cy="255175"/>
        </a:xfrm>
        <a:custGeom>
          <a:avLst/>
          <a:gdLst/>
          <a:ahLst/>
          <a:cxnLst/>
          <a:rect l="0" t="0" r="0" b="0"/>
          <a:pathLst>
            <a:path>
              <a:moveTo>
                <a:pt x="2144738" y="0"/>
              </a:moveTo>
              <a:lnTo>
                <a:pt x="2144738" y="173894"/>
              </a:lnTo>
              <a:lnTo>
                <a:pt x="0" y="173894"/>
              </a:lnTo>
              <a:lnTo>
                <a:pt x="0" y="255175"/>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496A3E12-4CF8-4F12-B875-EBAE32107AD5}">
      <dsp:nvSpPr>
        <dsp:cNvPr id="0" name=""/>
        <dsp:cNvSpPr/>
      </dsp:nvSpPr>
      <dsp:spPr>
        <a:xfrm>
          <a:off x="2146539" y="511973"/>
          <a:ext cx="877393" cy="5571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286806A-BD58-4118-AB91-8783F48E979B}">
      <dsp:nvSpPr>
        <dsp:cNvPr id="0" name=""/>
        <dsp:cNvSpPr/>
      </dsp:nvSpPr>
      <dsp:spPr bwMode="white">
        <a:xfrm>
          <a:off x="2244027" y="604587"/>
          <a:ext cx="877393" cy="55714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marR="0" lvl="0" indent="0" algn="ctr" defTabSz="444500" rtl="0">
            <a:lnSpc>
              <a:spcPct val="90000"/>
            </a:lnSpc>
            <a:spcBef>
              <a:spcPct val="0"/>
            </a:spcBef>
            <a:spcAft>
              <a:spcPct val="35000"/>
            </a:spcAft>
            <a:buNone/>
          </a:pPr>
          <a:endParaRPr lang="zh-CN" altLang="en-US" sz="1000" kern="100" baseline="0">
            <a:solidFill>
              <a:sysClr val="window" lastClr="FFFFFF"/>
            </a:solidFill>
            <a:latin typeface="Times New Roman" panose="02020603050405020304"/>
            <a:ea typeface="宋体" panose="02010600030101010101" charset="-122"/>
            <a:cs typeface="+mn-cs"/>
          </a:endParaRPr>
        </a:p>
        <a:p>
          <a:pPr marL="0" marR="0" lvl="0" indent="0" algn="ctr" defTabSz="444500" rtl="0">
            <a:lnSpc>
              <a:spcPct val="90000"/>
            </a:lnSpc>
            <a:spcBef>
              <a:spcPct val="0"/>
            </a:spcBef>
            <a:spcAft>
              <a:spcPct val="35000"/>
            </a:spcAft>
            <a:buNone/>
          </a:pPr>
          <a:r>
            <a:rPr lang="zh-CN" altLang="en-US" sz="1000" kern="100" baseline="0">
              <a:solidFill>
                <a:sysClr val="window" lastClr="FFFFFF"/>
              </a:solidFill>
              <a:latin typeface="Calibri" panose="020F0502020204030204"/>
              <a:ea typeface="宋体" panose="02010600030101010101" charset="-122"/>
              <a:cs typeface="+mn-cs"/>
            </a:rPr>
            <a:t>店长</a:t>
          </a:r>
          <a:endParaRPr lang="zh-CN" altLang="en-US" sz="1000">
            <a:solidFill>
              <a:sysClr val="window" lastClr="FFFFFF"/>
            </a:solidFill>
            <a:latin typeface="Calibri" panose="020F0502020204030204"/>
            <a:ea typeface="宋体" panose="02010600030101010101" charset="-122"/>
            <a:cs typeface="+mn-cs"/>
          </a:endParaRPr>
        </a:p>
      </dsp:txBody>
      <dsp:txXfrm>
        <a:off x="2260345" y="620905"/>
        <a:ext cx="844757" cy="524508"/>
      </dsp:txXfrm>
    </dsp:sp>
    <dsp:sp modelId="{47999C39-3F2D-46CB-9D88-40522739D4AF}">
      <dsp:nvSpPr>
        <dsp:cNvPr id="0" name=""/>
        <dsp:cNvSpPr/>
      </dsp:nvSpPr>
      <dsp:spPr>
        <a:xfrm>
          <a:off x="1800" y="1324293"/>
          <a:ext cx="877393" cy="5571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189855-E15A-4EBE-90BE-2F9DC9E11CD6}">
      <dsp:nvSpPr>
        <dsp:cNvPr id="0" name=""/>
        <dsp:cNvSpPr/>
      </dsp:nvSpPr>
      <dsp:spPr bwMode="white">
        <a:xfrm>
          <a:off x="99288" y="1416906"/>
          <a:ext cx="877393" cy="55714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marR="0" lvl="0" indent="0" algn="ctr" defTabSz="444500" rtl="0">
            <a:lnSpc>
              <a:spcPct val="90000"/>
            </a:lnSpc>
            <a:spcBef>
              <a:spcPct val="0"/>
            </a:spcBef>
            <a:spcAft>
              <a:spcPct val="35000"/>
            </a:spcAft>
            <a:buNone/>
          </a:pPr>
          <a:endParaRPr lang="zh-CN" altLang="en-US" sz="1000" kern="100" baseline="0">
            <a:solidFill>
              <a:sysClr val="window" lastClr="FFFFFF"/>
            </a:solidFill>
            <a:latin typeface="Times New Roman" panose="02020603050405020304"/>
            <a:ea typeface="宋体" panose="02010600030101010101" charset="-122"/>
            <a:cs typeface="+mn-cs"/>
          </a:endParaRPr>
        </a:p>
        <a:p>
          <a:pPr marL="0" marR="0" lvl="0" indent="0" algn="ctr" defTabSz="444500" rtl="0">
            <a:lnSpc>
              <a:spcPct val="90000"/>
            </a:lnSpc>
            <a:spcBef>
              <a:spcPct val="0"/>
            </a:spcBef>
            <a:spcAft>
              <a:spcPct val="35000"/>
            </a:spcAft>
            <a:buNone/>
          </a:pPr>
          <a:r>
            <a:rPr lang="zh-CN" altLang="en-US" sz="1000" kern="100" baseline="0">
              <a:solidFill>
                <a:sysClr val="window" lastClr="FFFFFF"/>
              </a:solidFill>
              <a:latin typeface="Calibri" panose="020F0502020204030204"/>
              <a:ea typeface="宋体" panose="02010600030101010101" charset="-122"/>
              <a:cs typeface="+mn-cs"/>
            </a:rPr>
            <a:t>行政管理部门</a:t>
          </a:r>
          <a:endParaRPr lang="zh-CN" altLang="en-US" sz="1000">
            <a:solidFill>
              <a:sysClr val="window" lastClr="FFFFFF"/>
            </a:solidFill>
            <a:latin typeface="Calibri" panose="020F0502020204030204"/>
            <a:ea typeface="宋体" panose="02010600030101010101" charset="-122"/>
            <a:cs typeface="+mn-cs"/>
          </a:endParaRPr>
        </a:p>
      </dsp:txBody>
      <dsp:txXfrm>
        <a:off x="115606" y="1433224"/>
        <a:ext cx="844757" cy="524508"/>
      </dsp:txXfrm>
    </dsp:sp>
    <dsp:sp modelId="{1B57B2B7-F58C-4167-9207-9768CED0DF25}">
      <dsp:nvSpPr>
        <dsp:cNvPr id="0" name=""/>
        <dsp:cNvSpPr/>
      </dsp:nvSpPr>
      <dsp:spPr>
        <a:xfrm>
          <a:off x="1074169" y="1324293"/>
          <a:ext cx="877393" cy="5571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1C4024-3E91-4D51-9985-F5EBE7D3FDE2}">
      <dsp:nvSpPr>
        <dsp:cNvPr id="0" name=""/>
        <dsp:cNvSpPr/>
      </dsp:nvSpPr>
      <dsp:spPr bwMode="white">
        <a:xfrm>
          <a:off x="1171658" y="1416906"/>
          <a:ext cx="877393" cy="55714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marR="0" lvl="0" indent="0" algn="ctr" defTabSz="444500" rtl="0">
            <a:lnSpc>
              <a:spcPct val="90000"/>
            </a:lnSpc>
            <a:spcBef>
              <a:spcPct val="0"/>
            </a:spcBef>
            <a:spcAft>
              <a:spcPct val="35000"/>
            </a:spcAft>
            <a:buNone/>
          </a:pPr>
          <a:endParaRPr lang="zh-CN" altLang="en-US" sz="1000" kern="100" baseline="0">
            <a:solidFill>
              <a:sysClr val="window" lastClr="FFFFFF"/>
            </a:solidFill>
            <a:latin typeface="Times New Roman" panose="02020603050405020304"/>
            <a:ea typeface="宋体" panose="02010600030101010101" charset="-122"/>
            <a:cs typeface="+mn-cs"/>
          </a:endParaRPr>
        </a:p>
        <a:p>
          <a:pPr marL="0" marR="0" lvl="0" indent="0" algn="ctr" defTabSz="444500" rtl="0">
            <a:lnSpc>
              <a:spcPct val="90000"/>
            </a:lnSpc>
            <a:spcBef>
              <a:spcPct val="0"/>
            </a:spcBef>
            <a:spcAft>
              <a:spcPct val="35000"/>
            </a:spcAft>
            <a:buNone/>
          </a:pPr>
          <a:r>
            <a:rPr lang="zh-CN" altLang="en-US" sz="1000" kern="100" baseline="0">
              <a:solidFill>
                <a:sysClr val="window" lastClr="FFFFFF"/>
              </a:solidFill>
              <a:latin typeface="Calibri" panose="020F0502020204030204"/>
              <a:ea typeface="宋体" panose="02010600030101010101" charset="-122"/>
              <a:cs typeface="+mn-cs"/>
            </a:rPr>
            <a:t>财务部门</a:t>
          </a:r>
          <a:endParaRPr lang="zh-CN" altLang="en-US" sz="1000">
            <a:solidFill>
              <a:sysClr val="window" lastClr="FFFFFF"/>
            </a:solidFill>
            <a:latin typeface="Calibri" panose="020F0502020204030204"/>
            <a:ea typeface="宋体" panose="02010600030101010101" charset="-122"/>
            <a:cs typeface="+mn-cs"/>
          </a:endParaRPr>
        </a:p>
      </dsp:txBody>
      <dsp:txXfrm>
        <a:off x="1187976" y="1433224"/>
        <a:ext cx="844757" cy="524508"/>
      </dsp:txXfrm>
    </dsp:sp>
    <dsp:sp modelId="{CF0AE780-3EC1-4594-ACB0-A8BD1CFAEA31}">
      <dsp:nvSpPr>
        <dsp:cNvPr id="0" name=""/>
        <dsp:cNvSpPr/>
      </dsp:nvSpPr>
      <dsp:spPr>
        <a:xfrm>
          <a:off x="2146539" y="1324293"/>
          <a:ext cx="877393" cy="5571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60D5EB-3D6B-4016-AB4D-3FE7088FD35A}">
      <dsp:nvSpPr>
        <dsp:cNvPr id="0" name=""/>
        <dsp:cNvSpPr/>
      </dsp:nvSpPr>
      <dsp:spPr bwMode="white">
        <a:xfrm>
          <a:off x="2244027" y="1416906"/>
          <a:ext cx="877393" cy="55714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marR="0" lvl="0" indent="0" algn="ctr" defTabSz="444500" rtl="0">
            <a:lnSpc>
              <a:spcPct val="90000"/>
            </a:lnSpc>
            <a:spcBef>
              <a:spcPct val="0"/>
            </a:spcBef>
            <a:spcAft>
              <a:spcPct val="35000"/>
            </a:spcAft>
            <a:buNone/>
          </a:pPr>
          <a:endParaRPr lang="zh-CN" altLang="en-US" sz="1000" kern="100" baseline="0">
            <a:solidFill>
              <a:sysClr val="window" lastClr="FFFFFF"/>
            </a:solidFill>
            <a:latin typeface="Times New Roman" panose="02020603050405020304"/>
            <a:ea typeface="宋体" panose="02010600030101010101" charset="-122"/>
            <a:cs typeface="+mn-cs"/>
          </a:endParaRPr>
        </a:p>
        <a:p>
          <a:pPr marL="0" marR="0" lvl="0" indent="0" algn="ctr" defTabSz="444500" rtl="0">
            <a:lnSpc>
              <a:spcPct val="90000"/>
            </a:lnSpc>
            <a:spcBef>
              <a:spcPct val="0"/>
            </a:spcBef>
            <a:spcAft>
              <a:spcPct val="35000"/>
            </a:spcAft>
            <a:buNone/>
          </a:pPr>
          <a:r>
            <a:rPr lang="zh-CN" altLang="en-US" sz="1000" kern="100" baseline="0">
              <a:solidFill>
                <a:sysClr val="window" lastClr="FFFFFF"/>
              </a:solidFill>
              <a:latin typeface="Calibri" panose="020F0502020204030204"/>
              <a:ea typeface="宋体" panose="02010600030101010101" charset="-122"/>
              <a:cs typeface="+mn-cs"/>
            </a:rPr>
            <a:t>市场部门</a:t>
          </a:r>
          <a:endParaRPr lang="zh-CN" altLang="en-US" sz="1000">
            <a:solidFill>
              <a:sysClr val="window" lastClr="FFFFFF"/>
            </a:solidFill>
            <a:latin typeface="Calibri" panose="020F0502020204030204"/>
            <a:ea typeface="宋体" panose="02010600030101010101" charset="-122"/>
            <a:cs typeface="+mn-cs"/>
          </a:endParaRPr>
        </a:p>
      </dsp:txBody>
      <dsp:txXfrm>
        <a:off x="2260345" y="1433224"/>
        <a:ext cx="844757" cy="524508"/>
      </dsp:txXfrm>
    </dsp:sp>
    <dsp:sp modelId="{1C711F24-26EC-4353-9708-C7F3E7899248}">
      <dsp:nvSpPr>
        <dsp:cNvPr id="0" name=""/>
        <dsp:cNvSpPr/>
      </dsp:nvSpPr>
      <dsp:spPr>
        <a:xfrm>
          <a:off x="3218908" y="1324293"/>
          <a:ext cx="877393" cy="5571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9D823DA-5D84-4E77-B3BB-42C72E0D8312}">
      <dsp:nvSpPr>
        <dsp:cNvPr id="0" name=""/>
        <dsp:cNvSpPr/>
      </dsp:nvSpPr>
      <dsp:spPr bwMode="white">
        <a:xfrm>
          <a:off x="3316396" y="1416906"/>
          <a:ext cx="877393" cy="55714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marR="0" lvl="0" indent="0" algn="ctr" defTabSz="444500" rtl="0">
            <a:lnSpc>
              <a:spcPct val="90000"/>
            </a:lnSpc>
            <a:spcBef>
              <a:spcPct val="0"/>
            </a:spcBef>
            <a:spcAft>
              <a:spcPct val="35000"/>
            </a:spcAft>
            <a:buNone/>
          </a:pPr>
          <a:endParaRPr lang="zh-CN" altLang="en-US" sz="1000" kern="100" baseline="0">
            <a:solidFill>
              <a:sysClr val="window" lastClr="FFFFFF"/>
            </a:solidFill>
            <a:latin typeface="Times New Roman" panose="02020603050405020304"/>
            <a:ea typeface="宋体" panose="02010600030101010101" charset="-122"/>
            <a:cs typeface="+mn-cs"/>
          </a:endParaRPr>
        </a:p>
        <a:p>
          <a:pPr marL="0" marR="0" lvl="0" indent="0" algn="ctr" defTabSz="444500" rtl="0">
            <a:lnSpc>
              <a:spcPct val="90000"/>
            </a:lnSpc>
            <a:spcBef>
              <a:spcPct val="0"/>
            </a:spcBef>
            <a:spcAft>
              <a:spcPct val="35000"/>
            </a:spcAft>
            <a:buNone/>
          </a:pPr>
          <a:r>
            <a:rPr lang="zh-CN" altLang="en-US" sz="1000" kern="100" baseline="0">
              <a:solidFill>
                <a:sysClr val="window" lastClr="FFFFFF"/>
              </a:solidFill>
              <a:latin typeface="Calibri" panose="020F0502020204030204"/>
              <a:ea typeface="宋体" panose="02010600030101010101" charset="-122"/>
              <a:cs typeface="+mn-cs"/>
            </a:rPr>
            <a:t>采购部门</a:t>
          </a:r>
          <a:endParaRPr lang="zh-CN" altLang="en-US" sz="1000">
            <a:solidFill>
              <a:sysClr val="window" lastClr="FFFFFF"/>
            </a:solidFill>
            <a:latin typeface="Calibri" panose="020F0502020204030204"/>
            <a:ea typeface="宋体" panose="02010600030101010101" charset="-122"/>
            <a:cs typeface="+mn-cs"/>
          </a:endParaRPr>
        </a:p>
      </dsp:txBody>
      <dsp:txXfrm>
        <a:off x="3332714" y="1433224"/>
        <a:ext cx="844757" cy="524508"/>
      </dsp:txXfrm>
    </dsp:sp>
    <dsp:sp modelId="{CED93F46-BDB5-45D8-AD56-92AAF5AE4EF8}">
      <dsp:nvSpPr>
        <dsp:cNvPr id="0" name=""/>
        <dsp:cNvSpPr/>
      </dsp:nvSpPr>
      <dsp:spPr>
        <a:xfrm>
          <a:off x="4291278" y="1324293"/>
          <a:ext cx="877393" cy="5571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4C427B-B54B-41C9-8965-E426D443FCCB}">
      <dsp:nvSpPr>
        <dsp:cNvPr id="0" name=""/>
        <dsp:cNvSpPr/>
      </dsp:nvSpPr>
      <dsp:spPr bwMode="white">
        <a:xfrm>
          <a:off x="4388766" y="1416906"/>
          <a:ext cx="877393" cy="55714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marR="0" lvl="0" indent="0" algn="ctr" defTabSz="444500" rtl="0">
            <a:lnSpc>
              <a:spcPct val="90000"/>
            </a:lnSpc>
            <a:spcBef>
              <a:spcPct val="0"/>
            </a:spcBef>
            <a:spcAft>
              <a:spcPct val="35000"/>
            </a:spcAft>
            <a:buNone/>
          </a:pPr>
          <a:endParaRPr lang="zh-CN" altLang="en-US" sz="1000" kern="100" baseline="0">
            <a:solidFill>
              <a:sysClr val="window" lastClr="FFFFFF"/>
            </a:solidFill>
            <a:latin typeface="宋体" panose="02010600030101010101" charset="-122"/>
            <a:ea typeface="宋体" panose="02010600030101010101" charset="-122"/>
            <a:cs typeface="+mn-cs"/>
          </a:endParaRPr>
        </a:p>
        <a:p>
          <a:pPr marL="0" marR="0" lvl="0" indent="0" algn="ctr" defTabSz="444500" rtl="0">
            <a:lnSpc>
              <a:spcPct val="90000"/>
            </a:lnSpc>
            <a:spcBef>
              <a:spcPct val="0"/>
            </a:spcBef>
            <a:spcAft>
              <a:spcPct val="35000"/>
            </a:spcAft>
            <a:buNone/>
          </a:pPr>
          <a:r>
            <a:rPr lang="zh-CN" altLang="en-US" sz="1000" kern="100" baseline="0">
              <a:solidFill>
                <a:sysClr val="window" lastClr="FFFFFF"/>
              </a:solidFill>
              <a:latin typeface="宋体" panose="02010600030101010101" charset="-122"/>
              <a:ea typeface="宋体" panose="02010600030101010101" charset="-122"/>
              <a:cs typeface="+mn-cs"/>
            </a:rPr>
            <a:t>服务部门</a:t>
          </a:r>
          <a:endParaRPr lang="zh-CN" altLang="en-US" sz="1000">
            <a:solidFill>
              <a:sysClr val="window" lastClr="FFFFFF"/>
            </a:solidFill>
            <a:latin typeface="Calibri" panose="020F0502020204030204"/>
            <a:ea typeface="宋体" panose="02010600030101010101" charset="-122"/>
            <a:cs typeface="+mn-cs"/>
          </a:endParaRPr>
        </a:p>
      </dsp:txBody>
      <dsp:txXfrm>
        <a:off x="4405084" y="1433224"/>
        <a:ext cx="844757" cy="52450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12A30D-1A11-4E33-8FE8-833B9BD6E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1506</Words>
  <Characters>8588</Characters>
  <Application>Microsoft Office Word</Application>
  <DocSecurity>0</DocSecurity>
  <Lines>71</Lines>
  <Paragraphs>20</Paragraphs>
  <ScaleCrop>false</ScaleCrop>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c:creator>
  <cp:lastModifiedBy>QY Z</cp:lastModifiedBy>
  <cp:revision>376</cp:revision>
  <cp:lastPrinted>2021-04-07T05:15:00Z</cp:lastPrinted>
  <dcterms:created xsi:type="dcterms:W3CDTF">2021-04-07T03:06:00Z</dcterms:created>
  <dcterms:modified xsi:type="dcterms:W3CDTF">2024-07-01T11:41:00Z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71505DD819074BB68DD3F0B7508B3027_13</vt:lpwstr>
  </property>
</Properties>
</file>