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right" w:pos="9070"/>
        </w:tabs>
        <w:spacing w:before="156" w:beforeLines="50" w:after="156" w:afterLines="50" w:line="360" w:lineRule="auto"/>
        <w:jc w:val="center"/>
        <w:rPr>
          <w:b/>
          <w:bCs/>
          <w:sz w:val="52"/>
        </w:rPr>
      </w:pPr>
      <w:r>
        <w:rPr>
          <w:b/>
          <w:bCs/>
          <w:sz w:val="52"/>
        </w:rPr>
        <w:drawing>
          <wp:inline distT="0" distB="0" distL="0" distR="0">
            <wp:extent cx="4393565" cy="819150"/>
            <wp:effectExtent l="0" t="0" r="6985" b="0"/>
            <wp:docPr id="1" name="图片 1" descr="工业大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工业大学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393565" cy="819150"/>
                    </a:xfrm>
                    <a:prstGeom prst="rect">
                      <a:avLst/>
                    </a:prstGeom>
                    <a:noFill/>
                    <a:ln>
                      <a:noFill/>
                    </a:ln>
                  </pic:spPr>
                </pic:pic>
              </a:graphicData>
            </a:graphic>
          </wp:inline>
        </w:drawing>
      </w:r>
    </w:p>
    <w:p>
      <w:pPr>
        <w:spacing w:line="360" w:lineRule="auto"/>
        <w:jc w:val="center"/>
        <w:rPr>
          <w:sz w:val="52"/>
        </w:rPr>
      </w:pPr>
      <w:r>
        <w:rPr>
          <w:sz w:val="52"/>
        </w:rPr>
        <w:t>计算机与信息学院</w:t>
      </w:r>
    </w:p>
    <w:p>
      <w:pPr>
        <w:spacing w:line="360" w:lineRule="auto"/>
        <w:jc w:val="center"/>
        <w:rPr>
          <w:sz w:val="52"/>
        </w:rPr>
      </w:pPr>
    </w:p>
    <w:p>
      <w:pPr>
        <w:spacing w:line="360" w:lineRule="auto"/>
        <w:jc w:val="center"/>
        <w:rPr>
          <w:sz w:val="52"/>
          <w:szCs w:val="68"/>
        </w:rPr>
      </w:pPr>
      <w:r>
        <w:rPr>
          <w:sz w:val="52"/>
          <w:szCs w:val="68"/>
        </w:rPr>
        <w:t>认知实习报告</w:t>
      </w:r>
    </w:p>
    <w:p>
      <w:pPr>
        <w:jc w:val="center"/>
        <w:rPr>
          <w:sz w:val="84"/>
        </w:rPr>
      </w:pPr>
    </w:p>
    <w:p>
      <w:pPr>
        <w:jc w:val="center"/>
        <w:rPr>
          <w:sz w:val="84"/>
        </w:rPr>
      </w:pPr>
    </w:p>
    <w:p>
      <w:pPr>
        <w:ind w:firstLine="750"/>
      </w:pPr>
    </w:p>
    <w:tbl>
      <w:tblPr>
        <w:tblStyle w:val="8"/>
        <w:tblW w:w="7478" w:type="dxa"/>
        <w:jc w:val="center"/>
        <w:tblLayout w:type="autofit"/>
        <w:tblCellMar>
          <w:top w:w="0" w:type="dxa"/>
          <w:left w:w="108" w:type="dxa"/>
          <w:bottom w:w="0" w:type="dxa"/>
          <w:right w:w="108" w:type="dxa"/>
        </w:tblCellMar>
      </w:tblPr>
      <w:tblGrid>
        <w:gridCol w:w="2487"/>
        <w:gridCol w:w="4991"/>
      </w:tblGrid>
      <w:tr>
        <w:tblPrEx>
          <w:tblCellMar>
            <w:top w:w="0" w:type="dxa"/>
            <w:left w:w="108" w:type="dxa"/>
            <w:bottom w:w="0" w:type="dxa"/>
            <w:right w:w="108" w:type="dxa"/>
          </w:tblCellMar>
        </w:tblPrEx>
        <w:trPr>
          <w:trHeight w:val="794" w:hRule="atLeast"/>
          <w:jc w:val="center"/>
        </w:trPr>
        <w:tc>
          <w:tcPr>
            <w:tcW w:w="2487" w:type="dxa"/>
            <w:vAlign w:val="center"/>
          </w:tcPr>
          <w:p>
            <w:pPr>
              <w:jc w:val="distribute"/>
            </w:pPr>
            <w:r>
              <w:rPr>
                <w:sz w:val="30"/>
              </w:rPr>
              <w:t>姓名</w:t>
            </w:r>
          </w:p>
        </w:tc>
        <w:tc>
          <w:tcPr>
            <w:tcW w:w="4991" w:type="dxa"/>
            <w:vAlign w:val="center"/>
          </w:tcPr>
          <w:p>
            <w:pPr>
              <w:spacing w:before="312" w:beforeLines="100"/>
              <w:rPr>
                <w:u w:val="single"/>
              </w:rPr>
            </w:pPr>
            <w:r>
              <w:rPr>
                <w:u w:val="single"/>
              </w:rPr>
              <w:t xml:space="preserve">                   </w:t>
            </w:r>
            <w:r>
              <w:rPr>
                <w:rFonts w:hint="eastAsia"/>
                <w:u w:val="single"/>
                <w:lang w:val="en-US" w:eastAsia="zh-CN"/>
              </w:rPr>
              <w:t>林涵</w:t>
            </w:r>
            <w:r>
              <w:rPr>
                <w:u w:val="single"/>
              </w:rPr>
              <w:t xml:space="preserve">                        </w:t>
            </w:r>
          </w:p>
        </w:tc>
      </w:tr>
      <w:tr>
        <w:tblPrEx>
          <w:tblCellMar>
            <w:top w:w="0" w:type="dxa"/>
            <w:left w:w="108" w:type="dxa"/>
            <w:bottom w:w="0" w:type="dxa"/>
            <w:right w:w="108" w:type="dxa"/>
          </w:tblCellMar>
        </w:tblPrEx>
        <w:trPr>
          <w:trHeight w:val="794" w:hRule="atLeast"/>
          <w:jc w:val="center"/>
        </w:trPr>
        <w:tc>
          <w:tcPr>
            <w:tcW w:w="2487" w:type="dxa"/>
            <w:vAlign w:val="center"/>
          </w:tcPr>
          <w:p>
            <w:pPr>
              <w:jc w:val="distribute"/>
            </w:pPr>
            <w:r>
              <w:rPr>
                <w:sz w:val="30"/>
              </w:rPr>
              <w:t>专业与班级</w:t>
            </w:r>
          </w:p>
        </w:tc>
        <w:tc>
          <w:tcPr>
            <w:tcW w:w="4991" w:type="dxa"/>
            <w:vAlign w:val="center"/>
          </w:tcPr>
          <w:p>
            <w:pPr>
              <w:spacing w:before="312" w:beforeLines="100"/>
              <w:rPr>
                <w:u w:val="single"/>
              </w:rPr>
            </w:pPr>
            <w:r>
              <w:rPr>
                <w:u w:val="single"/>
              </w:rPr>
              <w:t xml:space="preserve">            </w:t>
            </w:r>
            <w:r>
              <w:rPr>
                <w:rFonts w:hint="eastAsia"/>
                <w:u w:val="single"/>
                <w:lang w:val="en-US" w:eastAsia="zh-CN"/>
              </w:rPr>
              <w:t>计算机科学与技术23-3班</w:t>
            </w:r>
            <w:r>
              <w:rPr>
                <w:u w:val="single"/>
              </w:rPr>
              <w:t xml:space="preserve">                              </w:t>
            </w:r>
          </w:p>
        </w:tc>
      </w:tr>
      <w:tr>
        <w:tblPrEx>
          <w:tblCellMar>
            <w:top w:w="0" w:type="dxa"/>
            <w:left w:w="108" w:type="dxa"/>
            <w:bottom w:w="0" w:type="dxa"/>
            <w:right w:w="108" w:type="dxa"/>
          </w:tblCellMar>
        </w:tblPrEx>
        <w:trPr>
          <w:trHeight w:val="794" w:hRule="atLeast"/>
          <w:jc w:val="center"/>
        </w:trPr>
        <w:tc>
          <w:tcPr>
            <w:tcW w:w="2487" w:type="dxa"/>
            <w:vAlign w:val="center"/>
          </w:tcPr>
          <w:p>
            <w:pPr>
              <w:jc w:val="distribute"/>
            </w:pPr>
            <w:r>
              <w:rPr>
                <w:sz w:val="30"/>
              </w:rPr>
              <w:t>学号</w:t>
            </w:r>
          </w:p>
        </w:tc>
        <w:tc>
          <w:tcPr>
            <w:tcW w:w="4991" w:type="dxa"/>
            <w:vAlign w:val="center"/>
          </w:tcPr>
          <w:p>
            <w:pPr>
              <w:spacing w:before="312" w:beforeLines="100"/>
              <w:rPr>
                <w:u w:val="single"/>
              </w:rPr>
            </w:pPr>
            <w:r>
              <w:rPr>
                <w:u w:val="single"/>
              </w:rPr>
              <w:t xml:space="preserve">               </w:t>
            </w:r>
            <w:r>
              <w:rPr>
                <w:rFonts w:hint="eastAsia"/>
                <w:u w:val="single"/>
                <w:lang w:val="en-US" w:eastAsia="zh-CN"/>
              </w:rPr>
              <w:t>2023212235</w:t>
            </w:r>
            <w:r>
              <w:rPr>
                <w:u w:val="single"/>
              </w:rPr>
              <w:t xml:space="preserve">                            </w:t>
            </w:r>
          </w:p>
        </w:tc>
      </w:tr>
      <w:tr>
        <w:tblPrEx>
          <w:tblCellMar>
            <w:top w:w="0" w:type="dxa"/>
            <w:left w:w="108" w:type="dxa"/>
            <w:bottom w:w="0" w:type="dxa"/>
            <w:right w:w="108" w:type="dxa"/>
          </w:tblCellMar>
        </w:tblPrEx>
        <w:trPr>
          <w:trHeight w:val="794" w:hRule="atLeast"/>
          <w:jc w:val="center"/>
        </w:trPr>
        <w:tc>
          <w:tcPr>
            <w:tcW w:w="2487" w:type="dxa"/>
            <w:vAlign w:val="center"/>
          </w:tcPr>
          <w:p>
            <w:pPr>
              <w:jc w:val="distribute"/>
              <w:rPr>
                <w:sz w:val="30"/>
              </w:rPr>
            </w:pPr>
            <w:r>
              <w:rPr>
                <w:sz w:val="30"/>
              </w:rPr>
              <w:t>邮箱</w:t>
            </w:r>
          </w:p>
        </w:tc>
        <w:tc>
          <w:tcPr>
            <w:tcW w:w="4991" w:type="dxa"/>
            <w:vAlign w:val="center"/>
          </w:tcPr>
          <w:p>
            <w:pPr>
              <w:spacing w:before="312" w:beforeLines="100"/>
              <w:rPr>
                <w:u w:val="single"/>
              </w:rPr>
            </w:pPr>
            <w:r>
              <w:rPr>
                <w:u w:val="single"/>
              </w:rPr>
              <w:t xml:space="preserve">             </w:t>
            </w:r>
            <w:r>
              <w:rPr>
                <w:rFonts w:hint="eastAsia"/>
                <w:u w:val="single"/>
                <w:lang w:val="en-US" w:eastAsia="zh-CN"/>
              </w:rPr>
              <w:t>81516671@qq.com</w:t>
            </w:r>
            <w:r>
              <w:rPr>
                <w:u w:val="single"/>
              </w:rPr>
              <w:t xml:space="preserve">                         </w:t>
            </w:r>
          </w:p>
        </w:tc>
      </w:tr>
      <w:tr>
        <w:tblPrEx>
          <w:tblCellMar>
            <w:top w:w="0" w:type="dxa"/>
            <w:left w:w="108" w:type="dxa"/>
            <w:bottom w:w="0" w:type="dxa"/>
            <w:right w:w="108" w:type="dxa"/>
          </w:tblCellMar>
        </w:tblPrEx>
        <w:trPr>
          <w:trHeight w:val="794" w:hRule="atLeast"/>
          <w:jc w:val="center"/>
        </w:trPr>
        <w:tc>
          <w:tcPr>
            <w:tcW w:w="2487" w:type="dxa"/>
            <w:vAlign w:val="center"/>
          </w:tcPr>
          <w:p>
            <w:pPr>
              <w:jc w:val="distribute"/>
            </w:pPr>
            <w:r>
              <w:rPr>
                <w:sz w:val="30"/>
              </w:rPr>
              <w:t>实习时间</w:t>
            </w:r>
          </w:p>
        </w:tc>
        <w:tc>
          <w:tcPr>
            <w:tcW w:w="4991" w:type="dxa"/>
            <w:vAlign w:val="center"/>
          </w:tcPr>
          <w:p>
            <w:pPr>
              <w:spacing w:before="312" w:beforeLines="100"/>
              <w:rPr>
                <w:u w:val="single"/>
              </w:rPr>
            </w:pPr>
            <w:r>
              <w:rPr>
                <w:u w:val="single"/>
              </w:rPr>
              <w:t xml:space="preserve">             </w:t>
            </w:r>
            <w:r>
              <w:rPr>
                <w:rFonts w:hint="eastAsia"/>
                <w:u w:val="single"/>
                <w:lang w:val="en-US" w:eastAsia="zh-CN"/>
              </w:rPr>
              <w:t>2024.6.5、2024.6.12</w:t>
            </w:r>
            <w:r>
              <w:rPr>
                <w:u w:val="single"/>
              </w:rPr>
              <w:t xml:space="preserve">                            </w:t>
            </w:r>
          </w:p>
        </w:tc>
      </w:tr>
    </w:tbl>
    <w:p/>
    <w:p>
      <w:pPr>
        <w:widowControl/>
        <w:jc w:val="left"/>
      </w:pPr>
      <w:r>
        <w:br w:type="page"/>
      </w:r>
    </w:p>
    <w:tbl>
      <w:tblPr>
        <w:tblStyle w:val="8"/>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5"/>
        <w:gridCol w:w="2835"/>
        <w:gridCol w:w="29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jc w:val="center"/>
        </w:trPr>
        <w:tc>
          <w:tcPr>
            <w:tcW w:w="2405" w:type="dxa"/>
            <w:vAlign w:val="center"/>
          </w:tcPr>
          <w:p>
            <w:pPr>
              <w:jc w:val="center"/>
              <w:rPr>
                <w:b/>
                <w:sz w:val="15"/>
                <w:szCs w:val="15"/>
              </w:rPr>
            </w:pPr>
            <w:r>
              <w:rPr>
                <w:b/>
                <w:sz w:val="15"/>
                <w:szCs w:val="15"/>
              </w:rPr>
              <w:t>课程目标(Course Objectives, CO)</w:t>
            </w:r>
          </w:p>
        </w:tc>
        <w:tc>
          <w:tcPr>
            <w:tcW w:w="5812" w:type="dxa"/>
            <w:gridSpan w:val="2"/>
            <w:vAlign w:val="center"/>
          </w:tcPr>
          <w:p>
            <w:pPr>
              <w:jc w:val="center"/>
              <w:rPr>
                <w:b/>
                <w:sz w:val="15"/>
                <w:szCs w:val="15"/>
              </w:rPr>
            </w:pPr>
            <w:r>
              <w:rPr>
                <w:b/>
                <w:sz w:val="15"/>
                <w:szCs w:val="15"/>
              </w:rPr>
              <w:t>支撑的毕业要求 (Graduation Requirement, GR)及二级指标点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405" w:type="dxa"/>
          </w:tcPr>
          <w:p>
            <w:pPr>
              <w:rPr>
                <w:sz w:val="10"/>
                <w:szCs w:val="10"/>
              </w:rPr>
            </w:pPr>
            <w:r>
              <w:rPr>
                <w:color w:val="000000"/>
                <w:sz w:val="15"/>
                <w:szCs w:val="18"/>
              </w:rPr>
              <w:t>CO1：</w:t>
            </w:r>
            <w:r>
              <w:rPr>
                <w:rFonts w:hint="eastAsia"/>
                <w:color w:val="000000"/>
                <w:sz w:val="15"/>
                <w:szCs w:val="18"/>
              </w:rPr>
              <w:t>能够更加具体的知晓和理解可持续发展目标的理念和内涵，进一步</w:t>
            </w:r>
            <w:r>
              <w:rPr>
                <w:color w:val="000000"/>
                <w:sz w:val="15"/>
                <w:szCs w:val="18"/>
              </w:rPr>
              <w:t>理解</w:t>
            </w:r>
            <w:r>
              <w:rPr>
                <w:rFonts w:hint="eastAsia"/>
                <w:color w:val="000000"/>
                <w:sz w:val="15"/>
                <w:szCs w:val="18"/>
              </w:rPr>
              <w:t>物联网工程领域的复杂工程问题的实践对环境和可持续发展的影响。</w:t>
            </w:r>
          </w:p>
        </w:tc>
        <w:tc>
          <w:tcPr>
            <w:tcW w:w="2835" w:type="dxa"/>
          </w:tcPr>
          <w:p>
            <w:pPr>
              <w:rPr>
                <w:sz w:val="10"/>
                <w:szCs w:val="10"/>
              </w:rPr>
            </w:pPr>
            <w:r>
              <w:rPr>
                <w:color w:val="000000"/>
                <w:sz w:val="15"/>
                <w:szCs w:val="18"/>
              </w:rPr>
              <w:t>G</w:t>
            </w:r>
            <w:r>
              <w:rPr>
                <w:rFonts w:hint="eastAsia"/>
                <w:color w:val="000000"/>
                <w:sz w:val="15"/>
                <w:szCs w:val="18"/>
              </w:rPr>
              <w:t>A</w:t>
            </w:r>
            <w:r>
              <w:rPr>
                <w:color w:val="000000"/>
                <w:sz w:val="15"/>
                <w:szCs w:val="18"/>
              </w:rPr>
              <w:t xml:space="preserve">7. </w:t>
            </w:r>
            <w:r>
              <w:rPr>
                <w:rFonts w:hint="eastAsia"/>
                <w:color w:val="000000"/>
                <w:sz w:val="15"/>
                <w:szCs w:val="18"/>
              </w:rPr>
              <w:t>环境和可持续发展：能够理解和评价针对物联网工程领域的复杂工程问题的工程实践对环境、社会可持续发展的影响。</w:t>
            </w:r>
          </w:p>
        </w:tc>
        <w:tc>
          <w:tcPr>
            <w:tcW w:w="2977" w:type="dxa"/>
          </w:tcPr>
          <w:p>
            <w:pPr>
              <w:rPr>
                <w:sz w:val="10"/>
                <w:szCs w:val="10"/>
              </w:rPr>
            </w:pPr>
            <w:r>
              <w:rPr>
                <w:rFonts w:hint="eastAsia"/>
                <w:color w:val="000000"/>
                <w:sz w:val="15"/>
                <w:szCs w:val="18"/>
              </w:rPr>
              <w:t>GA7.1知晓和理解“联合国可持续发展目标SDG17”的理念和内涵。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2405" w:type="dxa"/>
          </w:tcPr>
          <w:p>
            <w:pPr>
              <w:rPr>
                <w:sz w:val="10"/>
                <w:szCs w:val="10"/>
              </w:rPr>
            </w:pPr>
            <w:r>
              <w:rPr>
                <w:color w:val="000000"/>
                <w:sz w:val="15"/>
                <w:szCs w:val="18"/>
              </w:rPr>
              <w:t>CO2：</w:t>
            </w:r>
            <w:r>
              <w:rPr>
                <w:rFonts w:hint="eastAsia"/>
                <w:color w:val="000000"/>
                <w:sz w:val="15"/>
                <w:szCs w:val="18"/>
              </w:rPr>
              <w:t>能够通过对企业文化的了解，培养人文社会科学素养，树立社会责任感，并通过了解本领域工程实践中涉及的职业道德和规范，培养自觉遵守工程职业道道和规范的意识，履行责任</w:t>
            </w:r>
            <w:r>
              <w:rPr>
                <w:color w:val="000000"/>
                <w:sz w:val="15"/>
                <w:szCs w:val="18"/>
              </w:rPr>
              <w:t xml:space="preserve">。 </w:t>
            </w:r>
          </w:p>
        </w:tc>
        <w:tc>
          <w:tcPr>
            <w:tcW w:w="2835" w:type="dxa"/>
          </w:tcPr>
          <w:p>
            <w:pPr>
              <w:rPr>
                <w:sz w:val="10"/>
                <w:szCs w:val="10"/>
              </w:rPr>
            </w:pPr>
            <w:r>
              <w:rPr>
                <w:rFonts w:hint="eastAsia"/>
                <w:color w:val="000000"/>
                <w:sz w:val="15"/>
                <w:szCs w:val="18"/>
              </w:rPr>
              <w:t>GA8.职业规范：具有人文社会科学素养、社会责任感，能够在物联网工程领域的工程实践中理解并遵守工程职业道德和规范，履行责任。</w:t>
            </w:r>
          </w:p>
        </w:tc>
        <w:tc>
          <w:tcPr>
            <w:tcW w:w="2977" w:type="dxa"/>
          </w:tcPr>
          <w:p>
            <w:pPr>
              <w:rPr>
                <w:sz w:val="10"/>
                <w:szCs w:val="10"/>
              </w:rPr>
            </w:pPr>
            <w:r>
              <w:rPr>
                <w:rFonts w:hint="eastAsia"/>
                <w:color w:val="000000"/>
                <w:sz w:val="15"/>
                <w:szCs w:val="18"/>
              </w:rPr>
              <w:t xml:space="preserve">GA8.2恪守工程伦理、理解并遵守工程职业道德和规范，尊重相关国家和国际通行的法律法规。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2405" w:type="dxa"/>
          </w:tcPr>
          <w:p>
            <w:pPr>
              <w:rPr>
                <w:color w:val="000000"/>
                <w:sz w:val="15"/>
                <w:szCs w:val="18"/>
              </w:rPr>
            </w:pPr>
            <w:r>
              <w:rPr>
                <w:color w:val="000000"/>
                <w:sz w:val="15"/>
                <w:szCs w:val="18"/>
              </w:rPr>
              <w:t>CO3：激发学生的学习兴趣，</w:t>
            </w:r>
            <w:r>
              <w:rPr>
                <w:rFonts w:hint="eastAsia"/>
                <w:color w:val="000000"/>
                <w:sz w:val="15"/>
                <w:szCs w:val="18"/>
              </w:rPr>
              <w:t>能理解</w:t>
            </w:r>
            <w:r>
              <w:rPr>
                <w:color w:val="000000"/>
                <w:sz w:val="15"/>
                <w:szCs w:val="18"/>
              </w:rPr>
              <w:t>多学科背景下</w:t>
            </w:r>
            <w:r>
              <w:rPr>
                <w:rFonts w:hint="eastAsia"/>
                <w:color w:val="000000"/>
                <w:sz w:val="15"/>
                <w:szCs w:val="18"/>
              </w:rPr>
              <w:t>的团队中</w:t>
            </w:r>
            <w:r>
              <w:rPr>
                <w:color w:val="000000"/>
                <w:sz w:val="15"/>
                <w:szCs w:val="18"/>
              </w:rPr>
              <w:t>个体、团队成员以及负责人的</w:t>
            </w:r>
            <w:r>
              <w:rPr>
                <w:rFonts w:hint="eastAsia"/>
                <w:color w:val="000000"/>
                <w:sz w:val="15"/>
                <w:szCs w:val="18"/>
              </w:rPr>
              <w:t>作用。</w:t>
            </w:r>
          </w:p>
        </w:tc>
        <w:tc>
          <w:tcPr>
            <w:tcW w:w="2835" w:type="dxa"/>
          </w:tcPr>
          <w:p>
            <w:pPr>
              <w:rPr>
                <w:sz w:val="10"/>
                <w:szCs w:val="10"/>
              </w:rPr>
            </w:pPr>
            <w:r>
              <w:rPr>
                <w:rFonts w:hint="eastAsia"/>
                <w:color w:val="000000"/>
                <w:sz w:val="15"/>
                <w:szCs w:val="18"/>
              </w:rPr>
              <w:t>GA9. 个人和团队：能够在多学科背景下的团队中承担个体、团队成员以及负责人的角色。</w:t>
            </w:r>
          </w:p>
        </w:tc>
        <w:tc>
          <w:tcPr>
            <w:tcW w:w="2977" w:type="dxa"/>
          </w:tcPr>
          <w:p>
            <w:pPr>
              <w:rPr>
                <w:sz w:val="10"/>
                <w:szCs w:val="10"/>
              </w:rPr>
            </w:pPr>
            <w:bookmarkStart w:id="0" w:name="OLE_LINK2"/>
            <w:bookmarkStart w:id="1" w:name="OLE_LINK1"/>
            <w:r>
              <w:rPr>
                <w:rFonts w:hint="eastAsia"/>
                <w:color w:val="000000"/>
                <w:sz w:val="15"/>
                <w:szCs w:val="18"/>
              </w:rPr>
              <w:t>GA9.1</w:t>
            </w:r>
            <w:bookmarkEnd w:id="0"/>
            <w:bookmarkEnd w:id="1"/>
            <w:r>
              <w:rPr>
                <w:rFonts w:hint="eastAsia"/>
                <w:color w:val="000000"/>
                <w:sz w:val="15"/>
                <w:szCs w:val="18"/>
              </w:rPr>
              <w:t xml:space="preserve"> 能够在多学科、多元化、多形式（面对面、远程互动）的团队中与其他团队成员进行有效地、包容性地沟通与合作。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2405" w:type="dxa"/>
          </w:tcPr>
          <w:p>
            <w:pPr>
              <w:rPr>
                <w:sz w:val="10"/>
                <w:szCs w:val="10"/>
              </w:rPr>
            </w:pPr>
            <w:r>
              <w:rPr>
                <w:color w:val="000000"/>
                <w:sz w:val="15"/>
                <w:szCs w:val="18"/>
              </w:rPr>
              <w:t>CO4：</w:t>
            </w:r>
            <w:r>
              <w:rPr>
                <w:rFonts w:hint="eastAsia"/>
                <w:color w:val="000000"/>
                <w:sz w:val="15"/>
                <w:szCs w:val="18"/>
              </w:rPr>
              <w:t>能够将所学相关理论知识应用与参观企业相关工程问题解决方案的比较与综合，并理解和掌握工程项目中涉及的管理与经济决策方法。</w:t>
            </w:r>
          </w:p>
        </w:tc>
        <w:tc>
          <w:tcPr>
            <w:tcW w:w="2835" w:type="dxa"/>
          </w:tcPr>
          <w:p>
            <w:pPr>
              <w:rPr>
                <w:color w:val="000000"/>
                <w:sz w:val="15"/>
                <w:szCs w:val="18"/>
              </w:rPr>
            </w:pPr>
            <w:r>
              <w:rPr>
                <w:rFonts w:hint="eastAsia"/>
                <w:color w:val="000000"/>
                <w:sz w:val="15"/>
                <w:szCs w:val="18"/>
              </w:rPr>
              <w:t>GA11. 项目管理：理解并掌握物联网工程领域工程管理原理与经济决策方法，并能在多学科环境中应用。</w:t>
            </w:r>
          </w:p>
        </w:tc>
        <w:tc>
          <w:tcPr>
            <w:tcW w:w="2977" w:type="dxa"/>
          </w:tcPr>
          <w:p>
            <w:pPr>
              <w:rPr>
                <w:color w:val="000000"/>
                <w:sz w:val="15"/>
                <w:szCs w:val="18"/>
              </w:rPr>
            </w:pPr>
            <w:r>
              <w:rPr>
                <w:rFonts w:hint="eastAsia"/>
                <w:color w:val="000000"/>
                <w:sz w:val="15"/>
                <w:szCs w:val="18"/>
              </w:rPr>
              <w:t>GA11.1掌握物联网工程领域工程项目中涉及的管理与经济决策方法。</w:t>
            </w:r>
          </w:p>
        </w:tc>
      </w:tr>
    </w:tbl>
    <w:p>
      <w:pPr>
        <w:spacing w:before="156" w:beforeLines="50" w:line="360" w:lineRule="auto"/>
        <w:rPr>
          <w:b/>
          <w:bCs/>
          <w:kern w:val="44"/>
          <w:sz w:val="18"/>
          <w:szCs w:val="18"/>
        </w:rPr>
      </w:pPr>
    </w:p>
    <w:p>
      <w:pPr>
        <w:widowControl/>
        <w:jc w:val="left"/>
        <w:rPr>
          <w:b/>
          <w:bCs/>
          <w:kern w:val="44"/>
          <w:sz w:val="24"/>
        </w:rPr>
      </w:pPr>
      <w:r>
        <w:rPr>
          <w:b/>
          <w:bCs/>
          <w:kern w:val="44"/>
          <w:sz w:val="24"/>
        </w:rPr>
        <w:br w:type="page"/>
      </w:r>
    </w:p>
    <w:p>
      <w:pPr>
        <w:spacing w:before="156" w:beforeLines="50" w:line="360" w:lineRule="auto"/>
        <w:rPr>
          <w:b/>
          <w:bCs/>
          <w:kern w:val="44"/>
          <w:sz w:val="24"/>
        </w:rPr>
      </w:pPr>
      <w:r>
        <w:rPr>
          <w:b/>
          <w:bCs/>
          <w:kern w:val="44"/>
          <w:sz w:val="24"/>
        </w:rPr>
        <w:t>实习日记成绩</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2268"/>
        <w:gridCol w:w="1559"/>
        <w:gridCol w:w="1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pPr>
              <w:rPr>
                <w:sz w:val="15"/>
                <w:szCs w:val="15"/>
              </w:rPr>
            </w:pPr>
            <w:r>
              <w:rPr>
                <w:sz w:val="15"/>
                <w:szCs w:val="15"/>
              </w:rPr>
              <w:t>CO1：</w:t>
            </w:r>
            <w:r>
              <w:rPr>
                <w:rFonts w:hint="eastAsia"/>
                <w:color w:val="000000"/>
                <w:sz w:val="15"/>
                <w:szCs w:val="18"/>
              </w:rPr>
              <w:t>能够更加具体的知晓和理解可持续发展目标的理念和内涵，进一步</w:t>
            </w:r>
            <w:r>
              <w:rPr>
                <w:color w:val="000000"/>
                <w:sz w:val="15"/>
                <w:szCs w:val="18"/>
              </w:rPr>
              <w:t>理解</w:t>
            </w:r>
            <w:r>
              <w:rPr>
                <w:rFonts w:hint="eastAsia"/>
                <w:color w:val="000000"/>
                <w:sz w:val="15"/>
                <w:szCs w:val="18"/>
              </w:rPr>
              <w:t>物联网工程领域的复杂工程问题的实践对环境和可持续发展的影响。</w:t>
            </w:r>
          </w:p>
          <w:p>
            <w:pPr>
              <w:rPr>
                <w:b/>
                <w:bCs/>
                <w:kern w:val="44"/>
                <w:sz w:val="28"/>
                <w:szCs w:val="28"/>
              </w:rPr>
            </w:pPr>
            <w:r>
              <w:rPr>
                <w:sz w:val="15"/>
                <w:szCs w:val="15"/>
              </w:rPr>
              <w:t>（15分）</w:t>
            </w:r>
          </w:p>
        </w:tc>
        <w:tc>
          <w:tcPr>
            <w:tcW w:w="2268" w:type="dxa"/>
          </w:tcPr>
          <w:p>
            <w:pPr>
              <w:rPr>
                <w:sz w:val="15"/>
                <w:szCs w:val="15"/>
              </w:rPr>
            </w:pPr>
            <w:r>
              <w:rPr>
                <w:sz w:val="15"/>
                <w:szCs w:val="15"/>
              </w:rPr>
              <w:t>CO2：</w:t>
            </w:r>
            <w:r>
              <w:rPr>
                <w:rFonts w:hint="eastAsia"/>
                <w:color w:val="000000"/>
                <w:sz w:val="15"/>
                <w:szCs w:val="18"/>
              </w:rPr>
              <w:t>能够通过对企业文化的了解，培养人文社会科学素养，树立社会责任感，并通过了解本领域工程实践中涉及的职业道德和规范，培养自觉遵守工程职业道道和规范的意识，履行责任</w:t>
            </w:r>
            <w:r>
              <w:rPr>
                <w:color w:val="000000"/>
                <w:sz w:val="15"/>
                <w:szCs w:val="18"/>
              </w:rPr>
              <w:t>。</w:t>
            </w:r>
          </w:p>
          <w:p>
            <w:pPr>
              <w:rPr>
                <w:sz w:val="15"/>
                <w:szCs w:val="15"/>
              </w:rPr>
            </w:pPr>
            <w:r>
              <w:rPr>
                <w:sz w:val="15"/>
                <w:szCs w:val="15"/>
              </w:rPr>
              <w:t>（</w:t>
            </w:r>
            <w:r>
              <w:rPr>
                <w:rFonts w:hint="eastAsia"/>
                <w:sz w:val="15"/>
                <w:szCs w:val="15"/>
              </w:rPr>
              <w:t>10</w:t>
            </w:r>
            <w:r>
              <w:rPr>
                <w:sz w:val="15"/>
                <w:szCs w:val="15"/>
              </w:rPr>
              <w:t>分）</w:t>
            </w:r>
          </w:p>
        </w:tc>
        <w:tc>
          <w:tcPr>
            <w:tcW w:w="1559" w:type="dxa"/>
          </w:tcPr>
          <w:p>
            <w:pPr>
              <w:rPr>
                <w:sz w:val="15"/>
                <w:szCs w:val="15"/>
              </w:rPr>
            </w:pPr>
            <w:r>
              <w:rPr>
                <w:sz w:val="15"/>
                <w:szCs w:val="15"/>
              </w:rPr>
              <w:t>CO3：</w:t>
            </w:r>
            <w:r>
              <w:rPr>
                <w:color w:val="000000"/>
                <w:sz w:val="15"/>
                <w:szCs w:val="18"/>
              </w:rPr>
              <w:t>激发学生的学习兴趣，</w:t>
            </w:r>
            <w:r>
              <w:rPr>
                <w:rFonts w:hint="eastAsia"/>
                <w:color w:val="000000"/>
                <w:sz w:val="15"/>
                <w:szCs w:val="18"/>
              </w:rPr>
              <w:t>能理解</w:t>
            </w:r>
            <w:r>
              <w:rPr>
                <w:color w:val="000000"/>
                <w:sz w:val="15"/>
                <w:szCs w:val="18"/>
              </w:rPr>
              <w:t>多学科背景下</w:t>
            </w:r>
            <w:r>
              <w:rPr>
                <w:rFonts w:hint="eastAsia"/>
                <w:color w:val="000000"/>
                <w:sz w:val="15"/>
                <w:szCs w:val="18"/>
              </w:rPr>
              <w:t>的团队中</w:t>
            </w:r>
            <w:r>
              <w:rPr>
                <w:color w:val="000000"/>
                <w:sz w:val="15"/>
                <w:szCs w:val="18"/>
              </w:rPr>
              <w:t>个体、团队成员以及负责人的</w:t>
            </w:r>
            <w:r>
              <w:rPr>
                <w:rFonts w:hint="eastAsia"/>
                <w:color w:val="000000"/>
                <w:sz w:val="15"/>
                <w:szCs w:val="18"/>
              </w:rPr>
              <w:t>作用。</w:t>
            </w:r>
          </w:p>
          <w:p>
            <w:pPr>
              <w:rPr>
                <w:sz w:val="15"/>
                <w:szCs w:val="15"/>
              </w:rPr>
            </w:pPr>
            <w:r>
              <w:rPr>
                <w:sz w:val="15"/>
                <w:szCs w:val="15"/>
              </w:rPr>
              <w:t>（10分）</w:t>
            </w:r>
          </w:p>
        </w:tc>
        <w:tc>
          <w:tcPr>
            <w:tcW w:w="1985" w:type="dxa"/>
          </w:tcPr>
          <w:p>
            <w:pPr>
              <w:rPr>
                <w:sz w:val="15"/>
                <w:szCs w:val="15"/>
              </w:rPr>
            </w:pPr>
            <w:r>
              <w:rPr>
                <w:sz w:val="15"/>
                <w:szCs w:val="15"/>
              </w:rPr>
              <w:t>CO4：</w:t>
            </w:r>
            <w:r>
              <w:rPr>
                <w:rFonts w:hint="eastAsia"/>
                <w:color w:val="000000"/>
                <w:sz w:val="15"/>
                <w:szCs w:val="18"/>
              </w:rPr>
              <w:t>能够将所学相关理论知识应用与参观企业相关工程问题解决方案的比较与综合，并理解和掌握工程项目中涉及的管理与经济决策方法。</w:t>
            </w:r>
          </w:p>
          <w:p>
            <w:pPr>
              <w:rPr>
                <w:sz w:val="15"/>
                <w:szCs w:val="15"/>
              </w:rPr>
            </w:pPr>
            <w:r>
              <w:rPr>
                <w:sz w:val="15"/>
                <w:szCs w:val="15"/>
              </w:rPr>
              <w:t>（15分）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pPr>
              <w:rPr>
                <w:b/>
                <w:bCs/>
                <w:kern w:val="44"/>
                <w:sz w:val="28"/>
                <w:szCs w:val="28"/>
              </w:rPr>
            </w:pPr>
          </w:p>
        </w:tc>
        <w:tc>
          <w:tcPr>
            <w:tcW w:w="2268" w:type="dxa"/>
          </w:tcPr>
          <w:p>
            <w:pPr>
              <w:rPr>
                <w:b/>
                <w:bCs/>
                <w:kern w:val="44"/>
                <w:sz w:val="28"/>
                <w:szCs w:val="28"/>
              </w:rPr>
            </w:pPr>
          </w:p>
        </w:tc>
        <w:tc>
          <w:tcPr>
            <w:tcW w:w="1559" w:type="dxa"/>
          </w:tcPr>
          <w:p>
            <w:pPr>
              <w:rPr>
                <w:b/>
                <w:bCs/>
                <w:kern w:val="44"/>
                <w:sz w:val="28"/>
                <w:szCs w:val="28"/>
              </w:rPr>
            </w:pPr>
          </w:p>
        </w:tc>
        <w:tc>
          <w:tcPr>
            <w:tcW w:w="1985" w:type="dxa"/>
          </w:tcPr>
          <w:p>
            <w:pPr>
              <w:rPr>
                <w:b/>
                <w:bCs/>
                <w:kern w:val="44"/>
                <w:sz w:val="28"/>
                <w:szCs w:val="28"/>
              </w:rPr>
            </w:pPr>
          </w:p>
        </w:tc>
      </w:tr>
    </w:tbl>
    <w:p>
      <w:pPr>
        <w:spacing w:before="156" w:beforeLines="50" w:line="360" w:lineRule="auto"/>
        <w:rPr>
          <w:b/>
          <w:bCs/>
          <w:kern w:val="44"/>
          <w:sz w:val="24"/>
        </w:rPr>
      </w:pPr>
      <w:r>
        <w:rPr>
          <w:b/>
          <w:bCs/>
          <w:kern w:val="44"/>
          <w:sz w:val="24"/>
        </w:rPr>
        <w:t>实习报告成绩</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2268"/>
        <w:gridCol w:w="1559"/>
        <w:gridCol w:w="1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pPr>
              <w:rPr>
                <w:sz w:val="15"/>
                <w:szCs w:val="15"/>
              </w:rPr>
            </w:pPr>
            <w:r>
              <w:rPr>
                <w:sz w:val="15"/>
                <w:szCs w:val="15"/>
              </w:rPr>
              <w:t>CO1：</w:t>
            </w:r>
            <w:r>
              <w:rPr>
                <w:rFonts w:hint="eastAsia"/>
                <w:color w:val="000000"/>
                <w:sz w:val="15"/>
                <w:szCs w:val="18"/>
              </w:rPr>
              <w:t>能够更加具体的知晓和理解可持续发展目标的理念和内涵，进一步</w:t>
            </w:r>
            <w:r>
              <w:rPr>
                <w:color w:val="000000"/>
                <w:sz w:val="15"/>
                <w:szCs w:val="18"/>
              </w:rPr>
              <w:t>理解</w:t>
            </w:r>
            <w:r>
              <w:rPr>
                <w:rFonts w:hint="eastAsia"/>
                <w:color w:val="000000"/>
                <w:sz w:val="15"/>
                <w:szCs w:val="18"/>
              </w:rPr>
              <w:t>物联网工程领域的复杂工程问题的实践对环境和可持续发展的影响。</w:t>
            </w:r>
          </w:p>
          <w:p>
            <w:pPr>
              <w:rPr>
                <w:b/>
                <w:bCs/>
                <w:kern w:val="44"/>
                <w:sz w:val="28"/>
                <w:szCs w:val="28"/>
              </w:rPr>
            </w:pPr>
            <w:r>
              <w:rPr>
                <w:sz w:val="15"/>
                <w:szCs w:val="15"/>
              </w:rPr>
              <w:t>（15分）</w:t>
            </w:r>
          </w:p>
        </w:tc>
        <w:tc>
          <w:tcPr>
            <w:tcW w:w="2268" w:type="dxa"/>
          </w:tcPr>
          <w:p>
            <w:pPr>
              <w:rPr>
                <w:sz w:val="15"/>
                <w:szCs w:val="15"/>
              </w:rPr>
            </w:pPr>
            <w:r>
              <w:rPr>
                <w:sz w:val="15"/>
                <w:szCs w:val="15"/>
              </w:rPr>
              <w:t>CO2：</w:t>
            </w:r>
            <w:r>
              <w:rPr>
                <w:rFonts w:hint="eastAsia"/>
                <w:color w:val="000000"/>
                <w:sz w:val="15"/>
                <w:szCs w:val="18"/>
              </w:rPr>
              <w:t>能够通过对企业文化的了解，培养人文社会科学素养，树立社会责任感，并通过了解本领域工程实践中涉及的职业道德和规范，培养自觉遵守工程职业道道和规范的意识，履行责任</w:t>
            </w:r>
            <w:r>
              <w:rPr>
                <w:color w:val="000000"/>
                <w:sz w:val="15"/>
                <w:szCs w:val="18"/>
              </w:rPr>
              <w:t>。</w:t>
            </w:r>
          </w:p>
          <w:p>
            <w:pPr>
              <w:rPr>
                <w:sz w:val="15"/>
                <w:szCs w:val="15"/>
              </w:rPr>
            </w:pPr>
            <w:r>
              <w:rPr>
                <w:sz w:val="15"/>
                <w:szCs w:val="15"/>
              </w:rPr>
              <w:t>（</w:t>
            </w:r>
            <w:r>
              <w:rPr>
                <w:rFonts w:hint="eastAsia"/>
                <w:sz w:val="15"/>
                <w:szCs w:val="15"/>
              </w:rPr>
              <w:t>10</w:t>
            </w:r>
            <w:r>
              <w:rPr>
                <w:sz w:val="15"/>
                <w:szCs w:val="15"/>
              </w:rPr>
              <w:t>分）</w:t>
            </w:r>
          </w:p>
        </w:tc>
        <w:tc>
          <w:tcPr>
            <w:tcW w:w="1559" w:type="dxa"/>
          </w:tcPr>
          <w:p>
            <w:pPr>
              <w:rPr>
                <w:sz w:val="15"/>
                <w:szCs w:val="15"/>
              </w:rPr>
            </w:pPr>
            <w:r>
              <w:rPr>
                <w:sz w:val="15"/>
                <w:szCs w:val="15"/>
              </w:rPr>
              <w:t>CO3：</w:t>
            </w:r>
            <w:r>
              <w:rPr>
                <w:color w:val="000000"/>
                <w:sz w:val="15"/>
                <w:szCs w:val="18"/>
              </w:rPr>
              <w:t>激发学生的学习兴趣，</w:t>
            </w:r>
            <w:r>
              <w:rPr>
                <w:rFonts w:hint="eastAsia"/>
                <w:color w:val="000000"/>
                <w:sz w:val="15"/>
                <w:szCs w:val="18"/>
              </w:rPr>
              <w:t>能理解</w:t>
            </w:r>
            <w:r>
              <w:rPr>
                <w:color w:val="000000"/>
                <w:sz w:val="15"/>
                <w:szCs w:val="18"/>
              </w:rPr>
              <w:t>多学科背景下</w:t>
            </w:r>
            <w:r>
              <w:rPr>
                <w:rFonts w:hint="eastAsia"/>
                <w:color w:val="000000"/>
                <w:sz w:val="15"/>
                <w:szCs w:val="18"/>
              </w:rPr>
              <w:t>的团队中</w:t>
            </w:r>
            <w:r>
              <w:rPr>
                <w:color w:val="000000"/>
                <w:sz w:val="15"/>
                <w:szCs w:val="18"/>
              </w:rPr>
              <w:t>个体、团队成员以及负责人的</w:t>
            </w:r>
            <w:r>
              <w:rPr>
                <w:rFonts w:hint="eastAsia"/>
                <w:color w:val="000000"/>
                <w:sz w:val="15"/>
                <w:szCs w:val="18"/>
              </w:rPr>
              <w:t>作用。</w:t>
            </w:r>
          </w:p>
          <w:p>
            <w:pPr>
              <w:rPr>
                <w:sz w:val="15"/>
                <w:szCs w:val="15"/>
              </w:rPr>
            </w:pPr>
            <w:r>
              <w:rPr>
                <w:sz w:val="15"/>
                <w:szCs w:val="15"/>
              </w:rPr>
              <w:t>（10分）</w:t>
            </w:r>
          </w:p>
        </w:tc>
        <w:tc>
          <w:tcPr>
            <w:tcW w:w="1985" w:type="dxa"/>
          </w:tcPr>
          <w:p>
            <w:pPr>
              <w:rPr>
                <w:sz w:val="15"/>
                <w:szCs w:val="15"/>
              </w:rPr>
            </w:pPr>
            <w:r>
              <w:rPr>
                <w:sz w:val="15"/>
                <w:szCs w:val="15"/>
              </w:rPr>
              <w:t>CO4：</w:t>
            </w:r>
            <w:r>
              <w:rPr>
                <w:rFonts w:hint="eastAsia"/>
                <w:color w:val="000000"/>
                <w:sz w:val="15"/>
                <w:szCs w:val="18"/>
              </w:rPr>
              <w:t>能够将所学相关理论知识应用与参观企业相关工程问题解决方案的比较与综合，并理解和掌握工程项目中涉及的管理与经济决策方法。</w:t>
            </w:r>
          </w:p>
          <w:p>
            <w:pPr>
              <w:rPr>
                <w:sz w:val="15"/>
                <w:szCs w:val="15"/>
              </w:rPr>
            </w:pPr>
            <w:r>
              <w:rPr>
                <w:sz w:val="15"/>
                <w:szCs w:val="15"/>
              </w:rPr>
              <w:t>（15分）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pPr>
              <w:rPr>
                <w:b/>
                <w:bCs/>
                <w:kern w:val="44"/>
                <w:sz w:val="28"/>
                <w:szCs w:val="28"/>
              </w:rPr>
            </w:pPr>
          </w:p>
        </w:tc>
        <w:tc>
          <w:tcPr>
            <w:tcW w:w="2268" w:type="dxa"/>
          </w:tcPr>
          <w:p>
            <w:pPr>
              <w:rPr>
                <w:b/>
                <w:bCs/>
                <w:kern w:val="44"/>
                <w:sz w:val="28"/>
                <w:szCs w:val="28"/>
              </w:rPr>
            </w:pPr>
          </w:p>
        </w:tc>
        <w:tc>
          <w:tcPr>
            <w:tcW w:w="1559" w:type="dxa"/>
          </w:tcPr>
          <w:p>
            <w:pPr>
              <w:rPr>
                <w:b/>
                <w:bCs/>
                <w:kern w:val="44"/>
                <w:sz w:val="28"/>
                <w:szCs w:val="28"/>
              </w:rPr>
            </w:pPr>
          </w:p>
        </w:tc>
        <w:tc>
          <w:tcPr>
            <w:tcW w:w="1985" w:type="dxa"/>
          </w:tcPr>
          <w:p>
            <w:pPr>
              <w:keepNext/>
              <w:rPr>
                <w:b/>
                <w:bCs/>
                <w:kern w:val="44"/>
                <w:sz w:val="28"/>
                <w:szCs w:val="28"/>
              </w:rPr>
            </w:pPr>
          </w:p>
        </w:tc>
      </w:tr>
    </w:tbl>
    <w:p>
      <w:pPr>
        <w:spacing w:before="156" w:beforeLines="50" w:line="360" w:lineRule="auto"/>
        <w:rPr>
          <w:b/>
          <w:bCs/>
          <w:kern w:val="44"/>
          <w:sz w:val="24"/>
        </w:rPr>
      </w:pPr>
      <w:r>
        <w:rPr>
          <w:b/>
          <w:bCs/>
          <w:kern w:val="44"/>
          <w:sz w:val="24"/>
        </w:rPr>
        <w:t>总成绩：</w:t>
      </w:r>
    </w:p>
    <w:p>
      <w:pPr>
        <w:spacing w:before="156" w:beforeLines="50" w:line="360" w:lineRule="auto"/>
        <w:rPr>
          <w:b/>
          <w:bCs/>
          <w:kern w:val="44"/>
          <w:sz w:val="24"/>
        </w:rPr>
      </w:pPr>
      <w:r>
        <w:rPr>
          <w:b/>
          <w:bCs/>
          <w:kern w:val="44"/>
          <w:sz w:val="24"/>
        </w:rPr>
        <w:t>指导教师评语：</w:t>
      </w:r>
    </w:p>
    <w:p>
      <w:pPr>
        <w:spacing w:before="156" w:beforeLines="50" w:line="360" w:lineRule="auto"/>
        <w:rPr>
          <w:b/>
          <w:bCs/>
          <w:kern w:val="44"/>
          <w:sz w:val="24"/>
        </w:rPr>
      </w:pPr>
    </w:p>
    <w:p>
      <w:pPr>
        <w:spacing w:before="156" w:beforeLines="50" w:line="360" w:lineRule="auto"/>
        <w:rPr>
          <w:b/>
          <w:bCs/>
          <w:kern w:val="44"/>
          <w:sz w:val="24"/>
        </w:rPr>
      </w:pPr>
    </w:p>
    <w:p>
      <w:pPr>
        <w:spacing w:before="156" w:beforeLines="50" w:line="360" w:lineRule="auto"/>
        <w:rPr>
          <w:b/>
          <w:bCs/>
          <w:kern w:val="44"/>
          <w:sz w:val="24"/>
        </w:rPr>
      </w:pPr>
    </w:p>
    <w:p>
      <w:pPr>
        <w:spacing w:before="156" w:beforeLines="50" w:line="360" w:lineRule="auto"/>
        <w:rPr>
          <w:b/>
          <w:bCs/>
          <w:kern w:val="44"/>
          <w:sz w:val="24"/>
        </w:rPr>
      </w:pPr>
    </w:p>
    <w:p>
      <w:pPr>
        <w:wordWrap w:val="0"/>
        <w:spacing w:before="156" w:beforeLines="50" w:line="360" w:lineRule="auto"/>
        <w:jc w:val="right"/>
        <w:rPr>
          <w:b/>
          <w:bCs/>
          <w:kern w:val="44"/>
          <w:sz w:val="24"/>
        </w:rPr>
      </w:pPr>
      <w:r>
        <w:rPr>
          <w:b/>
          <w:bCs/>
          <w:kern w:val="44"/>
          <w:sz w:val="24"/>
        </w:rPr>
        <w:t xml:space="preserve">指导教师签名：                  </w:t>
      </w:r>
    </w:p>
    <w:p>
      <w:pPr>
        <w:spacing w:before="156" w:beforeLines="50" w:line="360" w:lineRule="auto"/>
        <w:jc w:val="right"/>
        <w:rPr>
          <w:b/>
          <w:bCs/>
          <w:kern w:val="44"/>
          <w:sz w:val="24"/>
        </w:rPr>
      </w:pPr>
    </w:p>
    <w:p>
      <w:pPr>
        <w:spacing w:before="156" w:beforeLines="50" w:line="360" w:lineRule="auto"/>
        <w:jc w:val="right"/>
        <w:rPr>
          <w:b/>
          <w:bCs/>
          <w:kern w:val="44"/>
          <w:sz w:val="24"/>
        </w:rPr>
      </w:pPr>
      <w:r>
        <w:rPr>
          <w:b/>
          <w:bCs/>
          <w:kern w:val="44"/>
          <w:sz w:val="24"/>
        </w:rPr>
        <w:t>日期：    年    月    日</w:t>
      </w:r>
    </w:p>
    <w:p>
      <w:pPr>
        <w:widowControl/>
        <w:jc w:val="left"/>
        <w:rPr>
          <w:b/>
          <w:bCs/>
          <w:kern w:val="44"/>
          <w:sz w:val="28"/>
          <w:szCs w:val="28"/>
        </w:rPr>
      </w:pPr>
      <w:r>
        <w:rPr>
          <w:sz w:val="28"/>
          <w:szCs w:val="28"/>
        </w:rPr>
        <w:br w:type="page"/>
      </w:r>
    </w:p>
    <w:p>
      <w:pPr>
        <w:pStyle w:val="2"/>
        <w:keepNext w:val="0"/>
        <w:keepLines w:val="0"/>
        <w:spacing w:before="0" w:after="0" w:line="360" w:lineRule="auto"/>
        <w:jc w:val="center"/>
      </w:pPr>
      <w:r>
        <w:t>实习日记</w:t>
      </w:r>
    </w:p>
    <w:p>
      <w:pPr>
        <w:spacing w:line="400" w:lineRule="exact"/>
        <w:rPr>
          <w:rFonts w:hint="eastAsia"/>
          <w:b/>
          <w:bCs/>
          <w:kern w:val="44"/>
          <w:sz w:val="24"/>
          <w:szCs w:val="28"/>
          <w:lang w:val="en-US" w:eastAsia="zh-CN"/>
        </w:rPr>
      </w:pPr>
      <w:r>
        <w:rPr>
          <w:rFonts w:hint="eastAsia"/>
          <w:b/>
          <w:bCs/>
          <w:kern w:val="44"/>
          <w:sz w:val="24"/>
          <w:szCs w:val="28"/>
          <w:lang w:val="en-US" w:eastAsia="zh-CN"/>
        </w:rPr>
        <w:t>2024.6.5：中科类脑、工大高科</w:t>
      </w:r>
    </w:p>
    <w:p>
      <w:pPr>
        <w:spacing w:line="400" w:lineRule="exact"/>
        <w:ind w:firstLine="482" w:firstLineChars="200"/>
        <w:rPr>
          <w:rFonts w:hint="default"/>
          <w:b/>
          <w:bCs/>
          <w:kern w:val="44"/>
          <w:sz w:val="24"/>
          <w:szCs w:val="28"/>
          <w:lang w:val="en-US" w:eastAsia="zh-CN"/>
        </w:rPr>
      </w:pPr>
      <w:r>
        <w:rPr>
          <w:rFonts w:hint="default"/>
          <w:b/>
          <w:bCs/>
          <w:kern w:val="44"/>
          <w:sz w:val="24"/>
          <w:szCs w:val="28"/>
          <w:lang w:val="en-US" w:eastAsia="zh-CN"/>
        </w:rPr>
        <w:t>工大高科</w:t>
      </w:r>
      <w:r>
        <w:rPr>
          <w:rFonts w:hint="eastAsia"/>
          <w:b/>
          <w:bCs/>
          <w:kern w:val="44"/>
          <w:sz w:val="24"/>
          <w:szCs w:val="28"/>
          <w:lang w:val="en-US" w:eastAsia="zh-CN"/>
        </w:rPr>
        <w:t>：</w:t>
      </w:r>
    </w:p>
    <w:p>
      <w:pPr>
        <w:spacing w:line="400" w:lineRule="exact"/>
        <w:ind w:firstLine="482" w:firstLineChars="200"/>
        <w:rPr>
          <w:rFonts w:hint="default"/>
          <w:b/>
          <w:bCs/>
          <w:kern w:val="44"/>
          <w:sz w:val="24"/>
          <w:szCs w:val="28"/>
          <w:lang w:val="en-US" w:eastAsia="zh-CN"/>
        </w:rPr>
      </w:pPr>
      <w:r>
        <w:rPr>
          <w:rFonts w:hint="default"/>
          <w:b/>
          <w:bCs/>
          <w:kern w:val="44"/>
          <w:sz w:val="24"/>
          <w:szCs w:val="28"/>
          <w:lang w:val="en-US" w:eastAsia="zh-CN"/>
        </w:rPr>
        <w:t>在实习期间，我首先了解了工大高科有限公司的历史和目标。公司成立于1995年，致力于智能传感器的研发和生产。公司目标是成为全球领先的智能传感技术供应商，为各行业提供高精度、高可靠性的传感解决方案。参观过程中，我详细了解了智能传感器的研发流程。设计阶段包括需求分析、方案设计和图纸绘制。原型制作阶段则涉及3D打印、手工焊接和初步组装。在测试阶段，传感器需要经过一系列严格的性能和环境测试，以确保其稳定性和可靠性。在实验室里，我</w:t>
      </w:r>
      <w:r>
        <w:rPr>
          <w:rFonts w:hint="eastAsia"/>
          <w:b/>
          <w:bCs/>
          <w:kern w:val="44"/>
          <w:sz w:val="24"/>
          <w:szCs w:val="28"/>
          <w:lang w:val="en-US" w:eastAsia="zh-CN"/>
        </w:rPr>
        <w:t>了解</w:t>
      </w:r>
      <w:r>
        <w:rPr>
          <w:rFonts w:hint="default"/>
          <w:b/>
          <w:bCs/>
          <w:kern w:val="44"/>
          <w:sz w:val="24"/>
          <w:szCs w:val="28"/>
          <w:lang w:val="en-US" w:eastAsia="zh-CN"/>
        </w:rPr>
        <w:t>到了各种精密仪器，如高精度电桥、示波器和环境模拟舱。科研人员在进行每项实验时都表现出极高的严谨态度，每个数据点都经过反复验证，以确保结果的准确性。</w:t>
      </w:r>
    </w:p>
    <w:p>
      <w:pPr>
        <w:spacing w:line="400" w:lineRule="exact"/>
        <w:ind w:firstLine="482" w:firstLineChars="200"/>
        <w:rPr>
          <w:rFonts w:hint="default"/>
          <w:b/>
          <w:bCs/>
          <w:kern w:val="44"/>
          <w:sz w:val="24"/>
          <w:szCs w:val="28"/>
          <w:lang w:val="en-US" w:eastAsia="zh-CN"/>
        </w:rPr>
      </w:pPr>
      <w:r>
        <w:rPr>
          <w:rFonts w:hint="default"/>
          <w:b/>
          <w:bCs/>
          <w:kern w:val="44"/>
          <w:sz w:val="24"/>
          <w:szCs w:val="28"/>
          <w:lang w:val="en-US" w:eastAsia="zh-CN"/>
        </w:rPr>
        <w:t>中科类脑</w:t>
      </w:r>
      <w:r>
        <w:rPr>
          <w:rFonts w:hint="eastAsia"/>
          <w:b/>
          <w:bCs/>
          <w:kern w:val="44"/>
          <w:sz w:val="24"/>
          <w:szCs w:val="28"/>
          <w:lang w:val="en-US" w:eastAsia="zh-CN"/>
        </w:rPr>
        <w:t>：</w:t>
      </w:r>
    </w:p>
    <w:p>
      <w:pPr>
        <w:spacing w:line="400" w:lineRule="exact"/>
        <w:ind w:firstLine="482" w:firstLineChars="200"/>
        <w:rPr>
          <w:rFonts w:hint="default"/>
          <w:b/>
          <w:bCs/>
          <w:kern w:val="44"/>
          <w:sz w:val="24"/>
          <w:szCs w:val="28"/>
          <w:lang w:val="en-US" w:eastAsia="zh-CN"/>
        </w:rPr>
      </w:pPr>
      <w:r>
        <w:rPr>
          <w:rFonts w:hint="default"/>
          <w:b/>
          <w:bCs/>
          <w:kern w:val="44"/>
          <w:sz w:val="24"/>
          <w:szCs w:val="28"/>
          <w:lang w:val="en-US" w:eastAsia="zh-CN"/>
        </w:rPr>
        <w:t>在中科类脑有限公司，我深刻体验到了人工智能的魅力。公司专注于类脑计算和人工智能算法的研究，致力于推动AI技术的进步。在实习期间，我</w:t>
      </w:r>
      <w:r>
        <w:rPr>
          <w:rFonts w:hint="eastAsia"/>
          <w:b/>
          <w:bCs/>
          <w:kern w:val="44"/>
          <w:sz w:val="24"/>
          <w:szCs w:val="28"/>
          <w:lang w:val="en-US" w:eastAsia="zh-CN"/>
        </w:rPr>
        <w:t>了解</w:t>
      </w:r>
      <w:r>
        <w:rPr>
          <w:rFonts w:hint="default"/>
          <w:b/>
          <w:bCs/>
          <w:kern w:val="44"/>
          <w:sz w:val="24"/>
          <w:szCs w:val="28"/>
          <w:lang w:val="en-US" w:eastAsia="zh-CN"/>
        </w:rPr>
        <w:t>了机器学习模型的训练过程。数据预处理阶段包括数据清洗、特征选择和数据标准化。模型训练阶段则涉及算法选择、模型构建和参数调整。整个过程需要反复迭代，以获得最优的模型性能。公司的研发团队成员展现出了极大的热情和专业水平。他们不仅对技术细节了如指掌，而且善于合作，共同解决难题。这种团队氛围激励我不断学习和提升自己。</w:t>
      </w:r>
    </w:p>
    <w:p>
      <w:pPr>
        <w:spacing w:line="400" w:lineRule="exact"/>
        <w:ind w:firstLine="482" w:firstLineChars="200"/>
        <w:rPr>
          <w:rFonts w:hint="default"/>
          <w:b/>
          <w:bCs/>
          <w:kern w:val="44"/>
          <w:sz w:val="24"/>
          <w:szCs w:val="28"/>
          <w:lang w:val="en-US" w:eastAsia="zh-CN"/>
        </w:rPr>
      </w:pPr>
    </w:p>
    <w:p>
      <w:pPr>
        <w:spacing w:line="400" w:lineRule="exact"/>
        <w:rPr>
          <w:rFonts w:hint="default"/>
          <w:b/>
          <w:bCs/>
          <w:kern w:val="44"/>
          <w:sz w:val="24"/>
          <w:szCs w:val="28"/>
          <w:lang w:val="en-US" w:eastAsia="zh-CN"/>
        </w:rPr>
      </w:pPr>
      <w:r>
        <w:rPr>
          <w:rFonts w:hint="eastAsia"/>
          <w:b/>
          <w:bCs/>
          <w:kern w:val="44"/>
          <w:sz w:val="24"/>
          <w:szCs w:val="28"/>
          <w:lang w:val="en-US" w:eastAsia="zh-CN"/>
        </w:rPr>
        <w:t>2024.6.12：银通物联、工大智能院</w:t>
      </w:r>
    </w:p>
    <w:p>
      <w:pPr>
        <w:spacing w:line="400" w:lineRule="exact"/>
        <w:ind w:firstLine="482" w:firstLineChars="200"/>
        <w:rPr>
          <w:rFonts w:hint="default"/>
          <w:b/>
          <w:bCs/>
          <w:kern w:val="44"/>
          <w:sz w:val="24"/>
          <w:szCs w:val="28"/>
          <w:lang w:val="en-US" w:eastAsia="zh-CN"/>
        </w:rPr>
      </w:pPr>
      <w:r>
        <w:rPr>
          <w:rFonts w:hint="default"/>
          <w:b/>
          <w:bCs/>
          <w:kern w:val="44"/>
          <w:sz w:val="24"/>
          <w:szCs w:val="28"/>
          <w:lang w:val="en-US" w:eastAsia="zh-CN"/>
        </w:rPr>
        <w:t>银通物联</w:t>
      </w:r>
      <w:r>
        <w:rPr>
          <w:rFonts w:hint="eastAsia"/>
          <w:b/>
          <w:bCs/>
          <w:kern w:val="44"/>
          <w:sz w:val="24"/>
          <w:szCs w:val="28"/>
          <w:lang w:val="en-US" w:eastAsia="zh-CN"/>
        </w:rPr>
        <w:t>：</w:t>
      </w:r>
    </w:p>
    <w:p>
      <w:pPr>
        <w:spacing w:line="400" w:lineRule="exact"/>
        <w:ind w:firstLine="482" w:firstLineChars="200"/>
        <w:rPr>
          <w:rFonts w:hint="default"/>
          <w:b/>
          <w:bCs/>
          <w:kern w:val="44"/>
          <w:sz w:val="24"/>
          <w:szCs w:val="28"/>
          <w:lang w:val="en-US" w:eastAsia="zh-CN"/>
        </w:rPr>
      </w:pPr>
      <w:r>
        <w:rPr>
          <w:rFonts w:hint="default"/>
          <w:b/>
          <w:bCs/>
          <w:kern w:val="44"/>
          <w:sz w:val="24"/>
          <w:szCs w:val="28"/>
          <w:lang w:val="en-US" w:eastAsia="zh-CN"/>
        </w:rPr>
        <w:t>在银通物联有限公司，我</w:t>
      </w:r>
      <w:r>
        <w:rPr>
          <w:rFonts w:hint="eastAsia"/>
          <w:b/>
          <w:bCs/>
          <w:kern w:val="44"/>
          <w:sz w:val="24"/>
          <w:szCs w:val="28"/>
          <w:lang w:val="en-US" w:eastAsia="zh-CN"/>
        </w:rPr>
        <w:t>了解</w:t>
      </w:r>
      <w:r>
        <w:rPr>
          <w:rFonts w:hint="default"/>
          <w:b/>
          <w:bCs/>
          <w:kern w:val="44"/>
          <w:sz w:val="24"/>
          <w:szCs w:val="28"/>
          <w:lang w:val="en-US" w:eastAsia="zh-CN"/>
        </w:rPr>
        <w:t>了物联网技术在智能支付系统中的应用。公司致力于开发智能POS机和后台管理系统，通过物联网技术实现设备之间的互联互通，提高支付的效率和安全性。</w:t>
      </w:r>
      <w:r>
        <w:rPr>
          <w:rFonts w:hint="eastAsia"/>
          <w:b/>
          <w:bCs/>
          <w:kern w:val="44"/>
          <w:sz w:val="24"/>
          <w:szCs w:val="28"/>
          <w:lang w:val="en-US" w:eastAsia="zh-CN"/>
        </w:rPr>
        <w:t>还有，</w:t>
      </w:r>
      <w:r>
        <w:rPr>
          <w:rFonts w:hint="default"/>
          <w:b/>
          <w:bCs/>
          <w:kern w:val="44"/>
          <w:sz w:val="24"/>
          <w:szCs w:val="28"/>
          <w:lang w:val="en-US" w:eastAsia="zh-CN"/>
        </w:rPr>
        <w:t>我</w:t>
      </w:r>
      <w:r>
        <w:rPr>
          <w:rFonts w:hint="eastAsia"/>
          <w:b/>
          <w:bCs/>
          <w:kern w:val="44"/>
          <w:sz w:val="24"/>
          <w:szCs w:val="28"/>
          <w:lang w:val="en-US" w:eastAsia="zh-CN"/>
        </w:rPr>
        <w:t>了解</w:t>
      </w:r>
      <w:r>
        <w:rPr>
          <w:rFonts w:hint="default"/>
          <w:b/>
          <w:bCs/>
          <w:kern w:val="44"/>
          <w:sz w:val="24"/>
          <w:szCs w:val="28"/>
          <w:lang w:val="en-US" w:eastAsia="zh-CN"/>
        </w:rPr>
        <w:t>了智能POS机的使用，包括刷卡、扫码支付等功能。同时，我也了解了后台管理系统的操作，如交易数据的查询和管理、设备的远程维护等。通过</w:t>
      </w:r>
      <w:r>
        <w:rPr>
          <w:rFonts w:hint="eastAsia"/>
          <w:b/>
          <w:bCs/>
          <w:kern w:val="44"/>
          <w:sz w:val="24"/>
          <w:szCs w:val="28"/>
          <w:lang w:val="en-US" w:eastAsia="zh-CN"/>
        </w:rPr>
        <w:t>讲解员的介绍</w:t>
      </w:r>
      <w:r>
        <w:rPr>
          <w:rFonts w:hint="default"/>
          <w:b/>
          <w:bCs/>
          <w:kern w:val="44"/>
          <w:sz w:val="24"/>
          <w:szCs w:val="28"/>
          <w:lang w:val="en-US" w:eastAsia="zh-CN"/>
        </w:rPr>
        <w:t>，我对其硬件构造有了更深入的了解，如主板、电源模块和通信模块等。同时，我也</w:t>
      </w:r>
      <w:r>
        <w:rPr>
          <w:rFonts w:hint="eastAsia"/>
          <w:b/>
          <w:bCs/>
          <w:kern w:val="44"/>
          <w:sz w:val="24"/>
          <w:szCs w:val="28"/>
          <w:lang w:val="en-US" w:eastAsia="zh-CN"/>
        </w:rPr>
        <w:t>了解</w:t>
      </w:r>
      <w:r>
        <w:rPr>
          <w:rFonts w:hint="default"/>
          <w:b/>
          <w:bCs/>
          <w:kern w:val="44"/>
          <w:sz w:val="24"/>
          <w:szCs w:val="28"/>
          <w:lang w:val="en-US" w:eastAsia="zh-CN"/>
        </w:rPr>
        <w:t>了POS机的软件平台，包括操作系统、驱动程序和应用软件的开发与调试。</w:t>
      </w:r>
    </w:p>
    <w:p>
      <w:pPr>
        <w:spacing w:line="400" w:lineRule="exact"/>
        <w:ind w:firstLine="482" w:firstLineChars="200"/>
        <w:rPr>
          <w:rFonts w:hint="default"/>
          <w:b/>
          <w:bCs/>
          <w:kern w:val="44"/>
          <w:sz w:val="24"/>
          <w:szCs w:val="28"/>
          <w:lang w:val="en-US" w:eastAsia="zh-CN"/>
        </w:rPr>
      </w:pPr>
      <w:r>
        <w:rPr>
          <w:rFonts w:hint="default"/>
          <w:b/>
          <w:bCs/>
          <w:kern w:val="44"/>
          <w:sz w:val="24"/>
          <w:szCs w:val="28"/>
          <w:lang w:val="en-US" w:eastAsia="zh-CN"/>
        </w:rPr>
        <w:t>工大智能院</w:t>
      </w:r>
      <w:r>
        <w:rPr>
          <w:rFonts w:hint="eastAsia"/>
          <w:b/>
          <w:bCs/>
          <w:kern w:val="44"/>
          <w:sz w:val="24"/>
          <w:szCs w:val="28"/>
          <w:lang w:val="en-US" w:eastAsia="zh-CN"/>
        </w:rPr>
        <w:t>：</w:t>
      </w:r>
    </w:p>
    <w:p>
      <w:pPr>
        <w:spacing w:line="400" w:lineRule="exact"/>
        <w:ind w:firstLine="482" w:firstLineChars="200"/>
        <w:rPr>
          <w:rFonts w:hint="default"/>
          <w:b/>
          <w:bCs/>
          <w:kern w:val="44"/>
          <w:sz w:val="24"/>
          <w:szCs w:val="28"/>
          <w:lang w:val="en-US" w:eastAsia="zh-CN"/>
        </w:rPr>
      </w:pPr>
      <w:r>
        <w:rPr>
          <w:rFonts w:hint="default"/>
          <w:b/>
          <w:bCs/>
          <w:kern w:val="44"/>
          <w:sz w:val="24"/>
          <w:szCs w:val="28"/>
          <w:lang w:val="en-US" w:eastAsia="zh-CN"/>
        </w:rPr>
        <w:t>在工大智能院，我深刻感受到了智能制造的潜力。公司专注于智能制造系统的研发，旨在通过自动化和智能化技术提升生产效率和产品质量。在参观中，我</w:t>
      </w:r>
      <w:r>
        <w:rPr>
          <w:rFonts w:hint="eastAsia"/>
          <w:b/>
          <w:bCs/>
          <w:kern w:val="44"/>
          <w:sz w:val="24"/>
          <w:szCs w:val="28"/>
          <w:lang w:val="en-US" w:eastAsia="zh-CN"/>
        </w:rPr>
        <w:t>了解</w:t>
      </w:r>
      <w:r>
        <w:rPr>
          <w:rFonts w:hint="default"/>
          <w:b/>
          <w:bCs/>
          <w:kern w:val="44"/>
          <w:sz w:val="24"/>
          <w:szCs w:val="28"/>
          <w:lang w:val="en-US" w:eastAsia="zh-CN"/>
        </w:rPr>
        <w:t>了机器人自动化生产线。机器人通过编程和传感器的配合，能够精准完成各种复杂的生产任务，如焊接、装配和检测等，大大提高了生产效率和精度。</w:t>
      </w:r>
    </w:p>
    <w:p>
      <w:pPr>
        <w:spacing w:line="400" w:lineRule="exact"/>
        <w:rPr>
          <w:rFonts w:hint="default"/>
          <w:b/>
          <w:bCs/>
          <w:kern w:val="44"/>
          <w:sz w:val="24"/>
          <w:szCs w:val="28"/>
          <w:lang w:val="en-US" w:eastAsia="zh-CN"/>
        </w:rPr>
      </w:pPr>
      <w:r>
        <w:rPr>
          <w:rFonts w:hint="default"/>
          <w:b/>
          <w:bCs/>
          <w:kern w:val="44"/>
          <w:sz w:val="24"/>
          <w:szCs w:val="28"/>
          <w:lang w:val="en-US" w:eastAsia="zh-CN"/>
        </w:rPr>
        <w:t>我还了解了智能制造的关键技术，如机器视觉和智能决策。机器视觉技术通过摄像头和图像处理算法，实现对生产过程的实时监控和检测。智能决策技术则通过大数据和人工智能算法，优化生产流程和资源配置，提高生产的灵活性和响应速度。通过这次实习，我对智能制造的未来发展趋势有了更深的认识。随着技术的不断进步，智能制造将越来越多地应用于各个行业，推动产业升级和社会进步。</w:t>
      </w:r>
    </w:p>
    <w:p>
      <w:pPr>
        <w:widowControl/>
        <w:jc w:val="left"/>
        <w:rPr>
          <w:b/>
          <w:bCs/>
          <w:kern w:val="44"/>
          <w:sz w:val="28"/>
          <w:szCs w:val="28"/>
        </w:rPr>
      </w:pPr>
      <w:r>
        <w:rPr>
          <w:sz w:val="28"/>
          <w:szCs w:val="28"/>
        </w:rPr>
        <w:br w:type="page"/>
      </w:r>
    </w:p>
    <w:p>
      <w:pPr>
        <w:pStyle w:val="2"/>
        <w:keepNext w:val="0"/>
        <w:keepLines w:val="0"/>
        <w:spacing w:before="0" w:after="0" w:line="360" w:lineRule="auto"/>
        <w:jc w:val="center"/>
      </w:pPr>
      <w:r>
        <w:t>实习报告</w:t>
      </w:r>
    </w:p>
    <w:p>
      <w:pPr>
        <w:spacing w:line="360" w:lineRule="auto"/>
        <w:rPr>
          <w:b/>
          <w:sz w:val="32"/>
          <w:szCs w:val="32"/>
        </w:rPr>
      </w:pPr>
      <w:r>
        <w:rPr>
          <w:b/>
          <w:sz w:val="32"/>
          <w:szCs w:val="32"/>
        </w:rPr>
        <w:t>一、认知实习目的和内容</w:t>
      </w:r>
    </w:p>
    <w:p>
      <w:pPr>
        <w:spacing w:line="400" w:lineRule="exact"/>
        <w:ind w:firstLine="480" w:firstLineChars="200"/>
        <w:rPr>
          <w:sz w:val="24"/>
          <w:szCs w:val="32"/>
        </w:rPr>
      </w:pPr>
      <w:r>
        <w:rPr>
          <w:rFonts w:hint="eastAsia"/>
          <w:sz w:val="24"/>
        </w:rPr>
        <w:t>认知实习是本科教学的重要内容，是实现培养目标和培养应用型人才的有效途径之一。</w:t>
      </w:r>
      <w:r>
        <w:rPr>
          <w:sz w:val="24"/>
          <w:szCs w:val="32"/>
        </w:rPr>
        <w:t>将所学的理论知识与实践结合起来，培养勇于探索的创新精神、提高动手能力，加强社会活动能力，严肃认真的学习态度，为以后专业实习和走上工作岗位打下坚实的基础。实习中应该深入实际，认真观察，获取直接经验知识，巩固所学基本理论，保质保量的完成</w:t>
      </w:r>
      <w:r>
        <w:rPr>
          <w:rFonts w:hint="eastAsia"/>
          <w:sz w:val="24"/>
          <w:szCs w:val="32"/>
        </w:rPr>
        <w:t>认知实习</w:t>
      </w:r>
      <w:r>
        <w:rPr>
          <w:sz w:val="24"/>
          <w:szCs w:val="32"/>
        </w:rPr>
        <w:t>任务。</w:t>
      </w:r>
    </w:p>
    <w:p>
      <w:pPr>
        <w:spacing w:line="360" w:lineRule="auto"/>
        <w:rPr>
          <w:rStyle w:val="11"/>
          <w:kern w:val="0"/>
          <w:sz w:val="32"/>
          <w:szCs w:val="32"/>
        </w:rPr>
      </w:pPr>
      <w:r>
        <w:rPr>
          <w:b/>
          <w:sz w:val="32"/>
          <w:szCs w:val="32"/>
        </w:rPr>
        <w:t>二、</w:t>
      </w:r>
      <w:r>
        <w:rPr>
          <w:rStyle w:val="11"/>
          <w:kern w:val="0"/>
          <w:sz w:val="32"/>
          <w:szCs w:val="32"/>
        </w:rPr>
        <w:t>认知实习的意义</w:t>
      </w:r>
    </w:p>
    <w:p>
      <w:pPr>
        <w:spacing w:line="400" w:lineRule="exact"/>
        <w:ind w:firstLine="420"/>
        <w:rPr>
          <w:sz w:val="24"/>
        </w:rPr>
      </w:pPr>
      <w:r>
        <w:rPr>
          <w:rFonts w:hint="eastAsia"/>
          <w:sz w:val="24"/>
        </w:rPr>
        <w:t>通过认知实习</w:t>
      </w:r>
      <w:r>
        <w:rPr>
          <w:sz w:val="24"/>
        </w:rPr>
        <w:t>对实习单位的考察，让学生能够亲临企业第一线，</w:t>
      </w:r>
      <w:r>
        <w:rPr>
          <w:rFonts w:hint="eastAsia"/>
          <w:sz w:val="24"/>
        </w:rPr>
        <w:t>让学生了解企业、研究院所的文化，能够将所学相关理论知识应用与参观企业相关工程问题解决方案的比较与综合，掌握实际工程项目中涉及的管理与经济决策原理与方法。不断拓展视野，接触行业的工作场景、相关的职业和行业的法律、法规，增加学生对今后工作岗位的感性认识，从可持续发展的角度理解本领域的复杂工程问题的实践对环境、人类等的影响；同时，使学生对本专业有进一步的理解，</w:t>
      </w:r>
      <w:r>
        <w:rPr>
          <w:sz w:val="24"/>
        </w:rPr>
        <w:t>开始思索怎样从专业技能和个人综合素质上提升自己，</w:t>
      </w:r>
      <w:r>
        <w:rPr>
          <w:rFonts w:hint="eastAsia"/>
          <w:sz w:val="24"/>
        </w:rPr>
        <w:t>培养自觉遵守工程职业道道和规范的意识，以及与团队与他人的有效沟通能力，</w:t>
      </w:r>
      <w:r>
        <w:rPr>
          <w:sz w:val="24"/>
        </w:rPr>
        <w:t>为自己今后从事计算机和物联网工作做好准备</w:t>
      </w:r>
      <w:r>
        <w:rPr>
          <w:rFonts w:hint="eastAsia"/>
          <w:sz w:val="24"/>
        </w:rPr>
        <w:t>，并在今后的学习生活中有更加明确的方向和目标。</w:t>
      </w:r>
    </w:p>
    <w:p>
      <w:pPr>
        <w:numPr>
          <w:ilvl w:val="0"/>
          <w:numId w:val="1"/>
        </w:numPr>
        <w:spacing w:line="360" w:lineRule="auto"/>
        <w:rPr>
          <w:b/>
          <w:sz w:val="32"/>
          <w:szCs w:val="32"/>
        </w:rPr>
      </w:pPr>
      <w:r>
        <w:rPr>
          <w:b/>
          <w:sz w:val="32"/>
          <w:szCs w:val="32"/>
        </w:rPr>
        <w:t>实习见闻</w:t>
      </w:r>
    </w:p>
    <w:p>
      <w:pPr>
        <w:spacing w:line="400" w:lineRule="exact"/>
        <w:rPr>
          <w:b/>
          <w:kern w:val="0"/>
          <w:sz w:val="24"/>
        </w:rPr>
      </w:pPr>
      <w:r>
        <w:rPr>
          <w:b/>
          <w:kern w:val="0"/>
          <w:sz w:val="24"/>
        </w:rPr>
        <w:t>第一站：</w:t>
      </w:r>
      <w:r>
        <w:rPr>
          <w:rFonts w:hint="eastAsia"/>
          <w:b/>
          <w:kern w:val="0"/>
          <w:sz w:val="24"/>
          <w:lang w:val="en-US" w:eastAsia="zh-CN"/>
        </w:rPr>
        <w:t>工大高科</w:t>
      </w:r>
    </w:p>
    <w:p>
      <w:pPr>
        <w:spacing w:line="400" w:lineRule="exact"/>
        <w:rPr>
          <w:sz w:val="24"/>
        </w:rPr>
      </w:pPr>
      <w:r>
        <w:rPr>
          <w:sz w:val="24"/>
        </w:rPr>
        <w:t>（1）公司基本情况：</w:t>
      </w:r>
    </w:p>
    <w:p>
      <w:pPr>
        <w:spacing w:line="400" w:lineRule="exact"/>
        <w:ind w:firstLine="480" w:firstLineChars="200"/>
        <w:rPr>
          <w:sz w:val="24"/>
        </w:rPr>
      </w:pPr>
      <w:r>
        <w:rPr>
          <w:rFonts w:hint="eastAsia"/>
          <w:sz w:val="24"/>
        </w:rPr>
        <w:t>工大高科有限公司成立于1995年，专注于智能传感器的研发和生产。公司目标是成为全球领先的智能传感技术供应商，为各行业提供高精度、高可靠性的传感解决方案。</w:t>
      </w:r>
    </w:p>
    <w:p>
      <w:pPr>
        <w:spacing w:line="400" w:lineRule="exact"/>
        <w:rPr>
          <w:sz w:val="24"/>
        </w:rPr>
      </w:pPr>
      <w:r>
        <w:rPr>
          <w:sz w:val="24"/>
        </w:rPr>
        <w:t>（2）计算机工程实践/计算机及其应用领域复杂工程问题求解的认知：</w:t>
      </w:r>
    </w:p>
    <w:p>
      <w:pPr>
        <w:spacing w:line="400" w:lineRule="exact"/>
        <w:ind w:firstLine="480" w:firstLineChars="200"/>
        <w:rPr>
          <w:rFonts w:hint="eastAsia"/>
          <w:sz w:val="24"/>
        </w:rPr>
      </w:pPr>
      <w:r>
        <w:rPr>
          <w:rFonts w:hint="eastAsia"/>
          <w:sz w:val="24"/>
        </w:rPr>
        <w:t>在工大高科，我详细了解了智能传感器的研发流程，包括设计、原型制作和测试。设计阶段涉及需求分析、方案设计和图纸绘制；原型制作阶段包括3D打印、手工焊接和初步组装；测试阶段则进行严格的性能和环境测试，以确保传感器的稳定性和可靠性。此外，我了解到了各种精密仪器，如高精度电桥、示波器和环境模拟舱，感受到了科研人员在实验中的严谨态度和高标准数据验证方法。这些体验让我认识到在智能传感器领域解决复杂工程问题时，精确的数据和严格的测试是不可或缺的。</w:t>
      </w:r>
    </w:p>
    <w:p>
      <w:pPr>
        <w:spacing w:line="400" w:lineRule="exact"/>
        <w:ind w:firstLine="480" w:firstLineChars="200"/>
        <w:rPr>
          <w:sz w:val="24"/>
        </w:rPr>
      </w:pPr>
    </w:p>
    <w:p>
      <w:pPr>
        <w:spacing w:line="400" w:lineRule="exact"/>
        <w:rPr>
          <w:b/>
          <w:kern w:val="0"/>
          <w:sz w:val="24"/>
        </w:rPr>
      </w:pPr>
      <w:r>
        <w:rPr>
          <w:b/>
          <w:kern w:val="0"/>
          <w:sz w:val="24"/>
        </w:rPr>
        <w:t>第二站</w:t>
      </w:r>
      <w:r>
        <w:rPr>
          <w:rFonts w:hint="eastAsia"/>
          <w:b/>
          <w:kern w:val="0"/>
          <w:sz w:val="24"/>
          <w:lang w:eastAsia="zh-CN"/>
        </w:rPr>
        <w:t>：中科类脑</w:t>
      </w:r>
    </w:p>
    <w:p>
      <w:pPr>
        <w:numPr>
          <w:ilvl w:val="0"/>
          <w:numId w:val="2"/>
        </w:numPr>
        <w:spacing w:line="400" w:lineRule="exact"/>
        <w:rPr>
          <w:sz w:val="24"/>
        </w:rPr>
      </w:pPr>
      <w:r>
        <w:rPr>
          <w:sz w:val="24"/>
        </w:rPr>
        <w:t>公司基本情况：</w:t>
      </w:r>
    </w:p>
    <w:p>
      <w:pPr>
        <w:widowControl w:val="0"/>
        <w:numPr>
          <w:numId w:val="0"/>
        </w:numPr>
        <w:spacing w:line="400" w:lineRule="exact"/>
        <w:ind w:firstLine="420" w:firstLineChars="0"/>
        <w:jc w:val="both"/>
        <w:rPr>
          <w:sz w:val="24"/>
        </w:rPr>
      </w:pPr>
      <w:r>
        <w:rPr>
          <w:rFonts w:hint="eastAsia"/>
          <w:sz w:val="24"/>
        </w:rPr>
        <w:t>中科类脑有限公司专注于类脑计算和人工智能算法的研究，致力于推动AI技术的进步。</w:t>
      </w:r>
    </w:p>
    <w:p>
      <w:pPr>
        <w:spacing w:line="400" w:lineRule="exact"/>
        <w:rPr>
          <w:sz w:val="24"/>
        </w:rPr>
      </w:pPr>
      <w:r>
        <w:rPr>
          <w:sz w:val="24"/>
        </w:rPr>
        <w:t>（2）计算机工程实践/计算机及其应用领域复杂工程问题求解的认知：</w:t>
      </w:r>
    </w:p>
    <w:p>
      <w:pPr>
        <w:spacing w:line="400" w:lineRule="exact"/>
        <w:ind w:firstLine="480" w:firstLineChars="200"/>
        <w:rPr>
          <w:rFonts w:hint="eastAsia"/>
          <w:sz w:val="24"/>
        </w:rPr>
      </w:pPr>
      <w:r>
        <w:rPr>
          <w:rFonts w:hint="eastAsia"/>
          <w:sz w:val="24"/>
        </w:rPr>
        <w:t>在中科类脑，我了解了机器学习模型的训练过程，包括数据预处理（数据清洗、特征选择和数据标准化）和模型训练（算法选择、模型构建和参数调整）。整个过程需要反复迭代，以获得最优的模型性能。公司的研发团队展现出了极大的热情和专业水平，他们不仅对技术细节了如指掌，而且善于合作，共同解决难题。这使我认识到，在人工智能领域解决复杂工程问题时，团队协作和不断优化是关键因素。</w:t>
      </w:r>
    </w:p>
    <w:p>
      <w:pPr>
        <w:spacing w:line="400" w:lineRule="exact"/>
        <w:ind w:firstLine="480" w:firstLineChars="200"/>
        <w:rPr>
          <w:rFonts w:hint="eastAsia"/>
          <w:sz w:val="24"/>
        </w:rPr>
      </w:pPr>
    </w:p>
    <w:p>
      <w:pPr>
        <w:spacing w:line="400" w:lineRule="exact"/>
        <w:rPr>
          <w:b/>
          <w:kern w:val="0"/>
          <w:sz w:val="24"/>
        </w:rPr>
      </w:pPr>
      <w:bookmarkStart w:id="2" w:name="5626873-5839493-3"/>
      <w:bookmarkEnd w:id="2"/>
      <w:r>
        <w:rPr>
          <w:b/>
          <w:kern w:val="0"/>
          <w:sz w:val="24"/>
        </w:rPr>
        <w:t>第三站：</w:t>
      </w:r>
      <w:r>
        <w:rPr>
          <w:rFonts w:hint="eastAsia"/>
          <w:b/>
          <w:kern w:val="0"/>
          <w:sz w:val="24"/>
        </w:rPr>
        <w:t>银通物联</w:t>
      </w:r>
    </w:p>
    <w:p>
      <w:pPr>
        <w:spacing w:line="400" w:lineRule="exact"/>
        <w:rPr>
          <w:sz w:val="24"/>
        </w:rPr>
      </w:pPr>
      <w:r>
        <w:rPr>
          <w:sz w:val="24"/>
        </w:rPr>
        <w:t>（1）公司基本情况：</w:t>
      </w:r>
    </w:p>
    <w:p>
      <w:pPr>
        <w:spacing w:line="400" w:lineRule="exact"/>
        <w:ind w:firstLine="480" w:firstLineChars="200"/>
        <w:rPr>
          <w:sz w:val="24"/>
        </w:rPr>
      </w:pPr>
      <w:r>
        <w:rPr>
          <w:rFonts w:hint="eastAsia"/>
          <w:sz w:val="24"/>
        </w:rPr>
        <w:t>银通物联有限公司致力于开发智能POS机和后台管理系统，通过物联网技术实现设备之间的互联互通，提高支付的效率和安全性。</w:t>
      </w:r>
    </w:p>
    <w:p>
      <w:pPr>
        <w:numPr>
          <w:ilvl w:val="0"/>
          <w:numId w:val="3"/>
        </w:numPr>
        <w:spacing w:line="400" w:lineRule="exact"/>
        <w:rPr>
          <w:sz w:val="24"/>
        </w:rPr>
      </w:pPr>
      <w:r>
        <w:rPr>
          <w:sz w:val="24"/>
        </w:rPr>
        <w:t>计算机工程实践/计算机及其应用领域复杂工程问题求解的认知：</w:t>
      </w:r>
    </w:p>
    <w:p>
      <w:pPr>
        <w:widowControl w:val="0"/>
        <w:numPr>
          <w:numId w:val="0"/>
        </w:numPr>
        <w:spacing w:line="400" w:lineRule="exact"/>
        <w:ind w:firstLine="420" w:firstLineChars="0"/>
        <w:jc w:val="both"/>
        <w:rPr>
          <w:rFonts w:hint="eastAsia"/>
          <w:sz w:val="24"/>
        </w:rPr>
      </w:pPr>
      <w:r>
        <w:rPr>
          <w:rFonts w:hint="eastAsia"/>
          <w:sz w:val="24"/>
        </w:rPr>
        <w:t>在银通物联，我了解了物联网技术在智能支付系统中的应用，实际操作了智能POS机和后台管理系统，掌握了刷卡、扫码支付等功能，并了解了后台系统的操作，如交易数据的查询和管理、设备的远程维护等。此外，通过讲解员的介绍，我对智能POS机的硬件构造（如主板、电源模块和通信模块）和软件平台（操作系统、驱动程序和应用软件的开发与调试）有了更深入的认识。这些体验让我认识到，在物联网技术应用领域解决复杂工程问题时，需要全面掌握硬件和软件的协同工作原理。</w:t>
      </w:r>
    </w:p>
    <w:p>
      <w:pPr>
        <w:widowControl w:val="0"/>
        <w:numPr>
          <w:numId w:val="0"/>
        </w:numPr>
        <w:spacing w:line="400" w:lineRule="exact"/>
        <w:jc w:val="both"/>
        <w:rPr>
          <w:sz w:val="24"/>
        </w:rPr>
      </w:pPr>
    </w:p>
    <w:p>
      <w:pPr>
        <w:spacing w:line="400" w:lineRule="exact"/>
        <w:rPr>
          <w:b/>
          <w:kern w:val="0"/>
          <w:sz w:val="24"/>
        </w:rPr>
      </w:pPr>
      <w:r>
        <w:rPr>
          <w:b/>
          <w:kern w:val="0"/>
          <w:sz w:val="24"/>
        </w:rPr>
        <w:t>第</w:t>
      </w:r>
      <w:r>
        <w:rPr>
          <w:rFonts w:hint="eastAsia"/>
          <w:b/>
          <w:kern w:val="0"/>
          <w:sz w:val="24"/>
          <w:lang w:val="en-US" w:eastAsia="zh-CN"/>
        </w:rPr>
        <w:t>四</w:t>
      </w:r>
      <w:r>
        <w:rPr>
          <w:b/>
          <w:kern w:val="0"/>
          <w:sz w:val="24"/>
        </w:rPr>
        <w:t>站：</w:t>
      </w:r>
      <w:r>
        <w:rPr>
          <w:rFonts w:hint="eastAsia"/>
          <w:b/>
          <w:kern w:val="0"/>
          <w:sz w:val="24"/>
        </w:rPr>
        <w:t>工大智能院</w:t>
      </w:r>
    </w:p>
    <w:p>
      <w:pPr>
        <w:spacing w:line="400" w:lineRule="exact"/>
        <w:rPr>
          <w:sz w:val="24"/>
        </w:rPr>
      </w:pPr>
      <w:r>
        <w:rPr>
          <w:sz w:val="24"/>
        </w:rPr>
        <w:t>（1）公司基本情况：</w:t>
      </w:r>
    </w:p>
    <w:p>
      <w:pPr>
        <w:spacing w:line="400" w:lineRule="exact"/>
        <w:ind w:firstLine="480" w:firstLineChars="200"/>
        <w:rPr>
          <w:sz w:val="24"/>
        </w:rPr>
      </w:pPr>
      <w:r>
        <w:rPr>
          <w:rFonts w:hint="eastAsia"/>
          <w:sz w:val="24"/>
        </w:rPr>
        <w:t>工大智能院专注于智能制造系统的研发，通过自动化和智能化技术提升生产效率和产品质量。</w:t>
      </w:r>
    </w:p>
    <w:p>
      <w:pPr>
        <w:spacing w:line="400" w:lineRule="exact"/>
        <w:rPr>
          <w:sz w:val="24"/>
        </w:rPr>
      </w:pPr>
      <w:r>
        <w:rPr>
          <w:sz w:val="24"/>
        </w:rPr>
        <w:t>（2）计算机工程实践/计算机及其应用领域复杂工程问题求解的认知：</w:t>
      </w:r>
    </w:p>
    <w:p>
      <w:pPr>
        <w:numPr>
          <w:numId w:val="0"/>
        </w:numPr>
        <w:spacing w:line="400" w:lineRule="exact"/>
        <w:ind w:firstLine="420" w:firstLineChars="0"/>
        <w:rPr>
          <w:sz w:val="24"/>
        </w:rPr>
      </w:pPr>
      <w:r>
        <w:rPr>
          <w:rFonts w:hint="eastAsia"/>
          <w:sz w:val="24"/>
        </w:rPr>
        <w:t>在工大智能院，我了解了机器人自动化生产线。机器人通过编程和传感器的配合，能够精准完成复杂的生产任务，如焊接、装配和检测，显著提高了生产效率和精度。我还了解了智能制造的关键技术，如机器视觉和智能决策。机器视觉通过摄像头和图像处理算法，实现对生产过程的实时监控和检测；智能决策则通过大数据和人工智能算法，优化生产流程和资源配置，提高生产的灵活性和响应速度。这使我认识到，在智能制造领域解决复杂工程问题时，先进的视觉技术和决策算法是至关重要的。</w:t>
      </w:r>
    </w:p>
    <w:p>
      <w:pPr>
        <w:spacing w:line="400" w:lineRule="exact"/>
        <w:ind w:firstLine="480" w:firstLineChars="200"/>
        <w:rPr>
          <w:sz w:val="24"/>
        </w:rPr>
      </w:pPr>
    </w:p>
    <w:p>
      <w:pPr>
        <w:spacing w:line="360" w:lineRule="auto"/>
        <w:rPr>
          <w:b/>
          <w:bCs/>
          <w:sz w:val="32"/>
          <w:szCs w:val="32"/>
        </w:rPr>
      </w:pPr>
      <w:r>
        <w:rPr>
          <w:b/>
          <w:sz w:val="32"/>
          <w:szCs w:val="32"/>
        </w:rPr>
        <w:t>四、</w:t>
      </w:r>
      <w:r>
        <w:rPr>
          <w:b/>
          <w:bCs/>
          <w:sz w:val="32"/>
          <w:szCs w:val="32"/>
        </w:rPr>
        <w:t>总结与心得</w:t>
      </w:r>
      <w:bookmarkStart w:id="3" w:name="_GoBack"/>
      <w:bookmarkEnd w:id="3"/>
    </w:p>
    <w:p>
      <w:pPr>
        <w:spacing w:line="400" w:lineRule="exact"/>
        <w:ind w:firstLine="480" w:firstLineChars="200"/>
        <w:rPr>
          <w:rFonts w:hint="eastAsia"/>
          <w:sz w:val="24"/>
        </w:rPr>
      </w:pPr>
      <w:r>
        <w:rPr>
          <w:rFonts w:hint="eastAsia"/>
          <w:sz w:val="24"/>
        </w:rPr>
        <w:t>通过这次在工大高科有限公司、中科类脑有限公司、银通物联有限公司和工大智能院的实习经历，我在多个前沿技术领域得到了宝贵的实践机会，极大地拓展了我的视野和专业技能。</w:t>
      </w:r>
    </w:p>
    <w:p>
      <w:pPr>
        <w:spacing w:line="400" w:lineRule="exact"/>
        <w:ind w:firstLine="480" w:firstLineChars="200"/>
        <w:rPr>
          <w:rFonts w:hint="eastAsia" w:eastAsia="宋体"/>
          <w:sz w:val="24"/>
          <w:lang w:val="en-US" w:eastAsia="zh-CN"/>
        </w:rPr>
      </w:pPr>
      <w:r>
        <w:rPr>
          <w:rFonts w:hint="eastAsia"/>
          <w:sz w:val="24"/>
        </w:rPr>
        <w:t>在工大高科，我了解了智能传感器的研发流程，从设计到测试的每一个环节都体现了高水平的技术标准和严谨的科研态度。这使我认识到，精确的数据和严格的测试是研发高质量传感器的关键。在这里，我深刻体会到工程实践中的细节决定成败，任何一个小的偏差都可能影响最终产品的性能。在工大高科的实习让我认识到，任何细节的疏忽都可能导致严重的后果。严谨和细致的工作态度是确保工程质量的基石。</w:t>
      </w:r>
    </w:p>
    <w:p>
      <w:pPr>
        <w:spacing w:line="400" w:lineRule="exact"/>
        <w:ind w:firstLine="480" w:firstLineChars="200"/>
        <w:rPr>
          <w:rFonts w:hint="eastAsia"/>
          <w:sz w:val="24"/>
        </w:rPr>
      </w:pPr>
      <w:r>
        <w:rPr>
          <w:rFonts w:hint="eastAsia"/>
          <w:sz w:val="24"/>
        </w:rPr>
        <w:t>中科类脑的实习经历让我深入了解了人工智能尤其是机器学习模型的训练过程。从数据预处理到模型训练，每一步都需要精确和耐心。这次经历让我认识到，人工智能领域的技术创新不仅需要扎实的理论基础，还需要不断的试验和优化。此外，公司团队的合作精神和解决难题的热情也给我留下了深刻的印象，激励我在未来的工作中更加注重团队协作。中科类脑的团队合作精神使我明白，在解决复杂问题时，团队的智慧和力量远胜于个人。良好的沟通和协作是成功的关键。</w:t>
      </w:r>
    </w:p>
    <w:p>
      <w:pPr>
        <w:spacing w:line="400" w:lineRule="exact"/>
        <w:ind w:firstLine="480" w:firstLineChars="200"/>
        <w:rPr>
          <w:rFonts w:hint="eastAsia"/>
          <w:sz w:val="24"/>
        </w:rPr>
      </w:pPr>
      <w:r>
        <w:rPr>
          <w:rFonts w:hint="eastAsia"/>
          <w:sz w:val="24"/>
        </w:rPr>
        <w:t>在银通物联，我了解了物联网技术在智能支付系统中的应用。通过实际操作智能POS机和后台管理系统，我对物联网设备的硬件和软件有了更深入的认识。这次经历使我明白，物联网技术的应用不仅需要硬件的支持，还需要强大的软件平台作为支撑，硬件和软件的协同工作是确保系统高效运行的关键。银通物联的实习经历让我认识到，跨领域的学习和应用可以带来更多创新的可能。物联网技术的硬件和软件结合给我带来了全新的视角。</w:t>
      </w:r>
    </w:p>
    <w:p>
      <w:pPr>
        <w:spacing w:line="400" w:lineRule="exact"/>
        <w:ind w:firstLine="480" w:firstLineChars="200"/>
        <w:rPr>
          <w:rFonts w:hint="eastAsia"/>
          <w:sz w:val="24"/>
        </w:rPr>
      </w:pPr>
      <w:r>
        <w:rPr>
          <w:rFonts w:hint="eastAsia"/>
          <w:sz w:val="24"/>
        </w:rPr>
        <w:t>在工大智能院，我深刻感受到智能制造的巨大潜力。观看机器人自动化生产线和了解机器视觉、智能决策等关键技术，让我对智能制造的未来发展趋势有了更深的认识。这次经历使我认识到，智能制造不仅可以提高生产效率，还可以通过数据分析和智能决策优化生产流程，为各行业的升级和发展提供新的动力。在工大智能院，我深刻感受到技术创新的力量。通过学习智能制造的先进技术，我对未来的科技发展充满了信心和期待。</w:t>
      </w:r>
    </w:p>
    <w:p>
      <w:pPr>
        <w:spacing w:line="400" w:lineRule="exact"/>
        <w:rPr>
          <w:rFonts w:hint="eastAsia"/>
          <w:sz w:val="24"/>
        </w:rPr>
      </w:pPr>
    </w:p>
    <w:p>
      <w:pPr>
        <w:spacing w:line="400" w:lineRule="exact"/>
        <w:ind w:firstLine="480" w:firstLineChars="200"/>
        <w:rPr>
          <w:rFonts w:hint="eastAsia"/>
          <w:sz w:val="24"/>
        </w:rPr>
      </w:pPr>
      <w:r>
        <w:rPr>
          <w:rFonts w:hint="eastAsia"/>
          <w:sz w:val="24"/>
        </w:rPr>
        <w:t>这些宝贵的</w:t>
      </w:r>
      <w:r>
        <w:rPr>
          <w:rFonts w:hint="eastAsia"/>
          <w:sz w:val="24"/>
          <w:lang w:val="en-US" w:eastAsia="zh-CN"/>
        </w:rPr>
        <w:t>实习</w:t>
      </w:r>
      <w:r>
        <w:rPr>
          <w:rFonts w:hint="eastAsia"/>
          <w:sz w:val="24"/>
        </w:rPr>
        <w:t>经验将激励我在未来的职业生涯中不断追求卓越，</w:t>
      </w:r>
      <w:r>
        <w:rPr>
          <w:rFonts w:hint="eastAsia"/>
          <w:sz w:val="24"/>
          <w:lang w:val="en-US" w:eastAsia="zh-CN"/>
        </w:rPr>
        <w:t>向社会</w:t>
      </w:r>
      <w:r>
        <w:rPr>
          <w:rFonts w:hint="eastAsia"/>
          <w:sz w:val="24"/>
        </w:rPr>
        <w:t>贡献自己的力量。</w:t>
      </w:r>
    </w:p>
    <w:p>
      <w:pPr>
        <w:spacing w:line="400" w:lineRule="exact"/>
        <w:ind w:firstLine="480" w:firstLineChars="200"/>
        <w:rPr>
          <w:rFonts w:hint="eastAsia"/>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E8E134"/>
    <w:multiLevelType w:val="singleLevel"/>
    <w:tmpl w:val="9DE8E134"/>
    <w:lvl w:ilvl="0" w:tentative="0">
      <w:start w:val="1"/>
      <w:numFmt w:val="decimal"/>
      <w:suff w:val="nothing"/>
      <w:lvlText w:val="（%1）"/>
      <w:lvlJc w:val="left"/>
    </w:lvl>
  </w:abstractNum>
  <w:abstractNum w:abstractNumId="1">
    <w:nsid w:val="9EB1D82F"/>
    <w:multiLevelType w:val="singleLevel"/>
    <w:tmpl w:val="9EB1D82F"/>
    <w:lvl w:ilvl="0" w:tentative="0">
      <w:start w:val="2"/>
      <w:numFmt w:val="decimal"/>
      <w:suff w:val="nothing"/>
      <w:lvlText w:val="（%1）"/>
      <w:lvlJc w:val="left"/>
    </w:lvl>
  </w:abstractNum>
  <w:abstractNum w:abstractNumId="2">
    <w:nsid w:val="B60EA103"/>
    <w:multiLevelType w:val="singleLevel"/>
    <w:tmpl w:val="B60EA103"/>
    <w:lvl w:ilvl="0" w:tentative="0">
      <w:start w:val="3"/>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2ZWY1OWQyYzYzMTEzNDBjNmIyNWNiMWZhN2IzN2UifQ=="/>
  </w:docVars>
  <w:rsids>
    <w:rsidRoot w:val="0090333B"/>
    <w:rsid w:val="00024BB2"/>
    <w:rsid w:val="00106892"/>
    <w:rsid w:val="00347145"/>
    <w:rsid w:val="003E701C"/>
    <w:rsid w:val="00421C46"/>
    <w:rsid w:val="004A7B02"/>
    <w:rsid w:val="004E2ECD"/>
    <w:rsid w:val="00570C64"/>
    <w:rsid w:val="005806E9"/>
    <w:rsid w:val="005A7CCB"/>
    <w:rsid w:val="006B3FCC"/>
    <w:rsid w:val="00700BCF"/>
    <w:rsid w:val="0075613D"/>
    <w:rsid w:val="00781608"/>
    <w:rsid w:val="007C0636"/>
    <w:rsid w:val="008523A8"/>
    <w:rsid w:val="00861276"/>
    <w:rsid w:val="00867A18"/>
    <w:rsid w:val="0090333B"/>
    <w:rsid w:val="00943993"/>
    <w:rsid w:val="009820DB"/>
    <w:rsid w:val="009A5044"/>
    <w:rsid w:val="00AA4396"/>
    <w:rsid w:val="00AB3478"/>
    <w:rsid w:val="00B11A5C"/>
    <w:rsid w:val="00B403BA"/>
    <w:rsid w:val="00B85B32"/>
    <w:rsid w:val="00BB51EB"/>
    <w:rsid w:val="00BC1295"/>
    <w:rsid w:val="00CC4B0C"/>
    <w:rsid w:val="00D143F1"/>
    <w:rsid w:val="00DB4A4C"/>
    <w:rsid w:val="00E30FBC"/>
    <w:rsid w:val="00E93E5E"/>
    <w:rsid w:val="00EB47CA"/>
    <w:rsid w:val="00F008E4"/>
    <w:rsid w:val="00F40833"/>
    <w:rsid w:val="00FA4532"/>
    <w:rsid w:val="00FD72FC"/>
    <w:rsid w:val="17C82D2C"/>
    <w:rsid w:val="326D1831"/>
    <w:rsid w:val="605631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Normal Indent"/>
    <w:basedOn w:val="1"/>
    <w:uiPriority w:val="0"/>
    <w:pPr>
      <w:ind w:firstLine="420"/>
    </w:pPr>
    <w:rPr>
      <w:szCs w:val="20"/>
    </w:r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22"/>
    <w:rPr>
      <w:b/>
      <w:bCs/>
    </w:rPr>
  </w:style>
  <w:style w:type="paragraph" w:customStyle="1" w:styleId="12">
    <w:name w:val="Char"/>
    <w:basedOn w:val="1"/>
    <w:qFormat/>
    <w:uiPriority w:val="0"/>
    <w:pPr>
      <w:tabs>
        <w:tab w:val="left" w:pos="360"/>
      </w:tabs>
      <w:snapToGrid w:val="0"/>
      <w:spacing w:line="360" w:lineRule="auto"/>
      <w:ind w:firstLine="480" w:firstLineChars="200"/>
    </w:pPr>
    <w:rPr>
      <w:szCs w:val="20"/>
    </w:rPr>
  </w:style>
  <w:style w:type="character" w:customStyle="1" w:styleId="13">
    <w:name w:val="标题 1 字符"/>
    <w:basedOn w:val="10"/>
    <w:link w:val="2"/>
    <w:qFormat/>
    <w:uiPriority w:val="9"/>
    <w:rPr>
      <w:rFonts w:ascii="Times New Roman" w:hAnsi="Times New Roman" w:eastAsia="宋体" w:cs="Times New Roman"/>
      <w:b/>
      <w:bCs/>
      <w:kern w:val="44"/>
      <w:sz w:val="44"/>
      <w:szCs w:val="44"/>
    </w:rPr>
  </w:style>
  <w:style w:type="character" w:customStyle="1" w:styleId="14">
    <w:name w:val="标题 2 字符"/>
    <w:basedOn w:val="10"/>
    <w:link w:val="3"/>
    <w:qFormat/>
    <w:uiPriority w:val="9"/>
    <w:rPr>
      <w:rFonts w:asciiTheme="majorHAnsi" w:hAnsiTheme="majorHAnsi" w:eastAsiaTheme="majorEastAsia" w:cstheme="majorBidi"/>
      <w:b/>
      <w:bCs/>
      <w:sz w:val="32"/>
      <w:szCs w:val="32"/>
    </w:rPr>
  </w:style>
  <w:style w:type="character" w:customStyle="1" w:styleId="15">
    <w:name w:val="页眉 字符"/>
    <w:basedOn w:val="10"/>
    <w:link w:val="7"/>
    <w:qFormat/>
    <w:uiPriority w:val="99"/>
    <w:rPr>
      <w:rFonts w:ascii="Times New Roman" w:hAnsi="Times New Roman" w:eastAsia="宋体" w:cs="Times New Roman"/>
      <w:sz w:val="18"/>
      <w:szCs w:val="18"/>
    </w:rPr>
  </w:style>
  <w:style w:type="character" w:customStyle="1" w:styleId="16">
    <w:name w:val="页脚 字符"/>
    <w:basedOn w:val="10"/>
    <w:link w:val="6"/>
    <w:qFormat/>
    <w:uiPriority w:val="99"/>
    <w:rPr>
      <w:rFonts w:ascii="Times New Roman" w:hAnsi="Times New Roman" w:eastAsia="宋体" w:cs="Times New Roman"/>
      <w:sz w:val="18"/>
      <w:szCs w:val="18"/>
    </w:rPr>
  </w:style>
  <w:style w:type="paragraph" w:styleId="1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9</Pages>
  <Words>1878</Words>
  <Characters>2017</Characters>
  <Lines>16</Lines>
  <Paragraphs>4</Paragraphs>
  <TotalTime>8</TotalTime>
  <ScaleCrop>false</ScaleCrop>
  <LinksUpToDate>false</LinksUpToDate>
  <CharactersWithSpaces>2267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2022-01-03T04:07:00Z</dcterms:created>
  <dc:creator>Administrator</dc:creator>
  <cp:lastModifiedBy>WPS_1710130715</cp:lastModifiedBy>
  <dcterms:modified xsi:type="dcterms:W3CDTF">2024-06-22T09:17:49Z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00208078A03C411F81F34E6331CE3469_13</vt:lpwstr>
  </property>
</Properties>
</file>