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4CF1" w14:textId="725CAA17" w:rsidR="00CD4424" w:rsidRDefault="00CD4424">
      <w:hyperlink r:id="rId7" w:history="1">
        <w:r w:rsidRPr="00CD4424">
          <w:rPr>
            <w:rStyle w:val="af2"/>
            <w:noProof/>
          </w:rPr>
          <w:t>云服务器管理控制台</w:t>
        </w:r>
      </w:hyperlink>
    </w:p>
    <w:p w14:paraId="674EB188" w14:textId="12F2E767" w:rsidR="00CD4424" w:rsidRPr="00CD4424" w:rsidRDefault="00CD4424">
      <w:r>
        <w:rPr>
          <w:rFonts w:hint="eastAsia"/>
        </w:rPr>
        <w:t>点击上面链接进入配置安全组的界面</w:t>
      </w:r>
      <w:r w:rsidRPr="00CD4424">
        <w:drawing>
          <wp:inline distT="0" distB="0" distL="0" distR="0" wp14:anchorId="0BA405CE" wp14:editId="29F2C41D">
            <wp:extent cx="5274310" cy="3094355"/>
            <wp:effectExtent l="0" t="0" r="2540" b="0"/>
            <wp:docPr id="645283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8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5207" w14:textId="2D8F6753" w:rsidR="00CD4424" w:rsidRDefault="00CD4424">
      <w:r>
        <w:rPr>
          <w:rFonts w:hint="eastAsia"/>
        </w:rPr>
        <w:t>在左侧栏中点击安全组</w:t>
      </w:r>
    </w:p>
    <w:p w14:paraId="306596C2" w14:textId="68C8AEE5" w:rsidR="00CD4424" w:rsidRDefault="00CD4424">
      <w:r>
        <w:rPr>
          <w:noProof/>
        </w:rPr>
        <w:lastRenderedPageBreak/>
        <w:drawing>
          <wp:inline distT="0" distB="0" distL="0" distR="0" wp14:anchorId="75EA6E37" wp14:editId="3D932AD1">
            <wp:extent cx="2707640" cy="8863330"/>
            <wp:effectExtent l="0" t="0" r="0" b="0"/>
            <wp:docPr id="1552734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34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E766" w14:textId="5755D42D" w:rsidR="00CD4424" w:rsidRDefault="00CD4424">
      <w:r>
        <w:rPr>
          <w:rFonts w:hint="eastAsia"/>
        </w:rPr>
        <w:lastRenderedPageBreak/>
        <w:t>点击创建安全组</w:t>
      </w:r>
    </w:p>
    <w:p w14:paraId="77BA974F" w14:textId="452147D1" w:rsidR="00CD4424" w:rsidRDefault="00CD4424">
      <w:r>
        <w:rPr>
          <w:noProof/>
        </w:rPr>
        <w:drawing>
          <wp:inline distT="0" distB="0" distL="0" distR="0" wp14:anchorId="28CCFB43" wp14:editId="48AA10C2">
            <wp:extent cx="5274310" cy="1794510"/>
            <wp:effectExtent l="0" t="0" r="2540" b="0"/>
            <wp:docPr id="1104322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DDEC" w14:textId="7F6CF36B" w:rsidR="00F877FE" w:rsidRDefault="00F877FE">
      <w:r>
        <w:rPr>
          <w:rFonts w:hint="eastAsia"/>
        </w:rPr>
        <w:t>填写名字，然后选择刚刚创建的VPC</w:t>
      </w:r>
    </w:p>
    <w:p w14:paraId="45E8B7CE" w14:textId="77777777" w:rsidR="00F877FE" w:rsidRDefault="00F877FE"/>
    <w:p w14:paraId="50934B1C" w14:textId="15F1946D" w:rsidR="00F877FE" w:rsidRDefault="00F877FE">
      <w:r>
        <w:rPr>
          <w:rFonts w:hint="eastAsia"/>
        </w:rPr>
        <w:t>配置入方向 出方向不用管</w:t>
      </w:r>
    </w:p>
    <w:p w14:paraId="0EA4267A" w14:textId="322F3510" w:rsidR="00F877FE" w:rsidRDefault="00F877FE">
      <w:r>
        <w:rPr>
          <w:noProof/>
        </w:rPr>
        <w:drawing>
          <wp:inline distT="0" distB="0" distL="0" distR="0" wp14:anchorId="581385BF" wp14:editId="741205EC">
            <wp:extent cx="5274310" cy="2797810"/>
            <wp:effectExtent l="0" t="0" r="2540" b="2540"/>
            <wp:docPr id="1280794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94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774B" w14:textId="19F8A5E0" w:rsidR="00F877FE" w:rsidRDefault="00F877FE">
      <w:r>
        <w:rPr>
          <w:rFonts w:hint="eastAsia"/>
        </w:rPr>
        <w:t>全部删除</w:t>
      </w:r>
    </w:p>
    <w:p w14:paraId="6D0A1C3D" w14:textId="56372D5D" w:rsidR="00F877FE" w:rsidRDefault="00F877FE">
      <w:r w:rsidRPr="00F877FE">
        <w:drawing>
          <wp:inline distT="0" distB="0" distL="0" distR="0" wp14:anchorId="1DD43F19" wp14:editId="52FF3D78">
            <wp:extent cx="5274310" cy="1320165"/>
            <wp:effectExtent l="0" t="0" r="2540" b="0"/>
            <wp:docPr id="101699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9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FCE7" w14:textId="799A36C4" w:rsidR="00F877FE" w:rsidRDefault="00F877FE">
      <w:r>
        <w:rPr>
          <w:rFonts w:hint="eastAsia"/>
        </w:rPr>
        <w:t>点击手动添加</w:t>
      </w:r>
    </w:p>
    <w:p w14:paraId="610BF66C" w14:textId="0F898693" w:rsidR="00F877FE" w:rsidRDefault="00F877FE">
      <w:r>
        <w:rPr>
          <w:noProof/>
        </w:rPr>
        <w:lastRenderedPageBreak/>
        <w:drawing>
          <wp:inline distT="0" distB="0" distL="0" distR="0" wp14:anchorId="29FC80DB" wp14:editId="7C18BAEC">
            <wp:extent cx="5274310" cy="991235"/>
            <wp:effectExtent l="0" t="0" r="2540" b="0"/>
            <wp:docPr id="576491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1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3885" w14:textId="71CE8DCD" w:rsidR="00F877FE" w:rsidRDefault="00F877FE">
      <w:r>
        <w:rPr>
          <w:rFonts w:hint="eastAsia"/>
        </w:rPr>
        <w:t>授权对象选择自己电脑的公网ip</w:t>
      </w:r>
    </w:p>
    <w:p w14:paraId="7FAD58E9" w14:textId="77777777" w:rsidR="00F877FE" w:rsidRDefault="00F877FE"/>
    <w:p w14:paraId="77A024F4" w14:textId="433AC823" w:rsidR="00F877FE" w:rsidRDefault="00F877FE">
      <w:r>
        <w:rPr>
          <w:rFonts w:hint="eastAsia"/>
        </w:rPr>
        <w:t>公网ip查询方法如下：</w:t>
      </w:r>
    </w:p>
    <w:p w14:paraId="064D822F" w14:textId="21AE11A8" w:rsidR="00F877FE" w:rsidRDefault="00F877FE">
      <w:r w:rsidRPr="00F877FE">
        <w:drawing>
          <wp:inline distT="0" distB="0" distL="0" distR="0" wp14:anchorId="2DE826FC" wp14:editId="1F48CA8C">
            <wp:extent cx="5274310" cy="2886075"/>
            <wp:effectExtent l="0" t="0" r="2540" b="9525"/>
            <wp:docPr id="103658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6747" w14:textId="3CFFE9F0" w:rsidR="000803F8" w:rsidRDefault="000803F8">
      <w:pPr>
        <w:rPr>
          <w:rFonts w:hint="eastAsia"/>
        </w:rPr>
      </w:pPr>
      <w:r>
        <w:rPr>
          <w:rFonts w:hint="eastAsia"/>
        </w:rPr>
        <w:t>点击创建安全组就完成了创建</w:t>
      </w:r>
    </w:p>
    <w:p w14:paraId="7D7A819C" w14:textId="5FCB29B8" w:rsidR="00F877FE" w:rsidRDefault="00F877FE" w:rsidP="00F877FE">
      <w:pPr>
        <w:widowControl/>
        <w:rPr>
          <w:rFonts w:hint="eastAsia"/>
        </w:rPr>
      </w:pPr>
      <w:r>
        <w:br w:type="page"/>
      </w:r>
    </w:p>
    <w:p w14:paraId="7A1A66B1" w14:textId="60139DE0" w:rsidR="00CD4424" w:rsidRDefault="00CD4424">
      <w:r>
        <w:rPr>
          <w:rFonts w:hint="eastAsia"/>
        </w:rPr>
        <w:lastRenderedPageBreak/>
        <w:t>补：安全组的相关知识</w:t>
      </w:r>
    </w:p>
    <w:p w14:paraId="636ED52D" w14:textId="77777777" w:rsidR="00CD4424" w:rsidRPr="00CD4424" w:rsidRDefault="00CD4424" w:rsidP="00CD4424">
      <w:r w:rsidRPr="00CD4424">
        <w:t>安全组（Security Group，简称 SG）是一种虚拟防火墙，用于控制云服务器实例的入站和出站网络流量。它通过设置访问控制规则，定义哪些流量可以访问特定的云资源，从而保障云环境的安全性。</w:t>
      </w:r>
    </w:p>
    <w:p w14:paraId="2DF50B78" w14:textId="77777777" w:rsidR="00CD4424" w:rsidRPr="00CD4424" w:rsidRDefault="00CD4424" w:rsidP="00CD4424">
      <w:r w:rsidRPr="00CD4424">
        <w:rPr>
          <w:b/>
          <w:bCs/>
        </w:rPr>
        <w:t>安全组的作用：</w:t>
      </w:r>
    </w:p>
    <w:p w14:paraId="2CC5D88E" w14:textId="04B5FAE1" w:rsidR="00CD4424" w:rsidRPr="00CD4424" w:rsidRDefault="00CD4424" w:rsidP="00CD4424">
      <w:pPr>
        <w:numPr>
          <w:ilvl w:val="0"/>
          <w:numId w:val="1"/>
        </w:numPr>
      </w:pPr>
      <w:r w:rsidRPr="00CD4424">
        <w:rPr>
          <w:b/>
          <w:bCs/>
        </w:rPr>
        <w:t>访问控制：</w:t>
      </w:r>
      <w:r w:rsidRPr="00CD4424">
        <w:t> 安全组允许您定义哪些IP地址、协议和端口可以访问云服务器实例。通过设置入方向和出方向规则，您可以精确控制流入和流出的网络流量，确保只有授权的流量能够通过。</w:t>
      </w:r>
    </w:p>
    <w:p w14:paraId="3D1190E2" w14:textId="6840EDDC" w:rsidR="00CD4424" w:rsidRPr="00CD4424" w:rsidRDefault="00CD4424" w:rsidP="00CD4424">
      <w:pPr>
        <w:numPr>
          <w:ilvl w:val="0"/>
          <w:numId w:val="1"/>
        </w:numPr>
      </w:pPr>
      <w:r w:rsidRPr="00CD4424">
        <w:rPr>
          <w:b/>
          <w:bCs/>
        </w:rPr>
        <w:t>安全隔离：</w:t>
      </w:r>
      <w:r w:rsidRPr="00CD4424">
        <w:t> 将具有相同安全需求的实例放入同一个安全组，有助于在云环境中划分安全域，实现网络隔离。例如，您可以将数据库服务器和Web服务器放入不同的安全组，以限制它们之间的通信。 </w:t>
      </w:r>
    </w:p>
    <w:p w14:paraId="65F00B03" w14:textId="54664036" w:rsidR="00CD4424" w:rsidRPr="00CD4424" w:rsidRDefault="00CD4424" w:rsidP="00CD4424">
      <w:pPr>
        <w:numPr>
          <w:ilvl w:val="0"/>
          <w:numId w:val="1"/>
        </w:numPr>
      </w:pPr>
      <w:r w:rsidRPr="00CD4424">
        <w:rPr>
          <w:b/>
          <w:bCs/>
        </w:rPr>
        <w:t>简化管理：</w:t>
      </w:r>
      <w:r w:rsidRPr="00CD4424">
        <w:t> 通过使用安全组，您可以统一管理一组实例的访问规则。当需要修改访问策略时，只需更新安全组规则，所有关联的实例将自动应用新的规则，简化了安全配置的管理工作。</w:t>
      </w:r>
    </w:p>
    <w:p w14:paraId="44E354EC" w14:textId="77777777" w:rsidR="00CD4424" w:rsidRPr="00CD4424" w:rsidRDefault="00CD4424" w:rsidP="00CD4424">
      <w:r w:rsidRPr="00CD4424">
        <w:rPr>
          <w:b/>
          <w:bCs/>
        </w:rPr>
        <w:t>为什么配置安全组：</w:t>
      </w:r>
    </w:p>
    <w:p w14:paraId="603DAB9D" w14:textId="77777777" w:rsidR="00CD4424" w:rsidRPr="00CD4424" w:rsidRDefault="00CD4424" w:rsidP="00CD4424">
      <w:pPr>
        <w:numPr>
          <w:ilvl w:val="0"/>
          <w:numId w:val="5"/>
        </w:numPr>
      </w:pPr>
      <w:r w:rsidRPr="00CD4424">
        <w:rPr>
          <w:b/>
          <w:bCs/>
        </w:rPr>
        <w:t>增强安全性：</w:t>
      </w:r>
      <w:r w:rsidRPr="00CD4424">
        <w:t> 配置安全组有助于防止未经授权的访问，减少潜在的安全风险。例如，您可以设置规则，只允许特定IP地址范围访问SSH端口，从而防止暴力破解攻击。</w:t>
      </w:r>
    </w:p>
    <w:p w14:paraId="38ED839F" w14:textId="77777777" w:rsidR="00CD4424" w:rsidRPr="00CD4424" w:rsidRDefault="00CD4424" w:rsidP="00CD4424">
      <w:pPr>
        <w:numPr>
          <w:ilvl w:val="0"/>
          <w:numId w:val="5"/>
        </w:numPr>
      </w:pPr>
      <w:r w:rsidRPr="00CD4424">
        <w:rPr>
          <w:b/>
          <w:bCs/>
        </w:rPr>
        <w:t>遵循最小权限原则：</w:t>
      </w:r>
      <w:r w:rsidRPr="00CD4424">
        <w:t> 通过精确控制网络流量，确保实例仅对必要的服务和用户开放，降低了攻击面，符合安全最佳实践。</w:t>
      </w:r>
    </w:p>
    <w:p w14:paraId="0ADF3F96" w14:textId="77777777" w:rsidR="00CD4424" w:rsidRPr="00CD4424" w:rsidRDefault="00CD4424" w:rsidP="00CD4424">
      <w:pPr>
        <w:numPr>
          <w:ilvl w:val="0"/>
          <w:numId w:val="5"/>
        </w:numPr>
      </w:pPr>
      <w:r w:rsidRPr="00CD4424">
        <w:rPr>
          <w:b/>
          <w:bCs/>
        </w:rPr>
        <w:t>满足合规要求：</w:t>
      </w:r>
      <w:r w:rsidRPr="00CD4424">
        <w:t> 许多行业和地区对数据安全和隐私保护有严格的规定。配置安全组可以帮助您满足这些合规要求，确保数据在传输过程中的安全性。</w:t>
      </w:r>
    </w:p>
    <w:p w14:paraId="4E8C16D7" w14:textId="77777777" w:rsidR="00CD4424" w:rsidRPr="00CD4424" w:rsidRDefault="00CD4424">
      <w:pPr>
        <w:rPr>
          <w:rFonts w:hint="eastAsia"/>
        </w:rPr>
      </w:pPr>
    </w:p>
    <w:sectPr w:rsidR="00CD4424" w:rsidRPr="00CD4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E918" w14:textId="77777777" w:rsidR="00E44D50" w:rsidRDefault="00E44D50" w:rsidP="00CD4424">
      <w:pPr>
        <w:spacing w:after="0" w:line="240" w:lineRule="auto"/>
      </w:pPr>
      <w:r>
        <w:separator/>
      </w:r>
    </w:p>
  </w:endnote>
  <w:endnote w:type="continuationSeparator" w:id="0">
    <w:p w14:paraId="235F7340" w14:textId="77777777" w:rsidR="00E44D50" w:rsidRDefault="00E44D50" w:rsidP="00CD4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13B5" w14:textId="77777777" w:rsidR="00E44D50" w:rsidRDefault="00E44D50" w:rsidP="00CD4424">
      <w:pPr>
        <w:spacing w:after="0" w:line="240" w:lineRule="auto"/>
      </w:pPr>
      <w:r>
        <w:separator/>
      </w:r>
    </w:p>
  </w:footnote>
  <w:footnote w:type="continuationSeparator" w:id="0">
    <w:p w14:paraId="40945C62" w14:textId="77777777" w:rsidR="00E44D50" w:rsidRDefault="00E44D50" w:rsidP="00CD4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5F5"/>
    <w:multiLevelType w:val="multilevel"/>
    <w:tmpl w:val="086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B517E"/>
    <w:multiLevelType w:val="multilevel"/>
    <w:tmpl w:val="8C96E0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73921"/>
    <w:multiLevelType w:val="multilevel"/>
    <w:tmpl w:val="CFF2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16D39"/>
    <w:multiLevelType w:val="multilevel"/>
    <w:tmpl w:val="0FE2BC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80F33"/>
    <w:multiLevelType w:val="multilevel"/>
    <w:tmpl w:val="90E8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042413">
    <w:abstractNumId w:val="4"/>
  </w:num>
  <w:num w:numId="2" w16cid:durableId="1139147593">
    <w:abstractNumId w:val="0"/>
  </w:num>
  <w:num w:numId="3" w16cid:durableId="548497996">
    <w:abstractNumId w:val="1"/>
  </w:num>
  <w:num w:numId="4" w16cid:durableId="1827546721">
    <w:abstractNumId w:val="3"/>
  </w:num>
  <w:num w:numId="5" w16cid:durableId="198373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9"/>
    <w:rsid w:val="000803F8"/>
    <w:rsid w:val="00394E79"/>
    <w:rsid w:val="00AD4582"/>
    <w:rsid w:val="00CD4424"/>
    <w:rsid w:val="00E44D50"/>
    <w:rsid w:val="00F8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5756F"/>
  <w15:chartTrackingRefBased/>
  <w15:docId w15:val="{BAFDA109-83F7-4F29-9243-41F78A27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E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E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E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E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E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E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E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E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E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E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E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E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E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E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E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E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E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E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4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4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4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4424"/>
    <w:rPr>
      <w:sz w:val="18"/>
      <w:szCs w:val="18"/>
    </w:rPr>
  </w:style>
  <w:style w:type="character" w:styleId="af2">
    <w:name w:val="Hyperlink"/>
    <w:basedOn w:val="a0"/>
    <w:uiPriority w:val="99"/>
    <w:unhideWhenUsed/>
    <w:rsid w:val="00CD442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D4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ecs.console.aliyun.com/hom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2025-03-12T10:32:00Z</dcterms:created>
  <dcterms:modified xsi:type="dcterms:W3CDTF">2025-03-12T10:53:00Z</dcterms:modified>
</cp:coreProperties>
</file>