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352B8" w14:textId="6E387A21" w:rsidR="00915FC8" w:rsidRPr="00915FC8" w:rsidRDefault="00915FC8" w:rsidP="00915FC8">
      <w:pPr>
        <w:jc w:val="center"/>
        <w:rPr>
          <w:rFonts w:hint="eastAsia"/>
          <w:b/>
          <w:bCs/>
          <w:sz w:val="28"/>
          <w:szCs w:val="32"/>
        </w:rPr>
      </w:pPr>
      <w:r w:rsidRPr="00915FC8">
        <w:rPr>
          <w:b/>
          <w:bCs/>
          <w:sz w:val="28"/>
          <w:szCs w:val="32"/>
        </w:rPr>
        <w:t>中国茶叶企业国际化发展的问题与解决策略研究</w:t>
      </w:r>
    </w:p>
    <w:p w14:paraId="3FAEE21A" w14:textId="77777777" w:rsidR="00915FC8" w:rsidRPr="00915FC8" w:rsidRDefault="00915FC8" w:rsidP="00915FC8">
      <w:pPr>
        <w:rPr>
          <w:rFonts w:hint="eastAsia"/>
          <w:b/>
          <w:bCs/>
        </w:rPr>
      </w:pPr>
    </w:p>
    <w:p w14:paraId="000913B2" w14:textId="77777777" w:rsidR="00915FC8" w:rsidRPr="00915FC8" w:rsidRDefault="00915FC8" w:rsidP="00915FC8">
      <w:pPr>
        <w:rPr>
          <w:b/>
          <w:bCs/>
        </w:rPr>
      </w:pPr>
      <w:r w:rsidRPr="00915FC8">
        <w:rPr>
          <w:b/>
          <w:bCs/>
        </w:rPr>
        <w:t>一、 引言：中国茶叶产业的全球角色与时代背景</w:t>
      </w:r>
    </w:p>
    <w:p w14:paraId="774545A3" w14:textId="77777777" w:rsidR="00915FC8" w:rsidRPr="00915FC8" w:rsidRDefault="00915FC8" w:rsidP="00915FC8">
      <w:r w:rsidRPr="00915FC8">
        <w:t>茶叶，源于中国，盛行世界。作为中华文明的重要载体和全球性的健康饮品，茶叶不仅是中国重要的经济作物，更是连接中国与世界的文化桥梁。中国茶叶产量稳居世界第一，近年来年产量已突破300万吨大关，约占全球总产量的40%-45%。其中，绿茶产量和出口量更是占据全球绝对主导地位，彰显了中国在全球茶叶供应链中的基础性作用。</w:t>
      </w:r>
    </w:p>
    <w:p w14:paraId="378D8457" w14:textId="77777777" w:rsidR="00915FC8" w:rsidRPr="00915FC8" w:rsidRDefault="00915FC8" w:rsidP="00915FC8">
      <w:r w:rsidRPr="00915FC8">
        <w:t>然而，与庞大的产量形成鲜明对比的是，中国茶叶的出口价值并未完全体现其应有的经济地位。数据显示，尽管中国茶叶出口量巨大，但出口额在全球市场中的占比长期徘徊在20%左右，远低于其产量占比。尤其在附加值相对较高的红茶领域，中国的出口量在全球市场份额中更是微不足道，不足3%。这一“量大利薄”、“大而不强”的现象深刻揭示了中国茶叶产业在国际化进程中面临的结构性困境。</w:t>
      </w:r>
    </w:p>
    <w:p w14:paraId="4B1AC41D" w14:textId="77777777" w:rsidR="00915FC8" w:rsidRPr="00915FC8" w:rsidRDefault="00915FC8" w:rsidP="00915FC8">
      <w:r w:rsidRPr="00915FC8">
        <w:t>与此同时，全球茶叶市场格局正经历深刻变革。一方面，印度、斯里兰卡、肯尼亚、越南等传统及新兴产茶国凭借成本优势、特定的品种优势（如印度的阿萨姆、大吉岭红茶，斯里兰卡的锡兰红茶，肯尼亚的CTC红茶）以及相对成熟的国际营销网络，持续对中国茶叶构成强有力的竞争。另一方面，全球消费者对茶叶品质、安全、健康属性、品牌文化以及可持续性的要求日益提高，国际贸易规则（尤其是技术性贸易壁垒）日趋严格，地缘政治风险和全球供应链重构也为中国茶叶出口增添了不确定性。此外，新式茶饮在全球范围内的兴起，既为茶叶消费带来了新机遇，也对传统茶叶产品的创新和营销提出了新挑战。</w:t>
      </w:r>
    </w:p>
    <w:p w14:paraId="5CE26373" w14:textId="77777777" w:rsidR="00915FC8" w:rsidRPr="00915FC8" w:rsidRDefault="00915FC8" w:rsidP="00915FC8">
      <w:r w:rsidRPr="00915FC8">
        <w:t>在此背景下，深入剖析中国茶叶企业在国际化道路上遇到的具体问题，并系统性地提出符合时代要求、具有可操作性的解决策略，对于推动中国从“茶叶大国”向“茶叶强国”迈进，提升中国在全球茶叶价值链中的地位，具有重要的现实意义。本报告旨在通过对现有行业状况的梳理与分析，为中国茶叶企业的国际化征程提供一份详实的“诊断书”与“路线图”。</w:t>
      </w:r>
    </w:p>
    <w:p w14:paraId="740E2796" w14:textId="18EED47F" w:rsidR="00915FC8" w:rsidRPr="00915FC8" w:rsidRDefault="00915FC8" w:rsidP="00915FC8"/>
    <w:p w14:paraId="5E11AC83" w14:textId="77777777" w:rsidR="00915FC8" w:rsidRPr="00915FC8" w:rsidRDefault="00915FC8" w:rsidP="00915FC8">
      <w:pPr>
        <w:rPr>
          <w:b/>
          <w:bCs/>
        </w:rPr>
      </w:pPr>
      <w:r w:rsidRPr="00915FC8">
        <w:rPr>
          <w:b/>
          <w:bCs/>
        </w:rPr>
        <w:t>二、 中国茶叶企业国际化发展面临的核心问题深度剖析</w:t>
      </w:r>
    </w:p>
    <w:p w14:paraId="671403B7" w14:textId="77777777" w:rsidR="00915FC8" w:rsidRPr="00915FC8" w:rsidRDefault="00915FC8" w:rsidP="00915FC8">
      <w:pPr>
        <w:numPr>
          <w:ilvl w:val="0"/>
          <w:numId w:val="29"/>
        </w:numPr>
      </w:pPr>
      <w:r w:rsidRPr="00915FC8">
        <w:rPr>
          <w:b/>
          <w:bCs/>
        </w:rPr>
        <w:t>国际市场竞争力结构性短板</w:t>
      </w:r>
    </w:p>
    <w:p w14:paraId="05DF736D" w14:textId="77777777" w:rsidR="00915FC8" w:rsidRPr="00915FC8" w:rsidRDefault="00915FC8" w:rsidP="00915FC8">
      <w:r w:rsidRPr="00915FC8">
        <w:t>中国茶叶的国际竞争力问题并非简单的总量不足，而是结构性的短板。</w:t>
      </w:r>
    </w:p>
    <w:p w14:paraId="685BDE4F" w14:textId="77777777" w:rsidR="00915FC8" w:rsidRPr="00915FC8" w:rsidRDefault="00915FC8" w:rsidP="00915FC8">
      <w:r w:rsidRPr="00915FC8">
        <w:t xml:space="preserve">(1) </w:t>
      </w:r>
      <w:r w:rsidRPr="00915FC8">
        <w:rPr>
          <w:b/>
          <w:bCs/>
        </w:rPr>
        <w:t>产品附加值普遍偏低，价值</w:t>
      </w:r>
      <w:proofErr w:type="gramStart"/>
      <w:r w:rsidRPr="00915FC8">
        <w:rPr>
          <w:b/>
          <w:bCs/>
        </w:rPr>
        <w:t>链地位</w:t>
      </w:r>
      <w:proofErr w:type="gramEnd"/>
      <w:r w:rsidRPr="00915FC8">
        <w:rPr>
          <w:b/>
          <w:bCs/>
        </w:rPr>
        <w:t>亟待提升：</w:t>
      </w:r>
      <w:r w:rsidRPr="00915FC8">
        <w:t xml:space="preserve"> 中国茶叶出口长期以原料或初级产品（大包装散茶）为主导，精深加工产品（如袋泡茶、速溶茶粉、茶提取物、功能性茶饮料、茶食品、茶味日化品等）占比长期低于10%。这直接导致了出口价值的流</w:t>
      </w:r>
      <w:r w:rsidRPr="00915FC8">
        <w:lastRenderedPageBreak/>
        <w:t>失。相比之下，英国、德国、日本等茶叶消费大国或转口贸易国，虽自身几乎不产茶，却通过强大的品牌运作、精细化的拼配技术、创新的产品形态和高效的营销渠道，占据了全球茶叶价值链的高端环节，获取了远超原料价值的商业利润。例如，一公斤中国优质绿茶原料出口价格可能仅为几美元，但经过英国公司拼配、包装、品牌化后，在欧洲市场的零售价可能翻升数十倍甚至上百倍。</w:t>
      </w:r>
    </w:p>
    <w:p w14:paraId="276C6201" w14:textId="77777777" w:rsidR="00915FC8" w:rsidRPr="00915FC8" w:rsidRDefault="00915FC8" w:rsidP="00915FC8">
      <w:r w:rsidRPr="00915FC8">
        <w:t xml:space="preserve">(2) </w:t>
      </w:r>
      <w:r w:rsidRPr="00915FC8">
        <w:rPr>
          <w:b/>
          <w:bCs/>
        </w:rPr>
        <w:t>价格竞争激烈，品牌溢价能力不足：</w:t>
      </w:r>
      <w:r w:rsidRPr="00915FC8">
        <w:t xml:space="preserve"> 尽管近年来中国茶叶出口均价有所提升（例如，从2010年前后的约3美元/公斤上升至近年来的6-7美元/公斤），但整体仍显著低于世界平均水平，尤其与斯里兰卡、印度等主要竞争对手的高端产品相比，价格差距明显。特别是在国际主流消费的红茶领域，中国红茶出口均价长期处于低位，仅约为斯里兰卡同类产品均价的50%-60%。这背后反映出中国茶叶在国际市场上缺乏足够的品牌认知度和议价能力，往往陷入同质化竞争和价格战。国内劳动力成本、土地成本的上升，进一步压缩了低价竞争的空间。</w:t>
      </w:r>
    </w:p>
    <w:p w14:paraId="03F88A06" w14:textId="77777777" w:rsidR="00915FC8" w:rsidRPr="00915FC8" w:rsidRDefault="00915FC8" w:rsidP="00915FC8">
      <w:r w:rsidRPr="00915FC8">
        <w:t xml:space="preserve">(3) </w:t>
      </w:r>
      <w:r w:rsidRPr="00915FC8">
        <w:rPr>
          <w:b/>
          <w:bCs/>
        </w:rPr>
        <w:t>国际竞争力指标（如RCA）的结构性差异：</w:t>
      </w:r>
      <w:r w:rsidRPr="00915FC8">
        <w:t xml:space="preserve"> 通过计算显示性比</w:t>
      </w:r>
      <w:proofErr w:type="gramStart"/>
      <w:r w:rsidRPr="00915FC8">
        <w:t>较优势</w:t>
      </w:r>
      <w:proofErr w:type="gramEnd"/>
      <w:r w:rsidRPr="00915FC8">
        <w:t>指数（Revealed Comparative Advantage, RCA）可以更直观地看到中国茶叶的竞争力结构。虽然中国茶叶整体及绿茶的RCA指数通常大于1，表明具备比较优势，但在部分高价值品类（如特定产区的高端红茶、有机茶、特种茶）以及综合竞争力方面，与斯里兰卡（尤其在红茶）、印度（特定红茶和有机茶）相比，中国的优势并不稳固，甚至在某些细分市场处于劣势。</w:t>
      </w:r>
    </w:p>
    <w:p w14:paraId="70D3AA7F" w14:textId="77777777" w:rsidR="00915FC8" w:rsidRPr="00915FC8" w:rsidRDefault="00915FC8" w:rsidP="00915FC8">
      <w:pPr>
        <w:numPr>
          <w:ilvl w:val="0"/>
          <w:numId w:val="29"/>
        </w:numPr>
      </w:pPr>
      <w:r w:rsidRPr="00915FC8">
        <w:rPr>
          <w:b/>
          <w:bCs/>
        </w:rPr>
        <w:t>质量标准体系与国际主流市场的“对接赤字”</w:t>
      </w:r>
    </w:p>
    <w:p w14:paraId="0340AB53" w14:textId="77777777" w:rsidR="00915FC8" w:rsidRPr="00915FC8" w:rsidRDefault="00915FC8" w:rsidP="00915FC8">
      <w:r w:rsidRPr="00915FC8">
        <w:t>质量安全是国际贸易的通行证，也是中国茶叶出口面临的“硬约束”。</w:t>
      </w:r>
    </w:p>
    <w:p w14:paraId="62F932E4" w14:textId="77777777" w:rsidR="00915FC8" w:rsidRPr="00915FC8" w:rsidRDefault="00915FC8" w:rsidP="00915FC8">
      <w:r w:rsidRPr="00915FC8">
        <w:t xml:space="preserve">(1) </w:t>
      </w:r>
      <w:r w:rsidRPr="00915FC8">
        <w:rPr>
          <w:b/>
          <w:bCs/>
        </w:rPr>
        <w:t>农药残留标准差异与合</w:t>
      </w:r>
      <w:proofErr w:type="gramStart"/>
      <w:r w:rsidRPr="00915FC8">
        <w:rPr>
          <w:b/>
          <w:bCs/>
        </w:rPr>
        <w:t>规</w:t>
      </w:r>
      <w:proofErr w:type="gramEnd"/>
      <w:r w:rsidRPr="00915FC8">
        <w:rPr>
          <w:b/>
          <w:bCs/>
        </w:rPr>
        <w:t>挑战：</w:t>
      </w:r>
      <w:r w:rsidRPr="00915FC8">
        <w:t xml:space="preserve"> 这是长期困扰中国茶叶出口的核心问题之一。尽管中国已大幅增加了茶叶农药残留限量（MRLs）标准的覆盖范围（现行GB 2763标准中涉及茶叶的农残限量已达数百项），但在标准数量、具体限量值以及检测方法上，与主要进口国（尤其是欧盟、日本）的要求仍存在显著差距。例如，欧盟通过法规(EC) No 396/2005及其不断更新的附件，建立了极为严格且动态调整的农</w:t>
      </w:r>
      <w:proofErr w:type="gramStart"/>
      <w:r w:rsidRPr="00915FC8">
        <w:t>残管理</w:t>
      </w:r>
      <w:proofErr w:type="gramEnd"/>
      <w:r w:rsidRPr="00915FC8">
        <w:t>体系，其限量标准数量远超中国，且部分标准极为严苛（如对蒽醌、高氯酸盐等物质的要求）。日本的肯定列表制度（Positive List System）同样设置了极高的门槛。这种标准差异导致中国茶叶出口企业面临巨大的合</w:t>
      </w:r>
      <w:proofErr w:type="gramStart"/>
      <w:r w:rsidRPr="00915FC8">
        <w:t>规</w:t>
      </w:r>
      <w:proofErr w:type="gramEnd"/>
      <w:r w:rsidRPr="00915FC8">
        <w:t>成本和风险，稍有不慎即可能触发预警、通报甚至退运、销毁。</w:t>
      </w:r>
    </w:p>
    <w:p w14:paraId="0D224753" w14:textId="77777777" w:rsidR="00915FC8" w:rsidRPr="00915FC8" w:rsidRDefault="00915FC8" w:rsidP="00915FC8">
      <w:r w:rsidRPr="00915FC8">
        <w:t xml:space="preserve">(2) </w:t>
      </w:r>
      <w:r w:rsidRPr="00915FC8">
        <w:rPr>
          <w:b/>
          <w:bCs/>
        </w:rPr>
        <w:t>生产过程标准化与可追溯性不足：</w:t>
      </w:r>
      <w:r w:rsidRPr="00915FC8">
        <w:t xml:space="preserve"> 中国茶叶生产以小农户经营为主体（超过90%的茶园由小规模农户管理），这使得标准化种植、加工技术的推广与执行难度极大。茶园管理水平参差不齐，农药、化肥使用不规范现象依然存在，导致茶叶批次间品质稳定性差。同时，覆盖“从茶园到茶杯”的全程质量追溯体系建设尚不完善，难以满足国际买家对产品来源清晰、过程透明的要求，这在发生质量安全事件时尤其被动。缺乏有效的标准化生产和追溯系统，是中国茶叶难以获得国际高端市场信任的重要原因。</w:t>
      </w:r>
    </w:p>
    <w:p w14:paraId="7716F43F" w14:textId="77777777" w:rsidR="00915FC8" w:rsidRPr="00915FC8" w:rsidRDefault="00915FC8" w:rsidP="00915FC8">
      <w:r w:rsidRPr="00915FC8">
        <w:lastRenderedPageBreak/>
        <w:t xml:space="preserve">(3) </w:t>
      </w:r>
      <w:r w:rsidRPr="00915FC8">
        <w:rPr>
          <w:b/>
          <w:bCs/>
        </w:rPr>
        <w:t>有机认证与可持续标准的差距：</w:t>
      </w:r>
      <w:r w:rsidRPr="00915FC8">
        <w:t xml:space="preserve"> 随着全球消费者对健康和环保意识的提升，有机茶、雨林联盟认证、公平贸易认证等可持续标准产品需求增长迅速。然而，中国有机茶园面积占比仍然较低，认证成本高、周期长、国内有机标准与国际互认度不足等问题，限制了中国高价值有机茶的出口潜力。</w:t>
      </w:r>
    </w:p>
    <w:p w14:paraId="46A4FE76" w14:textId="77777777" w:rsidR="00915FC8" w:rsidRPr="00915FC8" w:rsidRDefault="00915FC8" w:rsidP="00915FC8">
      <w:pPr>
        <w:numPr>
          <w:ilvl w:val="0"/>
          <w:numId w:val="29"/>
        </w:numPr>
      </w:pPr>
      <w:r w:rsidRPr="00915FC8">
        <w:rPr>
          <w:b/>
          <w:bCs/>
        </w:rPr>
        <w:t>品牌国际影响力羸弱与市场布局失衡</w:t>
      </w:r>
    </w:p>
    <w:p w14:paraId="42C2CC29" w14:textId="77777777" w:rsidR="00915FC8" w:rsidRPr="00915FC8" w:rsidRDefault="00915FC8" w:rsidP="00915FC8">
      <w:r w:rsidRPr="00915FC8">
        <w:t>品牌是企业乃至国家产业竞争力的重要体现。</w:t>
      </w:r>
    </w:p>
    <w:p w14:paraId="461F0BD3" w14:textId="77777777" w:rsidR="00915FC8" w:rsidRPr="00915FC8" w:rsidRDefault="00915FC8" w:rsidP="00915FC8">
      <w:r w:rsidRPr="00915FC8">
        <w:t xml:space="preserve">(1) </w:t>
      </w:r>
      <w:r w:rsidRPr="00915FC8">
        <w:rPr>
          <w:b/>
          <w:bCs/>
        </w:rPr>
        <w:t>全球性品牌缺失，区域品牌国际认知度有限：</w:t>
      </w:r>
      <w:r w:rsidRPr="00915FC8">
        <w:t xml:space="preserve"> 与立顿（联合利华旗下）、川宁（</w:t>
      </w:r>
      <w:proofErr w:type="spellStart"/>
      <w:r w:rsidRPr="00915FC8">
        <w:t>Twinings</w:t>
      </w:r>
      <w:proofErr w:type="spellEnd"/>
      <w:r w:rsidRPr="00915FC8">
        <w:t>，英联食品旗下）等拥有百年历史、全球布局的国际茶叶品牌相比，中国至今未能培育出具有同等影响力的企业品牌。虽然中国拥有众多历史悠久、品质优异的区域公用品牌（如西湖龙井、安溪铁观音、武夷岩茶、普洱茶等），但这些品牌在国际市场上的认知度、辨识度和法律保护往往不足，常常面临被仿冒、滥用的风险，且其文化内涵和价值难以被海外消费者充分理解和接受。企业品牌与区域公用品牌如何协同发展，形成合力，也是一大难题。</w:t>
      </w:r>
    </w:p>
    <w:p w14:paraId="301569B5" w14:textId="77777777" w:rsidR="00915FC8" w:rsidRPr="00915FC8" w:rsidRDefault="00915FC8" w:rsidP="00915FC8">
      <w:r w:rsidRPr="00915FC8">
        <w:t xml:space="preserve">(2) </w:t>
      </w:r>
      <w:r w:rsidRPr="00915FC8">
        <w:rPr>
          <w:b/>
          <w:bCs/>
        </w:rPr>
        <w:t>出口市场结构过度集中，高端市场开拓乏力：</w:t>
      </w:r>
      <w:r w:rsidRPr="00915FC8">
        <w:t xml:space="preserve"> 中国茶叶出口市场长期高度集中于少数几个地区，尤其是非洲（以摩洛哥、阿尔及利亚等国为主，主要消费中低档绿茶），该区域市场常年占据中国茶叶出口总量的近40%甚至更高。这种过度依赖单一市场的结构蕴藏着巨大的风险（如政治经济波动、支付风险等）。与此同时，在消费能力强、利润空间大的欧美、日本等传统高端市场，中国茶叶的份额不仅未能有效提升，甚至在某些年份出现下滑。对于“一带一路”沿线国家、拉美、东欧等潜力巨大的新兴市场，开拓力度和成效亦有待加强。</w:t>
      </w:r>
    </w:p>
    <w:p w14:paraId="4085063E" w14:textId="77777777" w:rsidR="00915FC8" w:rsidRPr="00915FC8" w:rsidRDefault="00915FC8" w:rsidP="00915FC8">
      <w:r w:rsidRPr="00915FC8">
        <w:t xml:space="preserve">(3) </w:t>
      </w:r>
      <w:r w:rsidRPr="00915FC8">
        <w:rPr>
          <w:b/>
          <w:bCs/>
        </w:rPr>
        <w:t>文化差异与消费习惯的壁垒：</w:t>
      </w:r>
      <w:r w:rsidRPr="00915FC8">
        <w:t xml:space="preserve"> 中国茶文化博大精深，但其复杂的品类、冲泡方式、品饮哲学，对于习惯了袋泡茶、调味茶、冰茶等便捷型茶饮的西方消费者而言，存在一定的认知和接受门槛。如何用国际化的语言和方式，讲述中国茶的故事，传递其健康价值和文化魅力，是中国茶叶品牌走向世界的关键挑战。</w:t>
      </w:r>
    </w:p>
    <w:p w14:paraId="4A4D48EC" w14:textId="77777777" w:rsidR="00915FC8" w:rsidRPr="00915FC8" w:rsidRDefault="00915FC8" w:rsidP="00915FC8">
      <w:pPr>
        <w:numPr>
          <w:ilvl w:val="0"/>
          <w:numId w:val="29"/>
        </w:numPr>
      </w:pPr>
      <w:r w:rsidRPr="00915FC8">
        <w:rPr>
          <w:b/>
          <w:bCs/>
        </w:rPr>
        <w:t>日益严峻的贸易壁垒与新兴挑战</w:t>
      </w:r>
    </w:p>
    <w:p w14:paraId="11F35BC1" w14:textId="77777777" w:rsidR="00915FC8" w:rsidRPr="00915FC8" w:rsidRDefault="00915FC8" w:rsidP="00915FC8">
      <w:r w:rsidRPr="00915FC8">
        <w:t>除了传统的关税壁垒，非关税壁垒尤其是技术性贸易壁垒（TBT）和卫生与植物卫生措施（SPS）已成为阻碍中国茶叶出口的主要障碍。</w:t>
      </w:r>
    </w:p>
    <w:p w14:paraId="4013C2AC" w14:textId="77777777" w:rsidR="00915FC8" w:rsidRPr="00915FC8" w:rsidRDefault="00915FC8" w:rsidP="00915FC8">
      <w:r w:rsidRPr="00915FC8">
        <w:t xml:space="preserve">(1) </w:t>
      </w:r>
      <w:r w:rsidRPr="00915FC8">
        <w:rPr>
          <w:b/>
          <w:bCs/>
        </w:rPr>
        <w:t>绿色壁垒（环境与安全标准）持续加码：</w:t>
      </w:r>
      <w:r w:rsidRPr="00915FC8">
        <w:t xml:space="preserve"> 以欧盟“从农场到餐桌”（Farm to Fork）战略为代表，发达国家和地区不断提高对农产品种植、加工、包装、运输等环节的环境保护、食品安全、动物福利、劳工权益等方面的要求。这些“绿色壁垒”显著增加了中国茶叶的生产和出口成本。据行业估算，仅应对欧盟农残新</w:t>
      </w:r>
      <w:proofErr w:type="gramStart"/>
      <w:r w:rsidRPr="00915FC8">
        <w:t>规</w:t>
      </w:r>
      <w:proofErr w:type="gramEnd"/>
      <w:r w:rsidRPr="00915FC8">
        <w:t>一项，就可能使中国茶叶出口成本增加15%-30%，迫使部分利润微薄的中小企业退出市场。气候变化相关的碳足迹、水足迹等可持续性要求也可能成为未来的新壁垒。</w:t>
      </w:r>
    </w:p>
    <w:p w14:paraId="512005DE" w14:textId="77777777" w:rsidR="00915FC8" w:rsidRPr="00915FC8" w:rsidRDefault="00915FC8" w:rsidP="00915FC8">
      <w:r w:rsidRPr="00915FC8">
        <w:t xml:space="preserve">(2) </w:t>
      </w:r>
      <w:r w:rsidRPr="00915FC8">
        <w:rPr>
          <w:b/>
          <w:bCs/>
        </w:rPr>
        <w:t>跨境电商发展遭遇瓶颈：</w:t>
      </w:r>
      <w:r w:rsidRPr="00915FC8">
        <w:t xml:space="preserve"> 虽然跨境电商为茶叶出口提供了新的渠道，但仍面临诸</w:t>
      </w:r>
      <w:r w:rsidRPr="00915FC8">
        <w:lastRenderedPageBreak/>
        <w:t>多挑战：高昂的国际物流成本（尤其是对于小批量、高频次的订单），复杂的国际支付与结算，各国不同的食品法规与标签要求，获得目标市场必要的认证（如FDA注册、有机认证等）的难度，以及如何在激烈的线上竞争中有效进行品牌推广和客户服务等。</w:t>
      </w:r>
    </w:p>
    <w:p w14:paraId="548DF721" w14:textId="77777777" w:rsidR="00915FC8" w:rsidRPr="00915FC8" w:rsidRDefault="00915FC8" w:rsidP="00915FC8">
      <w:r w:rsidRPr="00915FC8">
        <w:t xml:space="preserve">(3) </w:t>
      </w:r>
      <w:r w:rsidRPr="00915FC8">
        <w:rPr>
          <w:b/>
          <w:bCs/>
        </w:rPr>
        <w:t>地缘政治与供应链风险：</w:t>
      </w:r>
      <w:r w:rsidRPr="00915FC8">
        <w:t xml:space="preserve"> 全球地缘政治紧张局势、贸易保护主义抬头、以及突发事件（如疫情）对全球供应</w:t>
      </w:r>
      <w:proofErr w:type="gramStart"/>
      <w:r w:rsidRPr="00915FC8">
        <w:t>链造成</w:t>
      </w:r>
      <w:proofErr w:type="gramEnd"/>
      <w:r w:rsidRPr="00915FC8">
        <w:t>的冲击，都给中国茶叶的稳定出口带来了不确定性。依赖特定航线、港口或市场的风险暴露无遗。</w:t>
      </w:r>
    </w:p>
    <w:p w14:paraId="654E92E4" w14:textId="77777777" w:rsidR="00915FC8" w:rsidRPr="00915FC8" w:rsidRDefault="00915FC8" w:rsidP="00915FC8">
      <w:pPr>
        <w:numPr>
          <w:ilvl w:val="0"/>
          <w:numId w:val="29"/>
        </w:numPr>
      </w:pPr>
      <w:r w:rsidRPr="00915FC8">
        <w:rPr>
          <w:b/>
          <w:bCs/>
        </w:rPr>
        <w:t>产业链数字化、智能化水平整体滞后</w:t>
      </w:r>
    </w:p>
    <w:p w14:paraId="12660FDE" w14:textId="77777777" w:rsidR="00915FC8" w:rsidRPr="00915FC8" w:rsidRDefault="00915FC8" w:rsidP="00915FC8">
      <w:r w:rsidRPr="00915FC8">
        <w:t>在数字经济时代，数字化转型是提升产业效率和竞争力的关键。</w:t>
      </w:r>
    </w:p>
    <w:p w14:paraId="707B85B9" w14:textId="77777777" w:rsidR="00915FC8" w:rsidRPr="00915FC8" w:rsidRDefault="00915FC8" w:rsidP="00915FC8">
      <w:r w:rsidRPr="00915FC8">
        <w:t xml:space="preserve">(1) </w:t>
      </w:r>
      <w:r w:rsidRPr="00915FC8">
        <w:rPr>
          <w:b/>
          <w:bCs/>
        </w:rPr>
        <w:t>生产端智慧化应用程度不高：</w:t>
      </w:r>
      <w:r w:rsidRPr="00915FC8">
        <w:t xml:space="preserve"> 尽管已有部分领先企业和示范园区开始探索智慧茶园建设，但整体而言，物联网（IoT）、大数据、人工智能（AI）等技术在茶园精准管理（如水肥一体化、病虫害智能监测预警、气象灾害预防）、茶叶自动化加工与品质智能分级等方面的应用普及率仍然很低。据估算，实现较高程度数字化管理的茶园比例可能不足30%。这限制了生产效率的提升、成本的降低以及产品品质的稳定性和一致性。</w:t>
      </w:r>
    </w:p>
    <w:p w14:paraId="4DC5EE63" w14:textId="77777777" w:rsidR="00915FC8" w:rsidRPr="00915FC8" w:rsidRDefault="00915FC8" w:rsidP="00915FC8">
      <w:r w:rsidRPr="00915FC8">
        <w:t xml:space="preserve">(2) </w:t>
      </w:r>
      <w:r w:rsidRPr="00915FC8">
        <w:rPr>
          <w:b/>
          <w:bCs/>
        </w:rPr>
        <w:t>营销与供应链管理数字化能力不足：</w:t>
      </w:r>
      <w:r w:rsidRPr="00915FC8">
        <w:t xml:space="preserve"> 大部分茶叶出口企业仍然依赖传统的线下渠道（如参加展会、寻找代理商）。对于利用大数据分析国际市场消费趋势、进行精准用户画像和营销推广，利用社交媒体（如Facebook, Instagram, TikTok）进行内容营销和社群互动，建立高效的数字化供应链管理系统等方面，普遍缺乏经验和投入。线上线下融合（O2O）、</w:t>
      </w:r>
      <w:proofErr w:type="gramStart"/>
      <w:r w:rsidRPr="00915FC8">
        <w:t>私域流量</w:t>
      </w:r>
      <w:proofErr w:type="gramEnd"/>
      <w:r w:rsidRPr="00915FC8">
        <w:t>运营等新模式应用不充分。</w:t>
      </w:r>
    </w:p>
    <w:p w14:paraId="3D572042" w14:textId="2BB9FB6A" w:rsidR="00915FC8" w:rsidRPr="00915FC8" w:rsidRDefault="00915FC8" w:rsidP="00915FC8"/>
    <w:p w14:paraId="527D6B14" w14:textId="77777777" w:rsidR="00915FC8" w:rsidRPr="00915FC8" w:rsidRDefault="00915FC8" w:rsidP="00915FC8">
      <w:pPr>
        <w:rPr>
          <w:b/>
          <w:bCs/>
        </w:rPr>
      </w:pPr>
      <w:r w:rsidRPr="00915FC8">
        <w:rPr>
          <w:b/>
          <w:bCs/>
        </w:rPr>
        <w:t>三、 提升中国茶叶企业国际化的系统性解决策略</w:t>
      </w:r>
    </w:p>
    <w:p w14:paraId="3081B5B5" w14:textId="77777777" w:rsidR="00915FC8" w:rsidRPr="00915FC8" w:rsidRDefault="00915FC8" w:rsidP="00915FC8">
      <w:r w:rsidRPr="00915FC8">
        <w:t>针对上述问题，需要政府、行业协会、企业等多方主体协同发力，实施一套系统性的、长期的战略。</w:t>
      </w:r>
    </w:p>
    <w:p w14:paraId="7B24B99E" w14:textId="77777777" w:rsidR="00915FC8" w:rsidRPr="00915FC8" w:rsidRDefault="00915FC8" w:rsidP="00915FC8">
      <w:pPr>
        <w:numPr>
          <w:ilvl w:val="0"/>
          <w:numId w:val="30"/>
        </w:numPr>
      </w:pPr>
      <w:r w:rsidRPr="00915FC8">
        <w:rPr>
          <w:b/>
          <w:bCs/>
        </w:rPr>
        <w:t>强化国际竞争力核心：驱动力从规模扩张转向质量与价值提升</w:t>
      </w:r>
    </w:p>
    <w:p w14:paraId="4AF1CC92" w14:textId="77777777" w:rsidR="00915FC8" w:rsidRPr="00915FC8" w:rsidRDefault="00915FC8" w:rsidP="00915FC8">
      <w:r w:rsidRPr="00915FC8">
        <w:t xml:space="preserve">(1) </w:t>
      </w:r>
      <w:r w:rsidRPr="00915FC8">
        <w:rPr>
          <w:b/>
          <w:bCs/>
        </w:rPr>
        <w:t>大力发展茶叶精深加工，延伸价值链：</w:t>
      </w:r>
      <w:r w:rsidRPr="00915FC8">
        <w:br/>
        <w:t xml:space="preserve">a. </w:t>
      </w:r>
      <w:r w:rsidRPr="00915FC8">
        <w:rPr>
          <w:b/>
          <w:bCs/>
        </w:rPr>
        <w:t>技术创新驱动：</w:t>
      </w:r>
      <w:r w:rsidRPr="00915FC8">
        <w:t xml:space="preserve"> 加大对茶叶功能成分提取（如茶多酚、茶氨酸、茶黄素、茶多糖等）、速溶茶粉、浓缩液、茶饮料基料、抹茶粉等精深加工技术的研发投入。鼓励企业利用夏秋茶等中低档原料，开发附加值更高的产品，变资源劣势为产品优势。</w:t>
      </w:r>
      <w:r w:rsidRPr="00915FC8">
        <w:br/>
        <w:t xml:space="preserve">b. </w:t>
      </w:r>
      <w:r w:rsidRPr="00915FC8">
        <w:rPr>
          <w:b/>
          <w:bCs/>
        </w:rPr>
        <w:t>产品形态多元化：</w:t>
      </w:r>
      <w:r w:rsidRPr="00915FC8">
        <w:t xml:space="preserve"> 顺应国际市场便捷化、健康化、个性化消费趋势，重点发展高品质袋泡茶、调味茶、花草拼配茶、冷泡茶、RTD（即饮）茶饮料、以及融入茶叶元素的烘焙食品、保健品、化妆品等。目标是将深加工产品在出口总额中的占比提升至30%以上。</w:t>
      </w:r>
      <w:r w:rsidRPr="00915FC8">
        <w:br/>
        <w:t xml:space="preserve">c. </w:t>
      </w:r>
      <w:r w:rsidRPr="00915FC8">
        <w:rPr>
          <w:b/>
          <w:bCs/>
        </w:rPr>
        <w:t>产业链协同：</w:t>
      </w:r>
      <w:r w:rsidRPr="00915FC8">
        <w:t xml:space="preserve"> 推动科研机构、加工企业、品牌企业之间的合作，形成产学研用一体</w:t>
      </w:r>
      <w:r w:rsidRPr="00915FC8">
        <w:lastRenderedPageBreak/>
        <w:t>化的创新链条。</w:t>
      </w:r>
    </w:p>
    <w:p w14:paraId="3941E5B7" w14:textId="77777777" w:rsidR="00915FC8" w:rsidRPr="00915FC8" w:rsidRDefault="00915FC8" w:rsidP="00915FC8">
      <w:r w:rsidRPr="00915FC8">
        <w:t xml:space="preserve">(2) </w:t>
      </w:r>
      <w:r w:rsidRPr="00915FC8">
        <w:rPr>
          <w:b/>
          <w:bCs/>
        </w:rPr>
        <w:t>优化出口产品结构，精准对接市场需求：</w:t>
      </w:r>
      <w:r w:rsidRPr="00915FC8">
        <w:br/>
        <w:t xml:space="preserve">a. </w:t>
      </w:r>
      <w:r w:rsidRPr="00915FC8">
        <w:rPr>
          <w:b/>
          <w:bCs/>
        </w:rPr>
        <w:t>巩固绿茶优势，提升品质内涵：</w:t>
      </w:r>
      <w:r w:rsidRPr="00915FC8">
        <w:t xml:space="preserve"> 继续保持绿茶出口的领先地位，但要从量向质转变，提升名优绿茶、有机绿茶、特种绿茶（如蒸青、玉露）的出口比重和品质稳定性。</w:t>
      </w:r>
      <w:r w:rsidRPr="00915FC8">
        <w:br/>
        <w:t xml:space="preserve">b. </w:t>
      </w:r>
      <w:r w:rsidRPr="00915FC8">
        <w:rPr>
          <w:b/>
          <w:bCs/>
        </w:rPr>
        <w:t>突破红茶短板，打造特色产品：</w:t>
      </w:r>
      <w:r w:rsidRPr="00915FC8">
        <w:t xml:space="preserve"> 针对国际红茶主流消费市场，</w:t>
      </w:r>
      <w:proofErr w:type="gramStart"/>
      <w:r w:rsidRPr="00915FC8">
        <w:t>特别是“</w:t>
      </w:r>
      <w:proofErr w:type="gramEnd"/>
      <w:r w:rsidRPr="00915FC8">
        <w:t>一带一路”沿线国家（如俄罗斯、中亚、中东）的巨大需求，加强适制红茶品种的选育与推广，研发具有独特香气、滋味和适应当地饮用习惯（如加糖、加奶）的红茶产品（如高香型祁门红茶、滇红、英红九号等）。</w:t>
      </w:r>
      <w:r w:rsidRPr="00915FC8">
        <w:br/>
        <w:t xml:space="preserve">c. </w:t>
      </w:r>
      <w:r w:rsidRPr="00915FC8">
        <w:rPr>
          <w:b/>
          <w:bCs/>
        </w:rPr>
        <w:t>发掘特色茶类潜力：</w:t>
      </w:r>
      <w:r w:rsidRPr="00915FC8">
        <w:t xml:space="preserve"> 积极推动乌龙茶、白茶、黄茶、黑茶（尤其是普洱茶、安化黑茶等）的国际市场认知度和接受度。利用其独特的风味、工艺和健康功效，开拓高端 niche market（利基市场）。例如，年份普洱茶的收藏与品饮价值、白茶的抗氧化功能等，都是可以深入挖掘的营销点。</w:t>
      </w:r>
    </w:p>
    <w:p w14:paraId="30166DCE" w14:textId="77777777" w:rsidR="00915FC8" w:rsidRPr="00915FC8" w:rsidRDefault="00915FC8" w:rsidP="00915FC8">
      <w:pPr>
        <w:numPr>
          <w:ilvl w:val="0"/>
          <w:numId w:val="30"/>
        </w:numPr>
      </w:pPr>
      <w:r w:rsidRPr="00915FC8">
        <w:rPr>
          <w:b/>
          <w:bCs/>
        </w:rPr>
        <w:t>构建与国际先进水平对标的全产业链标准化与质量安全保障体系</w:t>
      </w:r>
    </w:p>
    <w:p w14:paraId="677F46E2" w14:textId="77777777" w:rsidR="00915FC8" w:rsidRPr="00915FC8" w:rsidRDefault="00915FC8" w:rsidP="00915FC8">
      <w:r w:rsidRPr="00915FC8">
        <w:t xml:space="preserve">(1) </w:t>
      </w:r>
      <w:r w:rsidRPr="00915FC8">
        <w:rPr>
          <w:b/>
          <w:bCs/>
        </w:rPr>
        <w:t>全面对标国际，完善标准体系：</w:t>
      </w:r>
      <w:r w:rsidRPr="00915FC8">
        <w:br/>
        <w:t xml:space="preserve">a. </w:t>
      </w:r>
      <w:r w:rsidRPr="00915FC8">
        <w:rPr>
          <w:b/>
          <w:bCs/>
        </w:rPr>
        <w:t>动态跟踪与转化：</w:t>
      </w:r>
      <w:r w:rsidRPr="00915FC8">
        <w:t xml:space="preserve"> 建立专门机构或机制，实时跟踪主要目标市场（特别是欧盟、日本、美国）的法规标准动态（包括MRLs、添加剂、标签、包装材料等），及时将国际先进标准和要求转化为国内生产和出口指引，甚至争取参与国际标准的制定。</w:t>
      </w:r>
      <w:r w:rsidRPr="00915FC8">
        <w:br/>
        <w:t xml:space="preserve">b. </w:t>
      </w:r>
      <w:r w:rsidRPr="00915FC8">
        <w:rPr>
          <w:b/>
          <w:bCs/>
        </w:rPr>
        <w:t>健全国内标准：</w:t>
      </w:r>
      <w:r w:rsidRPr="00915FC8">
        <w:t xml:space="preserve"> 加快修订和完善覆盖茶叶种植、投入品使用（农药、肥料）、加工工艺、仓储物流、检验检测等全流程的国家标准、行业标准和团体标准，使其更加科学、系统，并与国际接轨。</w:t>
      </w:r>
      <w:r w:rsidRPr="00915FC8">
        <w:br/>
        <w:t xml:space="preserve">c. </w:t>
      </w:r>
      <w:r w:rsidRPr="00915FC8">
        <w:rPr>
          <w:b/>
          <w:bCs/>
        </w:rPr>
        <w:t>推广国际认证：</w:t>
      </w:r>
      <w:r w:rsidRPr="00915FC8">
        <w:t xml:space="preserve"> 大力鼓励和支持茶叶企业（尤其是龙头企业和出口基地）申请和通过国际通行的质量管理体系认证（如ISO 9001）、食品安全管理体系认证（如ISO 22000, FSSC 22000, HACCP）、良好农业规范（GAP）、有机认证（欧盟有机、NOP、JAS等）、以及可持续性认证（如雨林联盟、公平贸易）等。力争在未来5-10年内，主要出口企业的相关认证普及率达到80%以上。</w:t>
      </w:r>
    </w:p>
    <w:p w14:paraId="18CF3E25" w14:textId="77777777" w:rsidR="00915FC8" w:rsidRPr="00915FC8" w:rsidRDefault="00915FC8" w:rsidP="00915FC8">
      <w:r w:rsidRPr="00915FC8">
        <w:t xml:space="preserve">(2) </w:t>
      </w:r>
      <w:r w:rsidRPr="00915FC8">
        <w:rPr>
          <w:b/>
          <w:bCs/>
        </w:rPr>
        <w:t>大力推广绿色生态种植模式，从源头保障品质安全：</w:t>
      </w:r>
      <w:r w:rsidRPr="00915FC8">
        <w:br/>
        <w:t xml:space="preserve">a. </w:t>
      </w:r>
      <w:r w:rsidRPr="00915FC8">
        <w:rPr>
          <w:b/>
          <w:bCs/>
        </w:rPr>
        <w:t>推广IPM与有机生产：</w:t>
      </w:r>
      <w:r w:rsidRPr="00915FC8">
        <w:t xml:space="preserve"> 加大投入推广病虫害综合防治（IPM）技术、生物防治技术、物理防治技术，鼓励使用高效、低毒、低残留农药，并逐步推广有机肥替代化肥、绿肥种植、土壤健康管理等生态农业技术。例如，云南蒙自等地通过科学施肥和生态管理，不仅减少了农残风险，还显著提升了茶叶的内含物质（如茶多酚含量提升15%以上）和感官品质。</w:t>
      </w:r>
      <w:r w:rsidRPr="00915FC8">
        <w:br/>
        <w:t xml:space="preserve">b. </w:t>
      </w:r>
      <w:r w:rsidRPr="00915FC8">
        <w:rPr>
          <w:b/>
          <w:bCs/>
        </w:rPr>
        <w:t>建设标准化示范基地：</w:t>
      </w:r>
      <w:r w:rsidRPr="00915FC8">
        <w:t xml:space="preserve"> 支持建设一批高标准的出口茶叶质量安全示范区和标准化生产基地，</w:t>
      </w:r>
      <w:proofErr w:type="gramStart"/>
      <w:r w:rsidRPr="00915FC8">
        <w:t>实行“</w:t>
      </w:r>
      <w:proofErr w:type="gramEnd"/>
      <w:r w:rsidRPr="00915FC8">
        <w:t>统一供苗、统一投入品管理、统一技术规程、统一收购加工、统一检验检测”的“五统一”管理模式，确保源头产品的质量稳定可控。</w:t>
      </w:r>
      <w:r w:rsidRPr="00915FC8">
        <w:br/>
        <w:t xml:space="preserve">c. </w:t>
      </w:r>
      <w:r w:rsidRPr="00915FC8">
        <w:rPr>
          <w:b/>
          <w:bCs/>
        </w:rPr>
        <w:t>强化农资监管：</w:t>
      </w:r>
      <w:r w:rsidRPr="00915FC8">
        <w:t xml:space="preserve"> 严格茶叶投入品（尤其是农药）的生产、销售和使用监管，严厉打</w:t>
      </w:r>
      <w:r w:rsidRPr="00915FC8">
        <w:lastRenderedPageBreak/>
        <w:t>击违规使用禁限用农药的行为。</w:t>
      </w:r>
    </w:p>
    <w:p w14:paraId="618FD673" w14:textId="77777777" w:rsidR="00915FC8" w:rsidRPr="00915FC8" w:rsidRDefault="00915FC8" w:rsidP="00915FC8">
      <w:r w:rsidRPr="00915FC8">
        <w:t xml:space="preserve">(3) </w:t>
      </w:r>
      <w:r w:rsidRPr="00915FC8">
        <w:rPr>
          <w:b/>
          <w:bCs/>
        </w:rPr>
        <w:t>构建全程可追溯体系：</w:t>
      </w:r>
      <w:r w:rsidRPr="00915FC8">
        <w:t xml:space="preserve"> 运用二维码、RFID、区块链等现代信息技术，建立从茶园地块、农事操作、加工批次、仓储环境到出口检验、物流运输的全程质量安全追溯系统，实现“源头可溯、去向可追、责任可究”，增强国际买家的信任度。</w:t>
      </w:r>
    </w:p>
    <w:p w14:paraId="6622DEC7" w14:textId="77777777" w:rsidR="00915FC8" w:rsidRPr="00915FC8" w:rsidRDefault="00915FC8" w:rsidP="00915FC8">
      <w:pPr>
        <w:numPr>
          <w:ilvl w:val="0"/>
          <w:numId w:val="30"/>
        </w:numPr>
      </w:pPr>
      <w:r w:rsidRPr="00915FC8">
        <w:rPr>
          <w:b/>
          <w:bCs/>
        </w:rPr>
        <w:t>实施品牌建设与文化营销双轮驱动战略，提升</w:t>
      </w:r>
      <w:proofErr w:type="gramStart"/>
      <w:r w:rsidRPr="00915FC8">
        <w:rPr>
          <w:b/>
          <w:bCs/>
        </w:rPr>
        <w:t>软实力</w:t>
      </w:r>
      <w:proofErr w:type="gramEnd"/>
      <w:r w:rsidRPr="00915FC8">
        <w:rPr>
          <w:b/>
          <w:bCs/>
        </w:rPr>
        <w:t>与溢价能力</w:t>
      </w:r>
    </w:p>
    <w:p w14:paraId="62C972CD" w14:textId="77777777" w:rsidR="00915FC8" w:rsidRPr="00915FC8" w:rsidRDefault="00915FC8" w:rsidP="00915FC8">
      <w:r w:rsidRPr="00915FC8">
        <w:t xml:space="preserve">(1) </w:t>
      </w:r>
      <w:r w:rsidRPr="00915FC8">
        <w:rPr>
          <w:b/>
          <w:bCs/>
        </w:rPr>
        <w:t>培育国际化企业品牌与区域品牌协同发展：</w:t>
      </w:r>
      <w:r w:rsidRPr="00915FC8">
        <w:br/>
        <w:t xml:space="preserve">a. </w:t>
      </w:r>
      <w:r w:rsidRPr="00915FC8">
        <w:rPr>
          <w:b/>
          <w:bCs/>
        </w:rPr>
        <w:t>打造龙头企业品牌：</w:t>
      </w:r>
      <w:r w:rsidRPr="00915FC8">
        <w:t xml:space="preserve"> 重点支持一批有实力、有潜力的茶叶企业（如谢裕大、大益、中茶、八马、竹叶青等）制定清晰的国际品牌战略，通过海外并购、设立分公司、建立合资企业、与国际知名品牌联名合作、参加顶级国际展会、赞助国际活动等方式，提升自身品牌的国际知名度和影响力。</w:t>
      </w:r>
      <w:r w:rsidRPr="00915FC8">
        <w:br/>
        <w:t xml:space="preserve">b. </w:t>
      </w:r>
      <w:r w:rsidRPr="00915FC8">
        <w:rPr>
          <w:b/>
          <w:bCs/>
        </w:rPr>
        <w:t>提升区域公用品牌国际形象：</w:t>
      </w:r>
      <w:r w:rsidRPr="00915FC8">
        <w:t xml:space="preserve"> 推动地方政府、行业协会和龙头企业联合，加强对西湖龙井、黄山毛峰、安溪铁观音、武夷岩茶、福鼎白茶等知名区域公用品牌的国际宣传推广、地理标志（GI）国际注册与保护。设计符合国际审美的品牌视觉形象（VI）系统，讲述引人入胜的品牌故事，明确品牌的核心价值主张。</w:t>
      </w:r>
      <w:r w:rsidRPr="00915FC8">
        <w:br/>
        <w:t xml:space="preserve">c. </w:t>
      </w:r>
      <w:r w:rsidRPr="00915FC8">
        <w:rPr>
          <w:b/>
          <w:bCs/>
        </w:rPr>
        <w:t>品牌矩阵构建：</w:t>
      </w:r>
      <w:r w:rsidRPr="00915FC8">
        <w:t xml:space="preserve"> </w:t>
      </w:r>
      <w:proofErr w:type="gramStart"/>
      <w:r w:rsidRPr="00915FC8">
        <w:t>探索构建“</w:t>
      </w:r>
      <w:proofErr w:type="gramEnd"/>
      <w:r w:rsidRPr="00915FC8">
        <w:t>国家形象品牌（中国茶）- 区域公用品牌 - 企业品牌 - 产品品牌”的多层次、协同作用的品牌体系，形成合力。</w:t>
      </w:r>
    </w:p>
    <w:p w14:paraId="6545FBA3" w14:textId="77777777" w:rsidR="00915FC8" w:rsidRPr="00915FC8" w:rsidRDefault="00915FC8" w:rsidP="00915FC8">
      <w:r w:rsidRPr="00915FC8">
        <w:t xml:space="preserve">(2) </w:t>
      </w:r>
      <w:r w:rsidRPr="00915FC8">
        <w:rPr>
          <w:b/>
          <w:bCs/>
        </w:rPr>
        <w:t>创新文化营销，传递东方生活美学：</w:t>
      </w:r>
      <w:r w:rsidRPr="00915FC8">
        <w:br/>
        <w:t xml:space="preserve">a. </w:t>
      </w:r>
      <w:r w:rsidRPr="00915FC8">
        <w:rPr>
          <w:b/>
          <w:bCs/>
        </w:rPr>
        <w:t>内容创新与多渠道传播：</w:t>
      </w:r>
      <w:r w:rsidRPr="00915FC8">
        <w:t xml:space="preserve"> 摆脱单一的产品推销模式，深度挖掘中国茶文化的丰富内涵（如历史、哲学、艺术、健康养生、社交礼仪等），利用现代传播手段（如高质量的纪录片、微电影、动画片，与国际知名KOL/博主合作，在Instagram, YouTube, TikTok等平台进行短视频营销，开发VR/AR茶文化体验项目等），以目标市场消费者易于理解和接受的方式，生动地讲述中国茶的故事。</w:t>
      </w:r>
      <w:r w:rsidRPr="00915FC8">
        <w:br/>
        <w:t xml:space="preserve">b. </w:t>
      </w:r>
      <w:r w:rsidRPr="00915FC8">
        <w:rPr>
          <w:b/>
          <w:bCs/>
        </w:rPr>
        <w:t>线下体验与场景构建：</w:t>
      </w:r>
      <w:r w:rsidRPr="00915FC8">
        <w:t xml:space="preserve"> </w:t>
      </w:r>
      <w:proofErr w:type="gramStart"/>
      <w:r w:rsidRPr="00915FC8">
        <w:t>支持有条件的企业或机构在海外主要城市设立“</w:t>
      </w:r>
      <w:proofErr w:type="gramEnd"/>
      <w:r w:rsidRPr="00915FC8">
        <w:t>中国茶文化体验中心”、“新式茶饮旗舰店”或在高档酒店、百货公司开设专柜/茶空间，提供专业的茶叶品鉴、茶艺表演、茶文化讲座、茶主题活动等，让消费者沉浸式体验中国茶的魅力，建立情感连接与品牌认同。</w:t>
      </w:r>
      <w:r w:rsidRPr="00915FC8">
        <w:br/>
        <w:t xml:space="preserve">c. </w:t>
      </w:r>
      <w:r w:rsidRPr="00915FC8">
        <w:rPr>
          <w:b/>
          <w:bCs/>
        </w:rPr>
        <w:t>茶旅融合：</w:t>
      </w:r>
      <w:r w:rsidRPr="00915FC8">
        <w:t xml:space="preserve"> 开发面向国际游客的精品茶文化旅游线路，吸引他们到中国茶产区实地探访，深度体验茶园风光、制茶工艺和茶乡生活，将文化体验转化为购买行为和口碑传播。</w:t>
      </w:r>
    </w:p>
    <w:p w14:paraId="48D37BE6" w14:textId="77777777" w:rsidR="00915FC8" w:rsidRPr="00915FC8" w:rsidRDefault="00915FC8" w:rsidP="00915FC8">
      <w:pPr>
        <w:numPr>
          <w:ilvl w:val="0"/>
          <w:numId w:val="30"/>
        </w:numPr>
      </w:pPr>
      <w:r w:rsidRPr="00915FC8">
        <w:rPr>
          <w:b/>
          <w:bCs/>
        </w:rPr>
        <w:t>拓展多元化国际市场，构建政策协同与风险应对机制</w:t>
      </w:r>
    </w:p>
    <w:p w14:paraId="7444FEAB" w14:textId="77777777" w:rsidR="00915FC8" w:rsidRPr="00915FC8" w:rsidRDefault="00915FC8" w:rsidP="00915FC8">
      <w:r w:rsidRPr="00915FC8">
        <w:t xml:space="preserve">(1) </w:t>
      </w:r>
      <w:r w:rsidRPr="00915FC8">
        <w:rPr>
          <w:b/>
          <w:bCs/>
        </w:rPr>
        <w:t>实施市场多元化战略，优化出口布局：</w:t>
      </w:r>
      <w:r w:rsidRPr="00915FC8">
        <w:br/>
        <w:t xml:space="preserve">a. </w:t>
      </w:r>
      <w:r w:rsidRPr="00915FC8">
        <w:rPr>
          <w:b/>
          <w:bCs/>
        </w:rPr>
        <w:t>巩固传统市场，提升价值：</w:t>
      </w:r>
      <w:r w:rsidRPr="00915FC8">
        <w:t xml:space="preserve"> 在保持非洲、东南亚等传统市场份额的同时，努力提升出口产品的档次和附加值，从价格战转向价值竞争。</w:t>
      </w:r>
      <w:r w:rsidRPr="00915FC8">
        <w:br/>
        <w:t xml:space="preserve">b. </w:t>
      </w:r>
      <w:r w:rsidRPr="00915FC8">
        <w:rPr>
          <w:b/>
          <w:bCs/>
        </w:rPr>
        <w:t>深耕高端市场：</w:t>
      </w:r>
      <w:r w:rsidRPr="00915FC8">
        <w:t xml:space="preserve"> 针对欧美日等成熟市场，精准定位，提供符合其高标准、严要求的特色产品（如有机茶、公平贸易茶、高端口粮茶、具有特定健康声称的茶产品），加强品牌建设和渠道渗透。</w:t>
      </w:r>
      <w:r w:rsidRPr="00915FC8">
        <w:br/>
      </w:r>
      <w:r w:rsidRPr="00915FC8">
        <w:lastRenderedPageBreak/>
        <w:t xml:space="preserve">c. </w:t>
      </w:r>
      <w:r w:rsidRPr="00915FC8">
        <w:rPr>
          <w:b/>
          <w:bCs/>
        </w:rPr>
        <w:t>大力开拓新兴市场：</w:t>
      </w:r>
      <w:r w:rsidRPr="00915FC8">
        <w:t xml:space="preserve"> </w:t>
      </w:r>
      <w:proofErr w:type="gramStart"/>
      <w:r w:rsidRPr="00915FC8">
        <w:t>将“</w:t>
      </w:r>
      <w:proofErr w:type="gramEnd"/>
      <w:r w:rsidRPr="00915FC8">
        <w:t>一带一路”沿线国家（特别是东盟、中亚、中东、东欧国家）作为重点开拓的新兴市场。充分利用RCEP（区域全面经济伙伴关系协定）等自贸协定带来的关税减让、贸易便利化等政策红利，扩大绿茶、红茶及特色茶的出口。例如，针对东盟国家年轻消费者对新式茶饮的喜爱，可重点推广茶基底原料和创新茶饮配方。</w:t>
      </w:r>
      <w:r w:rsidRPr="00915FC8">
        <w:br/>
        <w:t xml:space="preserve">d. </w:t>
      </w:r>
      <w:r w:rsidRPr="00915FC8">
        <w:rPr>
          <w:b/>
          <w:bCs/>
        </w:rPr>
        <w:t>研究细分市场：</w:t>
      </w:r>
      <w:r w:rsidRPr="00915FC8">
        <w:t xml:space="preserve"> 关注全球范围内不同族裔、不同年龄层、不同生活方式群体的细分需求，开发定制化、个性化的茶叶产品。</w:t>
      </w:r>
    </w:p>
    <w:p w14:paraId="15EAD757" w14:textId="77777777" w:rsidR="00915FC8" w:rsidRPr="00915FC8" w:rsidRDefault="00915FC8" w:rsidP="00915FC8">
      <w:r w:rsidRPr="00915FC8">
        <w:t xml:space="preserve">(2) </w:t>
      </w:r>
      <w:r w:rsidRPr="00915FC8">
        <w:rPr>
          <w:b/>
          <w:bCs/>
        </w:rPr>
        <w:t>强化政府引导与政策支持，优化营商环境：</w:t>
      </w:r>
      <w:r w:rsidRPr="00915FC8">
        <w:br/>
        <w:t xml:space="preserve">a. </w:t>
      </w:r>
      <w:r w:rsidRPr="00915FC8">
        <w:rPr>
          <w:b/>
          <w:bCs/>
        </w:rPr>
        <w:t>建立健全预警与应对机制：</w:t>
      </w:r>
      <w:r w:rsidRPr="00915FC8">
        <w:t xml:space="preserve"> 建立和完善针对主要出口市场的技术性贸易壁垒预警系统，及时向企业发布风险提示，并组织专家提供应对策略咨询和培训，帮助企业降低合规成本和贸易风险。</w:t>
      </w:r>
      <w:r w:rsidRPr="00915FC8">
        <w:br/>
        <w:t xml:space="preserve">b. </w:t>
      </w:r>
      <w:r w:rsidRPr="00915FC8">
        <w:rPr>
          <w:b/>
          <w:bCs/>
        </w:rPr>
        <w:t>提供财政与金融支持：</w:t>
      </w:r>
      <w:r w:rsidRPr="00915FC8">
        <w:t xml:space="preserve"> 通过出口退税、出口信贷、信用保险、专项扶持资金等方式，降低企业国际化成本，特别是支持中小企业开拓国际市场。</w:t>
      </w:r>
      <w:r w:rsidRPr="00915FC8">
        <w:br/>
        <w:t xml:space="preserve">c. </w:t>
      </w:r>
      <w:r w:rsidRPr="00915FC8">
        <w:rPr>
          <w:b/>
          <w:bCs/>
        </w:rPr>
        <w:t>加强外交与磋商：</w:t>
      </w:r>
      <w:r w:rsidRPr="00915FC8">
        <w:t xml:space="preserve"> 在政府层面加强与主要贸易伙伴的沟通协调，通过双边、多边谈判，争取茶叶标准的互认或等效，减少不合理的贸易限制。积极参与WTO、ISO等国际组织的活动，提升中国在国际茶叶标准制定中的话语权。</w:t>
      </w:r>
      <w:r w:rsidRPr="00915FC8">
        <w:br/>
        <w:t xml:space="preserve">d. </w:t>
      </w:r>
      <w:r w:rsidRPr="00915FC8">
        <w:rPr>
          <w:b/>
          <w:bCs/>
        </w:rPr>
        <w:t>搭建公共服务平台：</w:t>
      </w:r>
      <w:r w:rsidRPr="00915FC8">
        <w:t xml:space="preserve"> 建设或支持行业协会搭建信息共享平台、国际市场推广平台、质量检测认证服务平台等，为企业提供一站式服务。</w:t>
      </w:r>
    </w:p>
    <w:p w14:paraId="6D53E9C3" w14:textId="77777777" w:rsidR="00915FC8" w:rsidRPr="00915FC8" w:rsidRDefault="00915FC8" w:rsidP="00915FC8">
      <w:pPr>
        <w:numPr>
          <w:ilvl w:val="0"/>
          <w:numId w:val="30"/>
        </w:numPr>
      </w:pPr>
      <w:r w:rsidRPr="00915FC8">
        <w:rPr>
          <w:b/>
          <w:bCs/>
        </w:rPr>
        <w:t>加速产业链数字化转型，提升整体运营效率与智能化水平</w:t>
      </w:r>
    </w:p>
    <w:p w14:paraId="473BD0C8" w14:textId="77777777" w:rsidR="00915FC8" w:rsidRPr="00915FC8" w:rsidRDefault="00915FC8" w:rsidP="00915FC8">
      <w:r w:rsidRPr="00915FC8">
        <w:t xml:space="preserve">(1) </w:t>
      </w:r>
      <w:r w:rsidRPr="00915FC8">
        <w:rPr>
          <w:b/>
          <w:bCs/>
        </w:rPr>
        <w:t>推动智慧茶园建设与精准化生产：</w:t>
      </w:r>
      <w:r w:rsidRPr="00915FC8">
        <w:br/>
        <w:t xml:space="preserve">a. </w:t>
      </w:r>
      <w:r w:rsidRPr="00915FC8">
        <w:rPr>
          <w:b/>
          <w:bCs/>
        </w:rPr>
        <w:t>技术集成应用：</w:t>
      </w:r>
      <w:r w:rsidRPr="00915FC8">
        <w:t xml:space="preserve"> 推广应用物联网传感器（监测土壤墒情、温湿度、光照等）、气象监测站、无人机（植保、巡查、测绘）、水肥一体化智能灌溉系统、AI病虫害识别与预警系统等，实现茶园管理的精准化、自动化和可视化，提高资源利用率，降低生产成本（如报告中提到可降低20%），减少灾害损失（如霜冻损失减少30%）。</w:t>
      </w:r>
      <w:r w:rsidRPr="00915FC8">
        <w:br/>
        <w:t xml:space="preserve">b. </w:t>
      </w:r>
      <w:r w:rsidRPr="00915FC8">
        <w:rPr>
          <w:b/>
          <w:bCs/>
        </w:rPr>
        <w:t>数据驱动决策：</w:t>
      </w:r>
      <w:r w:rsidRPr="00915FC8">
        <w:t xml:space="preserve"> 利用大数据分析茶园环境数据、生长数据、农事操作数据，优化种植管理方案，预测产量和品质，为生产决策提供科学依据。</w:t>
      </w:r>
    </w:p>
    <w:p w14:paraId="5CC554B5" w14:textId="77777777" w:rsidR="00915FC8" w:rsidRPr="00915FC8" w:rsidRDefault="00915FC8" w:rsidP="00915FC8">
      <w:r w:rsidRPr="00915FC8">
        <w:t xml:space="preserve">(2) </w:t>
      </w:r>
      <w:r w:rsidRPr="00915FC8">
        <w:rPr>
          <w:b/>
          <w:bCs/>
        </w:rPr>
        <w:t>打造数字化供应链与智能化营销：</w:t>
      </w:r>
      <w:r w:rsidRPr="00915FC8">
        <w:br/>
        <w:t xml:space="preserve">a. </w:t>
      </w:r>
      <w:r w:rsidRPr="00915FC8">
        <w:rPr>
          <w:b/>
          <w:bCs/>
        </w:rPr>
        <w:t>智慧加工与品控：</w:t>
      </w:r>
      <w:r w:rsidRPr="00915FC8">
        <w:t xml:space="preserve"> 推广茶叶自动化、清洁化加工生产线，应用机器视觉、光谱分析等技术实现茶叶品质的在线检测与智能分级，确保产品标准化和一致性。</w:t>
      </w:r>
      <w:r w:rsidRPr="00915FC8">
        <w:br/>
        <w:t xml:space="preserve">b. </w:t>
      </w:r>
      <w:r w:rsidRPr="00915FC8">
        <w:rPr>
          <w:b/>
          <w:bCs/>
        </w:rPr>
        <w:t>跨境电商模式创新：</w:t>
      </w:r>
      <w:r w:rsidRPr="00915FC8">
        <w:t xml:space="preserve"> 深度利用阿里巴巴国际站、亚马逊全球开店、eBay等主流跨境电商平台，以及新兴的社交电商、直播电商等渠道，开展B2B和B2C业务。开发适合电商渠道的小包装、个性化定制、礼品套装等产品。优化跨境物流解决方案，与海外仓合作，提升配送效率和客户体验。</w:t>
      </w:r>
      <w:r w:rsidRPr="00915FC8">
        <w:br/>
        <w:t xml:space="preserve">c. </w:t>
      </w:r>
      <w:r w:rsidRPr="00915FC8">
        <w:rPr>
          <w:b/>
          <w:bCs/>
        </w:rPr>
        <w:t>大数据精准营销：</w:t>
      </w:r>
      <w:r w:rsidRPr="00915FC8">
        <w:t xml:space="preserve"> 利用大数据分析工具，洞察国际消费者的搜索行为、购买偏好、评价反馈等信息，进行精准的用户画像，制定差异化的营销策略和产品推荐。通过社交媒体营销、搜索引擎优化（SEO）、内容营销等方式，提升线上品牌曝光度和转化</w:t>
      </w:r>
      <w:r w:rsidRPr="00915FC8">
        <w:lastRenderedPageBreak/>
        <w:t>率。</w:t>
      </w:r>
      <w:r w:rsidRPr="00915FC8">
        <w:br/>
        <w:t xml:space="preserve">d. </w:t>
      </w:r>
      <w:r w:rsidRPr="00915FC8">
        <w:rPr>
          <w:b/>
          <w:bCs/>
        </w:rPr>
        <w:t>产业链协同平台：</w:t>
      </w:r>
      <w:r w:rsidRPr="00915FC8">
        <w:t xml:space="preserve"> 探索建立基于互联网的茶叶产业链协同平台，连接茶农、合作社、加工厂、贸易商、品牌商、零售商以及物流、金融等服务机构，实现信息流、商流、物流、资金流的高效整合与协同。</w:t>
      </w:r>
    </w:p>
    <w:p w14:paraId="194F8B9B" w14:textId="2AC391B8" w:rsidR="00915FC8" w:rsidRPr="00915FC8" w:rsidRDefault="00915FC8" w:rsidP="00915FC8"/>
    <w:p w14:paraId="1BAB89B6" w14:textId="77777777" w:rsidR="00915FC8" w:rsidRPr="00915FC8" w:rsidRDefault="00915FC8" w:rsidP="00915FC8">
      <w:pPr>
        <w:rPr>
          <w:b/>
          <w:bCs/>
        </w:rPr>
      </w:pPr>
      <w:r w:rsidRPr="00915FC8">
        <w:rPr>
          <w:b/>
          <w:bCs/>
        </w:rPr>
        <w:t>四、 案例分析与实践路径</w:t>
      </w:r>
    </w:p>
    <w:p w14:paraId="1ECEBAC6" w14:textId="77777777" w:rsidR="00915FC8" w:rsidRPr="00915FC8" w:rsidRDefault="00915FC8" w:rsidP="00915FC8">
      <w:r w:rsidRPr="00915FC8">
        <w:t>为了更具体地说</w:t>
      </w:r>
      <w:proofErr w:type="gramStart"/>
      <w:r w:rsidRPr="00915FC8">
        <w:t>明上述</w:t>
      </w:r>
      <w:proofErr w:type="gramEnd"/>
      <w:r w:rsidRPr="00915FC8">
        <w:t>策略的可行性，我们分析几个实践案例：</w:t>
      </w:r>
    </w:p>
    <w:p w14:paraId="7BE0057C" w14:textId="77777777" w:rsidR="00915FC8" w:rsidRPr="00915FC8" w:rsidRDefault="00915FC8" w:rsidP="00915FC8">
      <w:pPr>
        <w:numPr>
          <w:ilvl w:val="0"/>
          <w:numId w:val="31"/>
        </w:numPr>
      </w:pPr>
      <w:r w:rsidRPr="00915FC8">
        <w:rPr>
          <w:b/>
          <w:bCs/>
        </w:rPr>
        <w:t>新式茶饮品牌的出海探索：以</w:t>
      </w:r>
      <w:proofErr w:type="gramStart"/>
      <w:r w:rsidRPr="00915FC8">
        <w:rPr>
          <w:b/>
          <w:bCs/>
        </w:rPr>
        <w:t>霸王茶姬为例</w:t>
      </w:r>
      <w:proofErr w:type="gramEnd"/>
    </w:p>
    <w:p w14:paraId="5C3F51CB" w14:textId="77777777" w:rsidR="00915FC8" w:rsidRPr="00915FC8" w:rsidRDefault="00915FC8" w:rsidP="00915FC8">
      <w:r w:rsidRPr="00915FC8">
        <w:t xml:space="preserve">(1) </w:t>
      </w:r>
      <w:r w:rsidRPr="00915FC8">
        <w:rPr>
          <w:b/>
          <w:bCs/>
        </w:rPr>
        <w:t>策略应用：</w:t>
      </w:r>
      <w:r w:rsidRPr="00915FC8">
        <w:t xml:space="preserve"> </w:t>
      </w:r>
      <w:proofErr w:type="gramStart"/>
      <w:r w:rsidRPr="00915FC8">
        <w:t>霸王茶姬的</w:t>
      </w:r>
      <w:proofErr w:type="gramEnd"/>
      <w:r w:rsidRPr="00915FC8">
        <w:t>出海实践体现了“差异化定位”、“本土化创新”与“文化营销”的结合。它并未直接照搬国内模式，而是以“东方新茶饮”、“原叶鲜奶茶”为独特卖点，切入马来西亚等东南亚市场。</w:t>
      </w:r>
    </w:p>
    <w:p w14:paraId="0431BA62" w14:textId="77777777" w:rsidR="00915FC8" w:rsidRPr="00915FC8" w:rsidRDefault="00915FC8" w:rsidP="00915FC8">
      <w:r w:rsidRPr="00915FC8">
        <w:t xml:space="preserve">(2) </w:t>
      </w:r>
      <w:r w:rsidRPr="00915FC8">
        <w:rPr>
          <w:b/>
          <w:bCs/>
        </w:rPr>
        <w:t>实践路径与效果：</w:t>
      </w:r>
      <w:r w:rsidRPr="00915FC8">
        <w:br/>
        <w:t xml:space="preserve">a. </w:t>
      </w:r>
      <w:r w:rsidRPr="00915FC8">
        <w:rPr>
          <w:b/>
          <w:bCs/>
        </w:rPr>
        <w:t>产品本土化：</w:t>
      </w:r>
      <w:r w:rsidRPr="00915FC8">
        <w:t xml:space="preserve"> 针对当地消费者偏好，调整产品甜度（推出低糖、无糖选项），并可能融入当地特色水果或香料，开发限定款产品。</w:t>
      </w:r>
      <w:r w:rsidRPr="00915FC8">
        <w:br/>
        <w:t xml:space="preserve">b. </w:t>
      </w:r>
      <w:r w:rsidRPr="00915FC8">
        <w:rPr>
          <w:b/>
          <w:bCs/>
        </w:rPr>
        <w:t>文化元素植入：</w:t>
      </w:r>
      <w:r w:rsidRPr="00915FC8">
        <w:t xml:space="preserve"> 在店面设计、产品命名、包装宣传等方面融入中国传统文化元素（如戏曲脸谱、山水画意境），但以现代、时尚的方式呈现，避免文化隔阂。</w:t>
      </w:r>
      <w:r w:rsidRPr="00915FC8">
        <w:br/>
        <w:t xml:space="preserve">c. </w:t>
      </w:r>
      <w:r w:rsidRPr="00915FC8">
        <w:rPr>
          <w:b/>
          <w:bCs/>
        </w:rPr>
        <w:t>营销本土化：</w:t>
      </w:r>
      <w:r w:rsidRPr="00915FC8">
        <w:t xml:space="preserve"> 积极利用当地社交媒体平台，与本地KOL（意见领袖）、网红合作进行推广，举办线下品鉴会、茶文化主题活动（如小型茶艺表演、文化节互动），快速提升品牌知名度（报告中提到的曝光量超千万次）。其在马来西亚快速开出近百家门店，初步验证了新式茶饮品牌出海的可行性。</w:t>
      </w:r>
    </w:p>
    <w:p w14:paraId="02C7E8B8" w14:textId="77777777" w:rsidR="00915FC8" w:rsidRPr="00915FC8" w:rsidRDefault="00915FC8" w:rsidP="00915FC8">
      <w:r w:rsidRPr="00915FC8">
        <w:t xml:space="preserve">(3) </w:t>
      </w:r>
      <w:r w:rsidRPr="00915FC8">
        <w:rPr>
          <w:b/>
          <w:bCs/>
        </w:rPr>
        <w:t>启示：</w:t>
      </w:r>
      <w:r w:rsidRPr="00915FC8">
        <w:t xml:space="preserve"> 新式茶饮品牌在标准化、供应链管理、品牌形象塑造和年轻消费者沟通方面具有优势，其出海经验对传统茶叶企业具有借鉴意义，尤其是在产品创新、营销方式和品牌年轻化方面。但也需注意，新式茶饮的商业模式（重门店、重运营）与传统茶叶贸易有很大不同，成本和风险也较高。</w:t>
      </w:r>
    </w:p>
    <w:p w14:paraId="4A378747" w14:textId="77777777" w:rsidR="00915FC8" w:rsidRPr="00915FC8" w:rsidRDefault="00915FC8" w:rsidP="00915FC8">
      <w:pPr>
        <w:numPr>
          <w:ilvl w:val="0"/>
          <w:numId w:val="31"/>
        </w:numPr>
      </w:pPr>
      <w:r w:rsidRPr="00915FC8">
        <w:rPr>
          <w:b/>
          <w:bCs/>
        </w:rPr>
        <w:t>传统</w:t>
      </w:r>
      <w:proofErr w:type="gramStart"/>
      <w:r w:rsidRPr="00915FC8">
        <w:rPr>
          <w:b/>
          <w:bCs/>
        </w:rPr>
        <w:t>名优茶企的</w:t>
      </w:r>
      <w:proofErr w:type="gramEnd"/>
      <w:r w:rsidRPr="00915FC8">
        <w:rPr>
          <w:b/>
          <w:bCs/>
        </w:rPr>
        <w:t>品质坚守与品牌升级：以某龙井茶龙头企业为例（虚拟或综合案例）</w:t>
      </w:r>
    </w:p>
    <w:p w14:paraId="4F4D7D9F" w14:textId="77777777" w:rsidR="00915FC8" w:rsidRPr="00915FC8" w:rsidRDefault="00915FC8" w:rsidP="00915FC8">
      <w:r w:rsidRPr="00915FC8">
        <w:t xml:space="preserve">(1) </w:t>
      </w:r>
      <w:r w:rsidRPr="00915FC8">
        <w:rPr>
          <w:b/>
          <w:bCs/>
        </w:rPr>
        <w:t>策略应用：</w:t>
      </w:r>
      <w:r w:rsidRPr="00915FC8">
        <w:t xml:space="preserve"> 这类企业通常立足于核心产区的优质资源，其国际化路径侧重于“标准化生产”、“质量体系建设”和“区域品牌与企业品牌协同”。</w:t>
      </w:r>
    </w:p>
    <w:p w14:paraId="6AD90A89" w14:textId="77777777" w:rsidR="00915FC8" w:rsidRPr="00915FC8" w:rsidRDefault="00915FC8" w:rsidP="00915FC8">
      <w:r w:rsidRPr="00915FC8">
        <w:t xml:space="preserve">(2) </w:t>
      </w:r>
      <w:r w:rsidRPr="00915FC8">
        <w:rPr>
          <w:b/>
          <w:bCs/>
        </w:rPr>
        <w:t>实践路径与效果：</w:t>
      </w:r>
      <w:r w:rsidRPr="00915FC8">
        <w:br/>
        <w:t xml:space="preserve">a. </w:t>
      </w:r>
      <w:r w:rsidRPr="00915FC8">
        <w:rPr>
          <w:b/>
          <w:bCs/>
        </w:rPr>
        <w:t>源头控制：</w:t>
      </w:r>
      <w:r w:rsidRPr="00915FC8">
        <w:t xml:space="preserve"> 建立自有或严格管控的核心基地，全面推行标准化种植管理，严格控制农药使用，确保原料符合出口标准（尤其是对日、欧标准）。建设全程可追溯体系。</w:t>
      </w:r>
      <w:r w:rsidRPr="00915FC8">
        <w:br/>
        <w:t xml:space="preserve">b. </w:t>
      </w:r>
      <w:r w:rsidRPr="00915FC8">
        <w:rPr>
          <w:b/>
          <w:bCs/>
        </w:rPr>
        <w:t>品质认证：</w:t>
      </w:r>
      <w:r w:rsidRPr="00915FC8">
        <w:t xml:space="preserve"> 积极获取ISO、HACCP、有机（国内外）、GAP等认证，</w:t>
      </w:r>
      <w:proofErr w:type="gramStart"/>
      <w:r w:rsidRPr="00915FC8">
        <w:t>作为进入高端市场的“</w:t>
      </w:r>
      <w:proofErr w:type="gramEnd"/>
      <w:r w:rsidRPr="00915FC8">
        <w:t>敲门砖”。</w:t>
      </w:r>
      <w:r w:rsidRPr="00915FC8">
        <w:br/>
        <w:t xml:space="preserve">c. </w:t>
      </w:r>
      <w:r w:rsidRPr="00915FC8">
        <w:rPr>
          <w:b/>
          <w:bCs/>
        </w:rPr>
        <w:t>品牌协同：</w:t>
      </w:r>
      <w:r w:rsidRPr="00915FC8">
        <w:t xml:space="preserve"> 在利用好“西湖龙井”等区域公用品牌的同时，着力打造自身企业品牌，</w:t>
      </w:r>
      <w:r w:rsidRPr="00915FC8">
        <w:lastRenderedPageBreak/>
        <w:t>通过高端包装设计、参加国际顶级食品展（如SIAL、Anuga）、与米其林餐厅或高端酒店合作等方式，提升品牌形象和溢价能力。</w:t>
      </w:r>
      <w:r w:rsidRPr="00915FC8">
        <w:br/>
        <w:t xml:space="preserve">d. </w:t>
      </w:r>
      <w:r w:rsidRPr="00915FC8">
        <w:rPr>
          <w:b/>
          <w:bCs/>
        </w:rPr>
        <w:t>渠道选择：</w:t>
      </w:r>
      <w:r w:rsidRPr="00915FC8">
        <w:t xml:space="preserve"> 主要面向对品质要求高、愿意支付品牌溢价的专业茶叶店、高端超市、星级酒店、以及特定线上平台。</w:t>
      </w:r>
    </w:p>
    <w:p w14:paraId="23761871" w14:textId="77777777" w:rsidR="00915FC8" w:rsidRPr="00915FC8" w:rsidRDefault="00915FC8" w:rsidP="00915FC8">
      <w:r w:rsidRPr="00915FC8">
        <w:t xml:space="preserve">(3) </w:t>
      </w:r>
      <w:r w:rsidRPr="00915FC8">
        <w:rPr>
          <w:b/>
          <w:bCs/>
        </w:rPr>
        <w:t>启示：</w:t>
      </w:r>
      <w:r w:rsidRPr="00915FC8">
        <w:t xml:space="preserve"> 传统</w:t>
      </w:r>
      <w:proofErr w:type="gramStart"/>
      <w:r w:rsidRPr="00915FC8">
        <w:t>名优茶企的</w:t>
      </w:r>
      <w:proofErr w:type="gramEnd"/>
      <w:r w:rsidRPr="00915FC8">
        <w:t>核心竞争力在于其独特的产地资源和产品品质。国际化关键在于将这种优势转化为符合国际标准的、可信赖的、具有品牌价值的产品。标准化和质量体系是基础，品牌建设是提升价值的关键。</w:t>
      </w:r>
    </w:p>
    <w:p w14:paraId="04946578" w14:textId="77777777" w:rsidR="00915FC8" w:rsidRPr="00915FC8" w:rsidRDefault="00915FC8" w:rsidP="00915FC8">
      <w:pPr>
        <w:numPr>
          <w:ilvl w:val="0"/>
          <w:numId w:val="31"/>
        </w:numPr>
      </w:pPr>
      <w:r w:rsidRPr="00915FC8">
        <w:rPr>
          <w:b/>
          <w:bCs/>
        </w:rPr>
        <w:t>数字化赋能茶园管理：浙江等地的智慧茶园示范</w:t>
      </w:r>
    </w:p>
    <w:p w14:paraId="4C056BD5" w14:textId="77777777" w:rsidR="00915FC8" w:rsidRPr="00915FC8" w:rsidRDefault="00915FC8" w:rsidP="00915FC8">
      <w:r w:rsidRPr="00915FC8">
        <w:t xml:space="preserve">(1) </w:t>
      </w:r>
      <w:r w:rsidRPr="00915FC8">
        <w:rPr>
          <w:b/>
          <w:bCs/>
        </w:rPr>
        <w:t>策略应用：</w:t>
      </w:r>
      <w:r w:rsidRPr="00915FC8">
        <w:t xml:space="preserve"> 这体现了“数字化转型”策略在生产端的应用。</w:t>
      </w:r>
    </w:p>
    <w:p w14:paraId="0706AFE9" w14:textId="77777777" w:rsidR="00915FC8" w:rsidRPr="00915FC8" w:rsidRDefault="00915FC8" w:rsidP="00915FC8">
      <w:r w:rsidRPr="00915FC8">
        <w:t xml:space="preserve">(2) </w:t>
      </w:r>
      <w:r w:rsidRPr="00915FC8">
        <w:rPr>
          <w:b/>
          <w:bCs/>
        </w:rPr>
        <w:t>实践路径与效果：</w:t>
      </w:r>
      <w:r w:rsidRPr="00915FC8">
        <w:br/>
        <w:t xml:space="preserve">a. </w:t>
      </w:r>
      <w:r w:rsidRPr="00915FC8">
        <w:rPr>
          <w:b/>
          <w:bCs/>
        </w:rPr>
        <w:t>技术集成：</w:t>
      </w:r>
      <w:r w:rsidRPr="00915FC8">
        <w:t xml:space="preserve"> 如报告中提到的浙江等地茶园案例，通过集成应用气象监测、土壤墒情监测、病虫害AI识别、无人机植保、水肥一体化等技术，实现了对茶园环境和作物生长的实时监控与精准管理。</w:t>
      </w:r>
      <w:r w:rsidRPr="00915FC8">
        <w:br/>
        <w:t xml:space="preserve">b. </w:t>
      </w:r>
      <w:r w:rsidRPr="00915FC8">
        <w:rPr>
          <w:b/>
          <w:bCs/>
        </w:rPr>
        <w:t>效益体现：</w:t>
      </w:r>
      <w:r w:rsidRPr="00915FC8">
        <w:t xml:space="preserve"> 精准的气象预测有助于防范霜冻等自然灾害（减少损失30%）；智能病虫害监测提高了防治的及时性和有效性（准确率达90%），减少了农药使用量；精准灌溉施肥节约了水肥资源，降低了生产成本，并有助于提升茶叶品质的稳定性。</w:t>
      </w:r>
    </w:p>
    <w:p w14:paraId="269735D8" w14:textId="77777777" w:rsidR="00915FC8" w:rsidRPr="00915FC8" w:rsidRDefault="00915FC8" w:rsidP="00915FC8">
      <w:r w:rsidRPr="00915FC8">
        <w:t xml:space="preserve">(3) </w:t>
      </w:r>
      <w:r w:rsidRPr="00915FC8">
        <w:rPr>
          <w:b/>
          <w:bCs/>
        </w:rPr>
        <w:t>启示：</w:t>
      </w:r>
      <w:r w:rsidRPr="00915FC8">
        <w:t xml:space="preserve"> 数字化技术是提升茶叶生产效率、保障品质安全、应对劳动力短缺和气候变化挑战的重要手段。虽然初期投入较高，但长期效益显著。政府应加大对智慧茶园建设的支持和推广力度，特别是帮助中小茶农接入数字化平台。</w:t>
      </w:r>
    </w:p>
    <w:p w14:paraId="11F95BCA" w14:textId="510793F2" w:rsidR="00915FC8" w:rsidRPr="00915FC8" w:rsidRDefault="00915FC8" w:rsidP="00915FC8"/>
    <w:p w14:paraId="26431054" w14:textId="77777777" w:rsidR="00915FC8" w:rsidRPr="00915FC8" w:rsidRDefault="00915FC8" w:rsidP="00915FC8">
      <w:pPr>
        <w:rPr>
          <w:b/>
          <w:bCs/>
        </w:rPr>
      </w:pPr>
      <w:r w:rsidRPr="00915FC8">
        <w:rPr>
          <w:b/>
          <w:bCs/>
        </w:rPr>
        <w:t>五、 结论与展望</w:t>
      </w:r>
    </w:p>
    <w:p w14:paraId="75D625FA" w14:textId="77777777" w:rsidR="00915FC8" w:rsidRPr="00915FC8" w:rsidRDefault="00915FC8" w:rsidP="00915FC8">
      <w:r w:rsidRPr="00915FC8">
        <w:t>中国茶叶产业的国际化是一项长期而艰巨的系统工程，正处在从“规模主导”向“质量、品牌、技术、文化综合驱动”转型的关键时期。当前面临的国际竞争力不足、质量标准对接难题、品牌影响力羸弱、贸易壁垒加剧以及数字化水平滞后等问题，相互交织，共同制约着中国从“茶叶大国”向“茶叶强国”的跨越。</w:t>
      </w:r>
    </w:p>
    <w:p w14:paraId="337BE241" w14:textId="77777777" w:rsidR="00915FC8" w:rsidRPr="00915FC8" w:rsidRDefault="00915FC8" w:rsidP="00915FC8">
      <w:r w:rsidRPr="00915FC8">
        <w:t>本报告提出的解决策略——强化精深加工与产品创新以提升价值链地位、构建与国际接轨的全产业</w:t>
      </w:r>
      <w:proofErr w:type="gramStart"/>
      <w:r w:rsidRPr="00915FC8">
        <w:t>链标准</w:t>
      </w:r>
      <w:proofErr w:type="gramEnd"/>
      <w:r w:rsidRPr="00915FC8">
        <w:t>与质量保障体系、实施品牌建设与文化营销双轮驱动以塑造国际形象、拓展多元化市场并有效应对贸易壁垒、加速数字化转型以提升全产业链效率——构成了一个相互关联、层层递进的战略框架。这些策略的有效实施，需要政府、行业协会、科研机构和企业主体各司其职，协同努力。</w:t>
      </w:r>
    </w:p>
    <w:p w14:paraId="32A3A9F6" w14:textId="77777777" w:rsidR="00915FC8" w:rsidRPr="00915FC8" w:rsidRDefault="00915FC8" w:rsidP="00915FC8">
      <w:r w:rsidRPr="00915FC8">
        <w:t>政府层面，应在战略规划、政策引导、标准制定、国际协调、公共服务平台建设、以及营造良好营商环境等方面发挥关键作用。行业协会，应在信息交流、行业自律、标准推广、抱团出海、品牌维权等方面承担更多责任。科研机构，应在品种选育、加工技术创新、质量安全控制、文化挖掘等方面提供智力支持。企业作为主体，则需要真</w:t>
      </w:r>
      <w:r w:rsidRPr="00915FC8">
        <w:lastRenderedPageBreak/>
        <w:t>正树立国际化视野和品牌意识，加大研发投入，拥抱标准化和数字化，创新商业模式，苦练内功，提升核心竞争力。</w:t>
      </w:r>
    </w:p>
    <w:p w14:paraId="4BBC0DBF" w14:textId="77777777" w:rsidR="00915FC8" w:rsidRPr="00915FC8" w:rsidRDefault="00915FC8" w:rsidP="00915FC8">
      <w:r w:rsidRPr="00915FC8">
        <w:t>展望未来，随着全球健康消费趋势的持续、中国文化影响力的提升以及数字技术的深入应用，中国茶叶国际化面临挑战的同时也孕育着巨大机遇。新式茶饮的兴起可能为中国茶文化以更现代的方式走向世界打开新的窗口。对可持续性、可追溯性的日益重视，也为那些能够率先实现绿色、透明生产的企业提供了差异化竞争优势。若能系统性地落实上述策略，中国茶叶产业完全有潜力克服当前的困境。我们有理由期待，在未来十年左右（例如，展望到2030-2035年），中国茶叶出口不仅能在总量上保持稳定增长，更能实现结构优化和价值提升，出口额有望突破50亿美元甚至更高，在全球茶叶贸易格局中扮演更重要、更受尊敬的角色，真正让中国茶香飘四海，重塑其作为茶之母国的辉煌。这不仅是经济任务，更是文化使命。</w:t>
      </w:r>
    </w:p>
    <w:p w14:paraId="086827E4" w14:textId="2A8BD217" w:rsidR="00915FC8" w:rsidRPr="00915FC8" w:rsidRDefault="00915FC8" w:rsidP="00915FC8"/>
    <w:p w14:paraId="4D76D5D5" w14:textId="2A7CC47E" w:rsidR="00933A82" w:rsidRPr="0040007A" w:rsidRDefault="00933A82" w:rsidP="0040007A"/>
    <w:sectPr w:rsidR="00933A82" w:rsidRPr="0040007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584"/>
    <w:multiLevelType w:val="multilevel"/>
    <w:tmpl w:val="538CB5CC"/>
    <w:lvl w:ilvl="0">
      <w:start w:val="1"/>
      <w:numFmt w:val="decimal"/>
      <w:lvlText w:val="%1."/>
      <w:lvlJc w:val="left"/>
      <w:pPr>
        <w:tabs>
          <w:tab w:val="num" w:pos="720"/>
        </w:tabs>
        <w:ind w:left="720" w:hanging="360"/>
      </w:pPr>
    </w:lvl>
    <w:lvl w:ilvl="1">
      <w:start w:val="1"/>
      <w:numFmt w:val="decimal"/>
      <w:lvlText w:val="%2)"/>
      <w:lvlJc w:val="left"/>
      <w:pPr>
        <w:ind w:left="1520" w:hanging="44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2455D"/>
    <w:multiLevelType w:val="hybridMultilevel"/>
    <w:tmpl w:val="A664CB0E"/>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DE11EA"/>
    <w:multiLevelType w:val="multilevel"/>
    <w:tmpl w:val="DD742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F7267"/>
    <w:multiLevelType w:val="hybridMultilevel"/>
    <w:tmpl w:val="508CA366"/>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6505B05"/>
    <w:multiLevelType w:val="hybridMultilevel"/>
    <w:tmpl w:val="15605A54"/>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1912A0B"/>
    <w:multiLevelType w:val="hybridMultilevel"/>
    <w:tmpl w:val="60144126"/>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8651674"/>
    <w:multiLevelType w:val="hybridMultilevel"/>
    <w:tmpl w:val="3A24C852"/>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1433D7B"/>
    <w:multiLevelType w:val="multilevel"/>
    <w:tmpl w:val="E95276A4"/>
    <w:lvl w:ilvl="0">
      <w:start w:val="1"/>
      <w:numFmt w:val="decimal"/>
      <w:lvlText w:val="%1."/>
      <w:lvlJc w:val="left"/>
      <w:pPr>
        <w:tabs>
          <w:tab w:val="num" w:pos="720"/>
        </w:tabs>
        <w:ind w:left="720" w:hanging="360"/>
      </w:pPr>
    </w:lvl>
    <w:lvl w:ilvl="1">
      <w:start w:val="1"/>
      <w:numFmt w:val="decimal"/>
      <w:lvlText w:val="%2)"/>
      <w:lvlJc w:val="left"/>
      <w:pPr>
        <w:ind w:left="1520" w:hanging="44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6F748C"/>
    <w:multiLevelType w:val="multilevel"/>
    <w:tmpl w:val="5AAE4920"/>
    <w:lvl w:ilvl="0">
      <w:start w:val="1"/>
      <w:numFmt w:val="decimal"/>
      <w:lvlText w:val="%1."/>
      <w:lvlJc w:val="left"/>
      <w:pPr>
        <w:tabs>
          <w:tab w:val="num" w:pos="720"/>
        </w:tabs>
        <w:ind w:left="720" w:hanging="360"/>
      </w:pPr>
    </w:lvl>
    <w:lvl w:ilvl="1">
      <w:start w:val="1"/>
      <w:numFmt w:val="decimal"/>
      <w:lvlText w:val="%2)"/>
      <w:lvlJc w:val="left"/>
      <w:pPr>
        <w:ind w:left="1520" w:hanging="44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817E40"/>
    <w:multiLevelType w:val="multilevel"/>
    <w:tmpl w:val="4CD4C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B12FA3"/>
    <w:multiLevelType w:val="multilevel"/>
    <w:tmpl w:val="66DA26B6"/>
    <w:lvl w:ilvl="0">
      <w:start w:val="1"/>
      <w:numFmt w:val="decimal"/>
      <w:lvlText w:val="%1."/>
      <w:lvlJc w:val="left"/>
      <w:pPr>
        <w:tabs>
          <w:tab w:val="num" w:pos="720"/>
        </w:tabs>
        <w:ind w:left="720" w:hanging="360"/>
      </w:pPr>
    </w:lvl>
    <w:lvl w:ilvl="1">
      <w:start w:val="1"/>
      <w:numFmt w:val="decimal"/>
      <w:lvlText w:val="%2)"/>
      <w:lvlJc w:val="left"/>
      <w:pPr>
        <w:ind w:left="1520" w:hanging="44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322D67"/>
    <w:multiLevelType w:val="multilevel"/>
    <w:tmpl w:val="EEBC2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75279C"/>
    <w:multiLevelType w:val="hybridMultilevel"/>
    <w:tmpl w:val="7E86423C"/>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680190D"/>
    <w:multiLevelType w:val="hybridMultilevel"/>
    <w:tmpl w:val="76806EA2"/>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6EA5DAF"/>
    <w:multiLevelType w:val="multilevel"/>
    <w:tmpl w:val="8B722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E930A6"/>
    <w:multiLevelType w:val="multilevel"/>
    <w:tmpl w:val="16B8E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F60DA5"/>
    <w:multiLevelType w:val="multilevel"/>
    <w:tmpl w:val="2E0CF410"/>
    <w:lvl w:ilvl="0">
      <w:start w:val="1"/>
      <w:numFmt w:val="decimal"/>
      <w:lvlText w:val="%1."/>
      <w:lvlJc w:val="left"/>
      <w:pPr>
        <w:tabs>
          <w:tab w:val="num" w:pos="720"/>
        </w:tabs>
        <w:ind w:left="720" w:hanging="360"/>
      </w:pPr>
    </w:lvl>
    <w:lvl w:ilvl="1">
      <w:start w:val="1"/>
      <w:numFmt w:val="decimal"/>
      <w:lvlText w:val="%2."/>
      <w:lvlJc w:val="left"/>
      <w:pPr>
        <w:ind w:left="1520" w:hanging="44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2C4B0F"/>
    <w:multiLevelType w:val="hybridMultilevel"/>
    <w:tmpl w:val="6EBCB9C0"/>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0226A8F"/>
    <w:multiLevelType w:val="multilevel"/>
    <w:tmpl w:val="6BE25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7F420E"/>
    <w:multiLevelType w:val="multilevel"/>
    <w:tmpl w:val="B204F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836AFC"/>
    <w:multiLevelType w:val="multilevel"/>
    <w:tmpl w:val="2E7E0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C06F3A"/>
    <w:multiLevelType w:val="multilevel"/>
    <w:tmpl w:val="538CB5CC"/>
    <w:lvl w:ilvl="0">
      <w:start w:val="1"/>
      <w:numFmt w:val="decimal"/>
      <w:lvlText w:val="%1."/>
      <w:lvlJc w:val="left"/>
      <w:pPr>
        <w:tabs>
          <w:tab w:val="num" w:pos="720"/>
        </w:tabs>
        <w:ind w:left="720" w:hanging="360"/>
      </w:pPr>
    </w:lvl>
    <w:lvl w:ilvl="1">
      <w:start w:val="1"/>
      <w:numFmt w:val="decimal"/>
      <w:lvlText w:val="%2)"/>
      <w:lvlJc w:val="left"/>
      <w:pPr>
        <w:ind w:left="1520" w:hanging="44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0816ED"/>
    <w:multiLevelType w:val="multilevel"/>
    <w:tmpl w:val="6E02D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9C6350"/>
    <w:multiLevelType w:val="multilevel"/>
    <w:tmpl w:val="0812EA10"/>
    <w:lvl w:ilvl="0">
      <w:start w:val="1"/>
      <w:numFmt w:val="decimal"/>
      <w:lvlText w:val="%1."/>
      <w:lvlJc w:val="left"/>
      <w:pPr>
        <w:tabs>
          <w:tab w:val="num" w:pos="720"/>
        </w:tabs>
        <w:ind w:left="720" w:hanging="360"/>
      </w:pPr>
    </w:lvl>
    <w:lvl w:ilvl="1">
      <w:start w:val="1"/>
      <w:numFmt w:val="decimal"/>
      <w:lvlText w:val="%2."/>
      <w:lvlJc w:val="left"/>
      <w:pPr>
        <w:ind w:left="1520" w:hanging="44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297D9A"/>
    <w:multiLevelType w:val="multilevel"/>
    <w:tmpl w:val="8B1E8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8E7B8D"/>
    <w:multiLevelType w:val="multilevel"/>
    <w:tmpl w:val="8E5A8CE4"/>
    <w:lvl w:ilvl="0">
      <w:start w:val="1"/>
      <w:numFmt w:val="decimal"/>
      <w:lvlText w:val="%1."/>
      <w:lvlJc w:val="left"/>
      <w:pPr>
        <w:tabs>
          <w:tab w:val="num" w:pos="720"/>
        </w:tabs>
        <w:ind w:left="720" w:hanging="360"/>
      </w:pPr>
    </w:lvl>
    <w:lvl w:ilvl="1">
      <w:start w:val="1"/>
      <w:numFmt w:val="decimal"/>
      <w:lvlText w:val="%2)"/>
      <w:lvlJc w:val="left"/>
      <w:pPr>
        <w:ind w:left="1520" w:hanging="44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E3734D"/>
    <w:multiLevelType w:val="multilevel"/>
    <w:tmpl w:val="265E4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B04249"/>
    <w:multiLevelType w:val="multilevel"/>
    <w:tmpl w:val="8E5A8CE4"/>
    <w:lvl w:ilvl="0">
      <w:start w:val="1"/>
      <w:numFmt w:val="decimal"/>
      <w:lvlText w:val="%1."/>
      <w:lvlJc w:val="left"/>
      <w:pPr>
        <w:tabs>
          <w:tab w:val="num" w:pos="720"/>
        </w:tabs>
        <w:ind w:left="720" w:hanging="360"/>
      </w:pPr>
    </w:lvl>
    <w:lvl w:ilvl="1">
      <w:start w:val="1"/>
      <w:numFmt w:val="decimal"/>
      <w:lvlText w:val="%2)"/>
      <w:lvlJc w:val="left"/>
      <w:pPr>
        <w:ind w:left="1520" w:hanging="44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AE2C9E"/>
    <w:multiLevelType w:val="multilevel"/>
    <w:tmpl w:val="DF3C8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4F6002"/>
    <w:multiLevelType w:val="multilevel"/>
    <w:tmpl w:val="00D68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3628AF"/>
    <w:multiLevelType w:val="multilevel"/>
    <w:tmpl w:val="CE7870BE"/>
    <w:lvl w:ilvl="0">
      <w:start w:val="1"/>
      <w:numFmt w:val="decimal"/>
      <w:lvlText w:val="%1."/>
      <w:lvlJc w:val="left"/>
      <w:pPr>
        <w:tabs>
          <w:tab w:val="num" w:pos="720"/>
        </w:tabs>
        <w:ind w:left="720" w:hanging="360"/>
      </w:pPr>
    </w:lvl>
    <w:lvl w:ilvl="1">
      <w:start w:val="1"/>
      <w:numFmt w:val="decimal"/>
      <w:lvlText w:val="%2)"/>
      <w:lvlJc w:val="left"/>
      <w:pPr>
        <w:ind w:left="1520" w:hanging="44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5604664">
    <w:abstractNumId w:val="2"/>
  </w:num>
  <w:num w:numId="2" w16cid:durableId="809520725">
    <w:abstractNumId w:val="14"/>
  </w:num>
  <w:num w:numId="3" w16cid:durableId="1288508874">
    <w:abstractNumId w:val="22"/>
  </w:num>
  <w:num w:numId="4" w16cid:durableId="1049182758">
    <w:abstractNumId w:val="9"/>
  </w:num>
  <w:num w:numId="5" w16cid:durableId="259527469">
    <w:abstractNumId w:val="29"/>
  </w:num>
  <w:num w:numId="6" w16cid:durableId="846553192">
    <w:abstractNumId w:val="24"/>
  </w:num>
  <w:num w:numId="7" w16cid:durableId="540214437">
    <w:abstractNumId w:val="19"/>
  </w:num>
  <w:num w:numId="8" w16cid:durableId="990018047">
    <w:abstractNumId w:val="20"/>
  </w:num>
  <w:num w:numId="9" w16cid:durableId="499084917">
    <w:abstractNumId w:val="26"/>
  </w:num>
  <w:num w:numId="10" w16cid:durableId="1169950654">
    <w:abstractNumId w:val="18"/>
  </w:num>
  <w:num w:numId="11" w16cid:durableId="352537078">
    <w:abstractNumId w:val="16"/>
  </w:num>
  <w:num w:numId="12" w16cid:durableId="18821364">
    <w:abstractNumId w:val="8"/>
  </w:num>
  <w:num w:numId="13" w16cid:durableId="48502688">
    <w:abstractNumId w:val="6"/>
  </w:num>
  <w:num w:numId="14" w16cid:durableId="19211042">
    <w:abstractNumId w:val="4"/>
  </w:num>
  <w:num w:numId="15" w16cid:durableId="1965308248">
    <w:abstractNumId w:val="5"/>
  </w:num>
  <w:num w:numId="16" w16cid:durableId="190801397">
    <w:abstractNumId w:val="0"/>
  </w:num>
  <w:num w:numId="17" w16cid:durableId="1951235759">
    <w:abstractNumId w:val="21"/>
  </w:num>
  <w:num w:numId="18" w16cid:durableId="1569456225">
    <w:abstractNumId w:val="12"/>
  </w:num>
  <w:num w:numId="19" w16cid:durableId="877207425">
    <w:abstractNumId w:val="27"/>
  </w:num>
  <w:num w:numId="20" w16cid:durableId="1120414361">
    <w:abstractNumId w:val="25"/>
  </w:num>
  <w:num w:numId="21" w16cid:durableId="994844800">
    <w:abstractNumId w:val="3"/>
  </w:num>
  <w:num w:numId="22" w16cid:durableId="780883636">
    <w:abstractNumId w:val="23"/>
  </w:num>
  <w:num w:numId="23" w16cid:durableId="84150728">
    <w:abstractNumId w:val="30"/>
  </w:num>
  <w:num w:numId="24" w16cid:durableId="2005935454">
    <w:abstractNumId w:val="13"/>
  </w:num>
  <w:num w:numId="25" w16cid:durableId="1431007028">
    <w:abstractNumId w:val="7"/>
  </w:num>
  <w:num w:numId="26" w16cid:durableId="1465464645">
    <w:abstractNumId w:val="1"/>
  </w:num>
  <w:num w:numId="27" w16cid:durableId="1095244242">
    <w:abstractNumId w:val="10"/>
  </w:num>
  <w:num w:numId="28" w16cid:durableId="56898694">
    <w:abstractNumId w:val="17"/>
  </w:num>
  <w:num w:numId="29" w16cid:durableId="1821460472">
    <w:abstractNumId w:val="28"/>
  </w:num>
  <w:num w:numId="30" w16cid:durableId="1216353185">
    <w:abstractNumId w:val="15"/>
  </w:num>
  <w:num w:numId="31" w16cid:durableId="17120251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A82"/>
    <w:rsid w:val="0040007A"/>
    <w:rsid w:val="00915FC8"/>
    <w:rsid w:val="00933A82"/>
    <w:rsid w:val="00D93FDC"/>
    <w:rsid w:val="00F517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7471CE"/>
  <w15:chartTrackingRefBased/>
  <w15:docId w15:val="{73CD4347-C2AC-4540-BD25-679B29272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33A8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33A8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33A8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33A8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33A8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33A8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33A8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33A8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33A8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3A8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33A8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33A8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33A82"/>
    <w:rPr>
      <w:rFonts w:cstheme="majorBidi"/>
      <w:color w:val="2F5496" w:themeColor="accent1" w:themeShade="BF"/>
      <w:sz w:val="28"/>
      <w:szCs w:val="28"/>
    </w:rPr>
  </w:style>
  <w:style w:type="character" w:customStyle="1" w:styleId="50">
    <w:name w:val="标题 5 字符"/>
    <w:basedOn w:val="a0"/>
    <w:link w:val="5"/>
    <w:uiPriority w:val="9"/>
    <w:semiHidden/>
    <w:rsid w:val="00933A82"/>
    <w:rPr>
      <w:rFonts w:cstheme="majorBidi"/>
      <w:color w:val="2F5496" w:themeColor="accent1" w:themeShade="BF"/>
      <w:sz w:val="24"/>
    </w:rPr>
  </w:style>
  <w:style w:type="character" w:customStyle="1" w:styleId="60">
    <w:name w:val="标题 6 字符"/>
    <w:basedOn w:val="a0"/>
    <w:link w:val="6"/>
    <w:uiPriority w:val="9"/>
    <w:semiHidden/>
    <w:rsid w:val="00933A82"/>
    <w:rPr>
      <w:rFonts w:cstheme="majorBidi"/>
      <w:b/>
      <w:bCs/>
      <w:color w:val="2F5496" w:themeColor="accent1" w:themeShade="BF"/>
    </w:rPr>
  </w:style>
  <w:style w:type="character" w:customStyle="1" w:styleId="70">
    <w:name w:val="标题 7 字符"/>
    <w:basedOn w:val="a0"/>
    <w:link w:val="7"/>
    <w:uiPriority w:val="9"/>
    <w:semiHidden/>
    <w:rsid w:val="00933A82"/>
    <w:rPr>
      <w:rFonts w:cstheme="majorBidi"/>
      <w:b/>
      <w:bCs/>
      <w:color w:val="595959" w:themeColor="text1" w:themeTint="A6"/>
    </w:rPr>
  </w:style>
  <w:style w:type="character" w:customStyle="1" w:styleId="80">
    <w:name w:val="标题 8 字符"/>
    <w:basedOn w:val="a0"/>
    <w:link w:val="8"/>
    <w:uiPriority w:val="9"/>
    <w:semiHidden/>
    <w:rsid w:val="00933A82"/>
    <w:rPr>
      <w:rFonts w:cstheme="majorBidi"/>
      <w:color w:val="595959" w:themeColor="text1" w:themeTint="A6"/>
    </w:rPr>
  </w:style>
  <w:style w:type="character" w:customStyle="1" w:styleId="90">
    <w:name w:val="标题 9 字符"/>
    <w:basedOn w:val="a0"/>
    <w:link w:val="9"/>
    <w:uiPriority w:val="9"/>
    <w:semiHidden/>
    <w:rsid w:val="00933A82"/>
    <w:rPr>
      <w:rFonts w:eastAsiaTheme="majorEastAsia" w:cstheme="majorBidi"/>
      <w:color w:val="595959" w:themeColor="text1" w:themeTint="A6"/>
    </w:rPr>
  </w:style>
  <w:style w:type="paragraph" w:styleId="a3">
    <w:name w:val="Title"/>
    <w:basedOn w:val="a"/>
    <w:next w:val="a"/>
    <w:link w:val="a4"/>
    <w:uiPriority w:val="10"/>
    <w:qFormat/>
    <w:rsid w:val="00933A8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33A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3A8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33A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3A82"/>
    <w:pPr>
      <w:spacing w:before="160"/>
      <w:jc w:val="center"/>
    </w:pPr>
    <w:rPr>
      <w:i/>
      <w:iCs/>
      <w:color w:val="404040" w:themeColor="text1" w:themeTint="BF"/>
    </w:rPr>
  </w:style>
  <w:style w:type="character" w:customStyle="1" w:styleId="a8">
    <w:name w:val="引用 字符"/>
    <w:basedOn w:val="a0"/>
    <w:link w:val="a7"/>
    <w:uiPriority w:val="29"/>
    <w:rsid w:val="00933A82"/>
    <w:rPr>
      <w:i/>
      <w:iCs/>
      <w:color w:val="404040" w:themeColor="text1" w:themeTint="BF"/>
    </w:rPr>
  </w:style>
  <w:style w:type="paragraph" w:styleId="a9">
    <w:name w:val="List Paragraph"/>
    <w:basedOn w:val="a"/>
    <w:uiPriority w:val="34"/>
    <w:qFormat/>
    <w:rsid w:val="00933A82"/>
    <w:pPr>
      <w:ind w:left="720"/>
      <w:contextualSpacing/>
    </w:pPr>
  </w:style>
  <w:style w:type="character" w:styleId="aa">
    <w:name w:val="Intense Emphasis"/>
    <w:basedOn w:val="a0"/>
    <w:uiPriority w:val="21"/>
    <w:qFormat/>
    <w:rsid w:val="00933A82"/>
    <w:rPr>
      <w:i/>
      <w:iCs/>
      <w:color w:val="2F5496" w:themeColor="accent1" w:themeShade="BF"/>
    </w:rPr>
  </w:style>
  <w:style w:type="paragraph" w:styleId="ab">
    <w:name w:val="Intense Quote"/>
    <w:basedOn w:val="a"/>
    <w:next w:val="a"/>
    <w:link w:val="ac"/>
    <w:uiPriority w:val="30"/>
    <w:qFormat/>
    <w:rsid w:val="00933A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33A82"/>
    <w:rPr>
      <w:i/>
      <w:iCs/>
      <w:color w:val="2F5496" w:themeColor="accent1" w:themeShade="BF"/>
    </w:rPr>
  </w:style>
  <w:style w:type="character" w:styleId="ad">
    <w:name w:val="Intense Reference"/>
    <w:basedOn w:val="a0"/>
    <w:uiPriority w:val="32"/>
    <w:qFormat/>
    <w:rsid w:val="00933A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312218">
      <w:bodyDiv w:val="1"/>
      <w:marLeft w:val="0"/>
      <w:marRight w:val="0"/>
      <w:marTop w:val="0"/>
      <w:marBottom w:val="0"/>
      <w:divBdr>
        <w:top w:val="none" w:sz="0" w:space="0" w:color="auto"/>
        <w:left w:val="none" w:sz="0" w:space="0" w:color="auto"/>
        <w:bottom w:val="none" w:sz="0" w:space="0" w:color="auto"/>
        <w:right w:val="none" w:sz="0" w:space="0" w:color="auto"/>
      </w:divBdr>
    </w:div>
    <w:div w:id="981275150">
      <w:bodyDiv w:val="1"/>
      <w:marLeft w:val="0"/>
      <w:marRight w:val="0"/>
      <w:marTop w:val="0"/>
      <w:marBottom w:val="0"/>
      <w:divBdr>
        <w:top w:val="none" w:sz="0" w:space="0" w:color="auto"/>
        <w:left w:val="none" w:sz="0" w:space="0" w:color="auto"/>
        <w:bottom w:val="none" w:sz="0" w:space="0" w:color="auto"/>
        <w:right w:val="none" w:sz="0" w:space="0" w:color="auto"/>
      </w:divBdr>
    </w:div>
    <w:div w:id="1114057646">
      <w:bodyDiv w:val="1"/>
      <w:marLeft w:val="0"/>
      <w:marRight w:val="0"/>
      <w:marTop w:val="0"/>
      <w:marBottom w:val="0"/>
      <w:divBdr>
        <w:top w:val="none" w:sz="0" w:space="0" w:color="auto"/>
        <w:left w:val="none" w:sz="0" w:space="0" w:color="auto"/>
        <w:bottom w:val="none" w:sz="0" w:space="0" w:color="auto"/>
        <w:right w:val="none" w:sz="0" w:space="0" w:color="auto"/>
      </w:divBdr>
    </w:div>
    <w:div w:id="1368335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D8111-41ED-4363-BC3B-C79E132A2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2726</Words>
  <Characters>7636</Characters>
  <Application>Microsoft Office Word</Application>
  <DocSecurity>0</DocSecurity>
  <Lines>587</Lines>
  <Paragraphs>575</Paragraphs>
  <ScaleCrop>false</ScaleCrop>
  <Company/>
  <LinksUpToDate>false</LinksUpToDate>
  <CharactersWithSpaces>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2</cp:revision>
  <dcterms:created xsi:type="dcterms:W3CDTF">2025-04-05T06:33:00Z</dcterms:created>
  <dcterms:modified xsi:type="dcterms:W3CDTF">2025-04-05T07:00:00Z</dcterms:modified>
</cp:coreProperties>
</file>