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windows-ntfs文件系统物理文件构造形式技术报告"/>
    <w:p>
      <w:pPr>
        <w:pStyle w:val="Heading1"/>
      </w:pPr>
      <w:r>
        <w:t xml:space="preserve">Windows </w:t>
      </w:r>
      <w:r>
        <w:rPr>
          <w:rFonts w:hint="eastAsia"/>
        </w:rPr>
        <w:t xml:space="preserve">NTFS文件系统物理文件构造形式技术报告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引言</w:t>
      </w:r>
    </w:p>
    <w:p>
      <w:pPr>
        <w:pStyle w:val="BodyText"/>
      </w:pPr>
      <w:r>
        <w:t xml:space="preserve">1.1 </w:t>
      </w:r>
      <w:r>
        <w:rPr>
          <w:rFonts w:hint="eastAsia"/>
        </w:rPr>
        <w:t xml:space="preserve">报告背景与目的</w:t>
      </w:r>
    </w:p>
    <w:p>
      <w:pPr>
        <w:pStyle w:val="BodyText"/>
      </w:pPr>
      <w:r>
        <w:rPr>
          <w:rFonts w:hint="eastAsia"/>
        </w:rPr>
        <w:t xml:space="preserve">本报告旨在深入剖析Windows</w:t>
      </w:r>
      <w:r>
        <w:t xml:space="preserve"> </w:t>
      </w:r>
      <w:r>
        <w:rPr>
          <w:rFonts w:hint="eastAsia"/>
        </w:rPr>
        <w:t xml:space="preserve">NT及其后继版本操作系统核心文件系统——NTFS（New</w:t>
      </w:r>
      <w:r>
        <w:t xml:space="preserve"> Technology File </w:t>
      </w:r>
      <w:r>
        <w:rPr>
          <w:rFonts w:hint="eastAsia"/>
        </w:rPr>
        <w:t xml:space="preserve">System）的底层物理构造。报告不仅限于功能描述，更侧重于从十六进制（Hexadecimal）数据层面解析文件在磁盘上的物理存储逻辑。作为操作系统内核开发与数据恢复领域的关键技术基础，理解NTFS的物理结构对于处理磁盘故障、执行高级数据恢复以及进行计算机取证分析至关重要。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NTFS文件系统的物理存储设计哲学</w:t>
      </w:r>
    </w:p>
    <w:p>
      <w:pPr>
        <w:pStyle w:val="BodyText"/>
      </w:pPr>
      <w:r>
        <w:rPr>
          <w:rFonts w:hint="eastAsia"/>
        </w:rPr>
        <w:t xml:space="preserve">NTFS架构的核心设计理念是“一切皆文件”。在NTFS卷中，即便是描述文件系统自身的元数据（Metadata），也以文件的形式存储。这种设计极大地统一了系统管理对象。主文件表（Master</w:t>
      </w:r>
      <w:r>
        <w:t xml:space="preserve"> File Table, </w:t>
      </w:r>
      <w:r>
        <w:rPr>
          <w:rFonts w:hint="eastAsia"/>
        </w:rPr>
        <w:t xml:space="preserve">MFT）是这一哲学的物理载体，卷上的每一个文件（包括MFT自身）都对应MFT中的至少一条记录。这种高度结构化的关系数据库式设计，使得文件系统具备了极高的可靠性与扩展性。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卷的物理布局</w:t>
      </w:r>
      <w:r>
        <w:rPr>
          <w:b/>
          <w:bCs/>
        </w:rPr>
        <w:t xml:space="preserve"> (Volume Layout)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分区引导记录</w:t>
      </w:r>
      <w:r>
        <w:t xml:space="preserve"> (PBR/VBR) </w:t>
      </w:r>
      <w:r>
        <w:rPr>
          <w:rFonts w:hint="eastAsia"/>
        </w:rPr>
        <w:t xml:space="preserve">的物理结构与BPB参数块</w:t>
      </w:r>
    </w:p>
    <w:p>
      <w:pPr>
        <w:pStyle w:val="BodyText"/>
      </w:pPr>
      <w:r>
        <w:rPr>
          <w:rFonts w:hint="eastAsia"/>
        </w:rPr>
        <w:t xml:space="preserve">NTFS卷的物理结构始于逻辑扇区0，即分区引导记录（Partition</w:t>
      </w:r>
      <w:r>
        <w:t xml:space="preserve"> Boot </w:t>
      </w:r>
      <w:r>
        <w:rPr>
          <w:rFonts w:hint="eastAsia"/>
        </w:rPr>
        <w:t xml:space="preserve">Record）。该扇区的前3个字节通常为跳转指令（如</w:t>
      </w:r>
      <w:r>
        <w:t xml:space="preserve"> EB 52 </w:t>
      </w:r>
      <w:r>
        <w:rPr>
          <w:rFonts w:hint="eastAsia"/>
        </w:rPr>
        <w:t xml:space="preserve">90），随后是8字节的OEM</w:t>
      </w:r>
      <w:r>
        <w:t xml:space="preserve"> </w:t>
      </w:r>
      <w:r>
        <w:rPr>
          <w:rFonts w:hint="eastAsia"/>
        </w:rPr>
        <w:t xml:space="preserve">ID（通常为</w:t>
      </w:r>
      <w:r>
        <w:t xml:space="preserve"> NTFS </w:t>
      </w:r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2.1.1 </w:t>
      </w:r>
      <w:r>
        <w:rPr>
          <w:rFonts w:hint="eastAsia"/>
        </w:rPr>
        <w:t xml:space="preserve">BIOS参数块</w:t>
      </w:r>
      <w:r>
        <w:t xml:space="preserve"> (BPB) </w:t>
      </w:r>
      <w:r>
        <w:rPr>
          <w:rFonts w:hint="eastAsia"/>
        </w:rPr>
        <w:t xml:space="preserve">解析</w:t>
      </w:r>
    </w:p>
    <w:p>
      <w:pPr>
        <w:pStyle w:val="BodyText"/>
      </w:pPr>
      <w:r>
        <w:rPr>
          <w:rFonts w:hint="eastAsia"/>
        </w:rPr>
        <w:t xml:space="preserve">位于PBR内的BPB块定义了卷的核心物理参数。关键偏移量包括：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0x0B</w:t>
      </w:r>
      <w:r>
        <w:rPr>
          <w:rFonts w:hint="eastAsia"/>
        </w:rPr>
        <w:t xml:space="preserve">（2字节）：每扇区字节数（Bytes</w:t>
      </w:r>
      <w:r>
        <w:t xml:space="preserve"> Per </w:t>
      </w:r>
      <w:r>
        <w:rPr>
          <w:rFonts w:hint="eastAsia"/>
        </w:rPr>
        <w:t xml:space="preserve">Sector），通常为512（</w:t>
      </w:r>
      <w:r>
        <w:rPr>
          <w:rStyle w:val="VerbatimChar"/>
        </w:rPr>
        <w:t xml:space="preserve">02 00</w:t>
      </w:r>
      <w:r>
        <w:rPr>
          <w:rFonts w:hint="eastAsia"/>
        </w:rPr>
        <w:t xml:space="preserve">）或4096。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0x0D</w:t>
      </w:r>
      <w:r>
        <w:rPr>
          <w:rFonts w:hint="eastAsia"/>
        </w:rPr>
        <w:t xml:space="preserve">（1字节）：每簇扇区数（Sectors</w:t>
      </w:r>
      <w:r>
        <w:t xml:space="preserve"> Per </w:t>
      </w:r>
      <w:r>
        <w:rPr>
          <w:rFonts w:hint="eastAsia"/>
        </w:rPr>
        <w:t xml:space="preserve">Cluster），决定了文件分配的最小粒度。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0x28</w:t>
      </w:r>
      <w:r>
        <w:rPr>
          <w:rFonts w:hint="eastAsia"/>
        </w:rPr>
        <w:t xml:space="preserve">（8字节）：卷总扇区数。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0x30</w:t>
      </w:r>
      <w:r>
        <w:rPr>
          <w:rFonts w:hint="eastAsia"/>
        </w:rPr>
        <w:t xml:space="preserve">（8字节）：$MFT文件的起始逻辑簇号（LCN），这是定位整个文件系统索引的关键入口。</w:t>
      </w:r>
    </w:p>
    <w:p>
      <w:pPr>
        <w:pStyle w:val="FirstParagraph"/>
      </w:pPr>
      <w:r>
        <w:t xml:space="preserve">2.2 </w:t>
      </w:r>
      <w:r>
        <w:rPr>
          <w:rFonts w:hint="eastAsia"/>
        </w:rPr>
        <w:t xml:space="preserve">主文件表</w:t>
      </w:r>
      <w:r>
        <w:t xml:space="preserve"> (MFT) </w:t>
      </w:r>
      <w:r>
        <w:rPr>
          <w:rFonts w:hint="eastAsia"/>
        </w:rPr>
        <w:t xml:space="preserve">在卷中的定位与保留区</w:t>
      </w:r>
    </w:p>
    <w:p>
      <w:pPr>
        <w:pStyle w:val="BodyText"/>
      </w:pPr>
      <w:r>
        <w:rPr>
          <w:rFonts w:hint="eastAsia"/>
        </w:rPr>
        <w:t xml:space="preserve">系统通过读取BPB偏移</w:t>
      </w:r>
      <w:r>
        <w:t xml:space="preserve"> 0x30 </w:t>
      </w:r>
      <w:r>
        <w:rPr>
          <w:rFonts w:hint="eastAsia"/>
        </w:rPr>
        <w:t xml:space="preserve">处的数据获取MFT起始簇号，结合每簇大小计算出MFT在磁盘上的物理字节偏移量。为了防止MFT文件碎片化，NTFS在卷中预留了一段连续空间，称为MFT保留区（MFT</w:t>
      </w:r>
      <w:r>
        <w:t xml:space="preserve"> </w:t>
      </w:r>
      <w:r>
        <w:rPr>
          <w:rFonts w:hint="eastAsia"/>
        </w:rPr>
        <w:t xml:space="preserve">Zone），通常占据卷空间的12.5%。当卷空间不足时，该保留区才会被释放用于存储普通用户数据。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文件记录的物理构造</w:t>
      </w:r>
      <w:r>
        <w:rPr>
          <w:b/>
          <w:bCs/>
        </w:rPr>
        <w:t xml:space="preserve"> (MFT Record Structure)</w:t>
      </w:r>
    </w:p>
    <w:p>
      <w:pPr>
        <w:pStyle w:val="BodyText"/>
      </w:pPr>
      <w:r>
        <w:t xml:space="preserve">3.1 </w:t>
      </w:r>
      <w:r>
        <w:rPr>
          <w:rFonts w:hint="eastAsia"/>
        </w:rPr>
        <w:t xml:space="preserve">MFT记录头</w:t>
      </w:r>
      <w:r>
        <w:t xml:space="preserve"> (File Record Header) </w:t>
      </w:r>
      <w:r>
        <w:rPr>
          <w:rFonts w:hint="eastAsia"/>
        </w:rPr>
        <w:t xml:space="preserve">的关键字节偏移与标识</w:t>
      </w:r>
    </w:p>
    <w:p>
      <w:pPr>
        <w:pStyle w:val="BodyText"/>
      </w:pPr>
      <w:r>
        <w:rPr>
          <w:rFonts w:hint="eastAsia"/>
        </w:rPr>
        <w:t xml:space="preserve">MFT中的每一项称为文件记录（File</w:t>
      </w:r>
      <w:r>
        <w:t xml:space="preserve"> </w:t>
      </w:r>
      <w:r>
        <w:rPr>
          <w:rFonts w:hint="eastAsia"/>
        </w:rPr>
        <w:t xml:space="preserve">Record），标准大小固定为1024字节（1KB）。记录头包含了能够识别该扇区为NTFS记录的签名与状态信息。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0x00</w:t>
      </w:r>
      <w:r>
        <w:rPr>
          <w:rFonts w:hint="eastAsia"/>
        </w:rPr>
        <w:t xml:space="preserve">（4字节）：文件签名</w:t>
      </w:r>
      <w:r>
        <w:t xml:space="preserve"> </w:t>
      </w:r>
      <w:r>
        <w:rPr>
          <w:rStyle w:val="VerbatimChar"/>
        </w:rPr>
        <w:t xml:space="preserve">FILE</w:t>
      </w:r>
      <w:r>
        <w:rPr>
          <w:rFonts w:hint="eastAsia"/>
        </w:rPr>
        <w:t xml:space="preserve">（十六进制</w:t>
      </w:r>
      <w:r>
        <w:t xml:space="preserve"> </w:t>
      </w:r>
      <w:r>
        <w:rPr>
          <w:rStyle w:val="VerbatimChar"/>
        </w:rPr>
        <w:t xml:space="preserve">45 4C 49 46</w:t>
      </w:r>
      <w:r>
        <w:rPr>
          <w:rFonts w:hint="eastAsia"/>
        </w:rPr>
        <w:t xml:space="preserve">）。如果文件系统出错导致扇区损坏，该标志通常为</w:t>
      </w:r>
      <w:r>
        <w:t xml:space="preserve"> </w:t>
      </w:r>
      <w:r>
        <w:rPr>
          <w:rStyle w:val="VerbatimChar"/>
        </w:rPr>
        <w:t xml:space="preserve">BAAD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0x14</w:t>
      </w:r>
      <w:r>
        <w:rPr>
          <w:rFonts w:hint="eastAsia"/>
        </w:rPr>
        <w:t xml:space="preserve">（2字节）：第一个属性的偏移量，指示了属性列表相对于记录起始位置的距离。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0x16</w:t>
      </w:r>
      <w:r>
        <w:rPr>
          <w:rFonts w:hint="eastAsia"/>
        </w:rPr>
        <w:t xml:space="preserve">（2字节）：标志位。</w:t>
      </w:r>
      <w:r>
        <w:rPr>
          <w:rStyle w:val="VerbatimChar"/>
        </w:rPr>
        <w:t xml:space="preserve">0x01</w:t>
      </w:r>
      <w:r>
        <w:t xml:space="preserve"> </w:t>
      </w:r>
      <w:r>
        <w:rPr>
          <w:rFonts w:hint="eastAsia"/>
        </w:rPr>
        <w:t xml:space="preserve">表示记录正在使用，</w:t>
      </w:r>
      <w:r>
        <w:rPr>
          <w:rStyle w:val="VerbatimChar"/>
        </w:rPr>
        <w:t xml:space="preserve">0x02</w:t>
      </w:r>
      <w:r>
        <w:t xml:space="preserve"> </w:t>
      </w:r>
      <w:r>
        <w:rPr>
          <w:rFonts w:hint="eastAsia"/>
        </w:rPr>
        <w:t xml:space="preserve">表示这是一个目录。若该值为</w:t>
      </w:r>
      <w:r>
        <w:t xml:space="preserve"> </w:t>
      </w:r>
      <w:r>
        <w:rPr>
          <w:rStyle w:val="VerbatimChar"/>
        </w:rPr>
        <w:t xml:space="preserve">0x00</w:t>
      </w:r>
      <w:r>
        <w:rPr>
          <w:rFonts w:hint="eastAsia"/>
        </w:rPr>
        <w:t xml:space="preserve">，通常意味着文件已被删除。</w:t>
      </w:r>
    </w:p>
    <w:p>
      <w:pPr>
        <w:pStyle w:val="FirstParagraph"/>
      </w:pPr>
      <w:r>
        <w:t xml:space="preserve">3.2 </w:t>
      </w:r>
      <w:r>
        <w:rPr>
          <w:rFonts w:hint="eastAsia"/>
        </w:rPr>
        <w:t xml:space="preserve">属性</w:t>
      </w:r>
      <w:r>
        <w:t xml:space="preserve"> (Attribute) </w:t>
      </w:r>
      <w:r>
        <w:rPr>
          <w:rFonts w:hint="eastAsia"/>
        </w:rPr>
        <w:t xml:space="preserve">的通用结构：属性头与属性体</w:t>
      </w:r>
    </w:p>
    <w:p>
      <w:pPr>
        <w:pStyle w:val="BodyText"/>
      </w:pPr>
      <w:r>
        <w:rPr>
          <w:rFonts w:hint="eastAsia"/>
        </w:rPr>
        <w:t xml:space="preserve">在NTFS中，文件的所有信息（文件名、时间戳、访问权限、实际数据）均被封装为“属性”。每个属性由“属性头”和“属性体”组成。属性头定义了属性的类型ID（例如</w:t>
      </w:r>
      <w:r>
        <w:t xml:space="preserve"> </w:t>
      </w:r>
      <m:oMath>
        <m:r>
          <m:t>S</m:t>
        </m:r>
        <m:r>
          <m:t>T</m:t>
        </m:r>
        <m:r>
          <m:t>A</m:t>
        </m:r>
        <m:r>
          <m:t>N</m:t>
        </m:r>
        <m:r>
          <m:t>D</m:t>
        </m:r>
        <m:r>
          <m:t>A</m:t>
        </m:r>
        <m:r>
          <m:t>R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t>N</m:t>
        </m:r>
        <m:r>
          <m:t>F</m:t>
        </m:r>
        <m:r>
          <m:t>O</m:t>
        </m:r>
        <m:r>
          <m:t>R</m:t>
        </m:r>
        <m:r>
          <m:t>M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t>为</m:t>
        </m:r>
        <m:r>
          <m:t>0</m:t>
        </m:r>
        <m:r>
          <m:t>x</m:t>
        </m:r>
        <m:r>
          <m:t>10</m:t>
        </m:r>
        <m:r>
          <m:rPr>
            <m:sty m:val="p"/>
          </m:rPr>
          <m:t>，</m:t>
        </m:r>
      </m:oMath>
      <w:r>
        <w:t xml:space="preserve">DATA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0x80）、属性长度以及该属性是常驻（Resident）还是非常驻（Non-resident）。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核心存储机制：常驻与非常驻属性</w:t>
      </w:r>
    </w:p>
    <w:p>
      <w:pPr>
        <w:pStyle w:val="BodyText"/>
      </w:pPr>
      <w:r>
        <w:t xml:space="preserve">4.1 </w:t>
      </w:r>
      <w:r>
        <w:rPr>
          <w:rFonts w:hint="eastAsia"/>
        </w:rPr>
        <w:t xml:space="preserve">常驻属性</w:t>
      </w:r>
      <w:r>
        <w:t xml:space="preserve"> (Resident Attributes) </w:t>
      </w:r>
      <w:r>
        <w:rPr>
          <w:rFonts w:hint="eastAsia"/>
        </w:rPr>
        <w:t xml:space="preserve">的内嵌存储模式</w:t>
      </w:r>
    </w:p>
    <w:p>
      <w:pPr>
        <w:pStyle w:val="BodyText"/>
      </w:pPr>
      <w:r>
        <w:rPr>
          <w:rFonts w:hint="eastAsia"/>
        </w:rPr>
        <w:t xml:space="preserve">当属性值较小（通常小于几百字节）时，NTFS直接将数据存储在MFT记录内部，紧随属性头之后。这被称为常驻属性。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典型的常驻属性包括</w:t>
      </w:r>
      <w:r>
        <w:t xml:space="preserve"> </w:t>
      </w:r>
      <w:r>
        <w:rPr>
          <w:rStyle w:val="VerbatimChar"/>
        </w:rPr>
        <w:t xml:space="preserve">$STANDARD_INFORMATION</w:t>
      </w:r>
      <w:r>
        <w:rPr>
          <w:rFonts w:hint="eastAsia"/>
        </w:rPr>
        <w:t xml:space="preserve">（包含创建、修改、访问时间戳）和</w:t>
      </w:r>
      <w:r>
        <w:t xml:space="preserve"> </w:t>
      </w:r>
      <w:r>
        <w:rPr>
          <w:rStyle w:val="VerbatimChar"/>
        </w:rPr>
        <w:t xml:space="preserve">$FILE_NAME</w:t>
      </w:r>
      <w:r>
        <w:rPr>
          <w:rFonts w:hint="eastAsia"/>
        </w:rPr>
        <w:t xml:space="preserve">（包含文件名及父目录引用）。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对于极小的文本文件（例如10字节的.txt文件），其</w:t>
      </w:r>
      <w:r>
        <w:t xml:space="preserve"> </w:t>
      </w:r>
      <w:r>
        <w:rPr>
          <w:rStyle w:val="VerbatimChar"/>
        </w:rPr>
        <w:t xml:space="preserve">$DATA</w:t>
      </w:r>
      <w:r>
        <w:t xml:space="preserve"> </w:t>
      </w:r>
      <w:r>
        <w:rPr>
          <w:rFonts w:hint="eastAsia"/>
        </w:rPr>
        <w:t xml:space="preserve">属性也是常驻的。这意味着读取该文件无需访问MFT之外的任何物理簇，大大提高了访问效率。</w:t>
      </w:r>
    </w:p>
    <w:p>
      <w:pPr>
        <w:pStyle w:val="FirstParagraph"/>
      </w:pPr>
      <w:r>
        <w:t xml:space="preserve">4.2 </w:t>
      </w:r>
      <w:r>
        <w:rPr>
          <w:rFonts w:hint="eastAsia"/>
        </w:rPr>
        <w:t xml:space="preserve">非常驻属性</w:t>
      </w:r>
      <w:r>
        <w:t xml:space="preserve"> (Non-resident Attributes) </w:t>
      </w:r>
      <w:r>
        <w:rPr>
          <w:rFonts w:hint="eastAsia"/>
        </w:rPr>
        <w:t xml:space="preserve">的外部存储需求</w:t>
      </w:r>
    </w:p>
    <w:p>
      <w:pPr>
        <w:pStyle w:val="BodyText"/>
      </w:pPr>
      <w:r>
        <w:rPr>
          <w:rFonts w:hint="eastAsia"/>
        </w:rPr>
        <w:t xml:space="preserve">当属性值（主要是</w:t>
      </w:r>
      <w:r>
        <w:t xml:space="preserve"> $DATA </w:t>
      </w:r>
      <w:r>
        <w:rPr>
          <w:rFonts w:hint="eastAsia"/>
        </w:rPr>
        <w:t xml:space="preserve">属性，即文件内容）超过MFT记录的剩余空间时，数据被存储在卷的数据区（Data</w:t>
      </w:r>
      <w:r>
        <w:t xml:space="preserve"> </w:t>
      </w:r>
      <w:r>
        <w:rPr>
          <w:rFonts w:hint="eastAsia"/>
        </w:rPr>
        <w:t xml:space="preserve">Area）的簇中。此时，MFT记录中的属性头变为非常驻属性头。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非常驻属性头不直接包含数据，而是包含一个索引结构，指向数据所在的虚拟簇号（VCN）到逻辑簇号（LCN）的映射关系。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这种映射关系通过“数据运行”（Data</w:t>
      </w:r>
      <w:r>
        <w:t xml:space="preserve"> </w:t>
      </w:r>
      <w:r>
        <w:rPr>
          <w:rFonts w:hint="eastAsia"/>
        </w:rPr>
        <w:t xml:space="preserve">Runs）列表来描述。</w:t>
      </w:r>
    </w:p>
    <w:p>
      <w:pPr>
        <w:pStyle w:val="FirstParagraph"/>
      </w:pPr>
      <w:r>
        <w:t xml:space="preserve">4.3 </w:t>
      </w:r>
      <w:r>
        <w:rPr>
          <w:rFonts w:hint="eastAsia"/>
        </w:rPr>
        <w:t xml:space="preserve">数据运行/簇流</w:t>
      </w:r>
      <w:r>
        <w:t xml:space="preserve"> (Data Runs) </w:t>
      </w:r>
      <w:r>
        <w:rPr>
          <w:rFonts w:hint="eastAsia"/>
        </w:rPr>
        <w:t xml:space="preserve">的解析逻辑</w:t>
      </w:r>
    </w:p>
    <w:p>
      <w:pPr>
        <w:pStyle w:val="BodyText"/>
      </w:pPr>
      <w:r>
        <w:rPr>
          <w:rFonts w:hint="eastAsia"/>
        </w:rPr>
        <w:t xml:space="preserve">数据运行是理解文件物理碎片化的关键。它以压缩的十六进制流形式存储在非常驻属性头中。解析逻辑如下：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运行列表头字节（Header</w:t>
      </w:r>
      <w:r>
        <w:t xml:space="preserve"> </w:t>
      </w:r>
      <w:r>
        <w:rPr>
          <w:rFonts w:hint="eastAsia"/>
        </w:rPr>
        <w:t xml:space="preserve">Byte）：分为高4位和低4位。低4位指示“长度字段”所占的字节数，高4位指示“偏移字段”所占的字节数。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长度字段：紧随头字节之后，表示该数据段占用了多少个连续簇。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偏移字段：紧随长度字段之后，表示该数据段的起始逻辑簇号（LCN）。需要注意的是，第一个运行的偏移量是绝对LCN，而后续运行的偏移量是相对于前一个运行起点的有符号差值。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解析实例：若头字节为</w:t>
      </w:r>
      <w:r>
        <w:t xml:space="preserve"> </w:t>
      </w:r>
      <w:r>
        <w:rPr>
          <w:rStyle w:val="VerbatimChar"/>
        </w:rPr>
        <w:t xml:space="preserve">21</w:t>
      </w:r>
      <w:r>
        <w:rPr>
          <w:rFonts w:hint="eastAsia"/>
        </w:rPr>
        <w:t xml:space="preserve">，表示长度占1字节，偏移占2字节。随后的</w:t>
      </w:r>
      <w:r>
        <w:t xml:space="preserve"> </w:t>
      </w:r>
      <w:r>
        <w:rPr>
          <w:rStyle w:val="VerbatimChar"/>
        </w:rPr>
        <w:t xml:space="preserve">10 00 20</w:t>
      </w:r>
      <w:r>
        <w:t xml:space="preserve"> </w:t>
      </w:r>
      <w:r>
        <w:rPr>
          <w:rFonts w:hint="eastAsia"/>
        </w:rPr>
        <w:t xml:space="preserve">解读为：在偏移</w:t>
      </w:r>
      <w:r>
        <w:t xml:space="preserve"> </w:t>
      </w:r>
      <w:r>
        <w:rPr>
          <w:rStyle w:val="VerbatimChar"/>
        </w:rPr>
        <w:t xml:space="preserve">0x2000</w:t>
      </w:r>
      <w:r>
        <w:t xml:space="preserve"> </w:t>
      </w:r>
      <w:r>
        <w:rPr>
          <w:rFonts w:hint="eastAsia"/>
        </w:rPr>
        <w:t xml:space="preserve">处，连续占用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rPr>
          <w:rFonts w:hint="eastAsia"/>
        </w:rPr>
        <w:t xml:space="preserve">个簇。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关键元数据文件解析</w:t>
      </w:r>
    </w:p>
    <w:p>
      <w:pPr>
        <w:pStyle w:val="BodyText"/>
      </w:pPr>
      <w:r>
        <w:t xml:space="preserve">5.1 $MFT </w:t>
      </w:r>
      <w:r>
        <w:rPr>
          <w:rFonts w:hint="eastAsia"/>
        </w:rPr>
        <w:t xml:space="preserve">(主文件表)</w:t>
      </w:r>
      <w:r>
        <w:t xml:space="preserve"> </w:t>
      </w:r>
      <w:r>
        <w:rPr>
          <w:rFonts w:hint="eastAsia"/>
        </w:rPr>
        <w:t xml:space="preserve">的自我描述</w:t>
      </w:r>
    </w:p>
    <w:p>
      <w:pPr>
        <w:pStyle w:val="BodyText"/>
      </w:pPr>
      <w:r>
        <w:rPr>
          <w:rFonts w:hint="eastAsia"/>
        </w:rPr>
        <w:t xml:space="preserve">在NTFS文件系统中，$MFT</w:t>
      </w:r>
      <w:r>
        <w:t xml:space="preserve"> </w:t>
      </w:r>
      <w:r>
        <w:rPr>
          <w:rFonts w:hint="eastAsia"/>
        </w:rPr>
        <w:t xml:space="preserve">本身也是一个文件，对应MFT记录号0。它的</w:t>
      </w:r>
      <w:r>
        <w:t xml:space="preserve"> $DATA </w:t>
      </w:r>
      <w:r>
        <w:rPr>
          <w:rFonts w:hint="eastAsia"/>
        </w:rPr>
        <w:t xml:space="preserve">属性详细记录了MFT自身在磁盘上的物理分布。如果</w:t>
      </w:r>
      <w:r>
        <w:t xml:space="preserve"> $MFT </w:t>
      </w:r>
      <w:r>
        <w:rPr>
          <w:rFonts w:hint="eastAsia"/>
        </w:rPr>
        <w:t xml:space="preserve">文件产生碎片，其自身的</w:t>
      </w:r>
      <w:r>
        <w:t xml:space="preserve"> $DATA </w:t>
      </w:r>
      <w:r>
        <w:rPr>
          <w:rFonts w:hint="eastAsia"/>
        </w:rPr>
        <w:t xml:space="preserve">属性中将包含多段Data</w:t>
      </w:r>
      <w:r>
        <w:t xml:space="preserve"> </w:t>
      </w:r>
      <w:r>
        <w:rPr>
          <w:rFonts w:hint="eastAsia"/>
        </w:rPr>
        <w:t xml:space="preserve">Runs，操作系统通过解析这些运行列表来定位整个MFT表。</w:t>
      </w:r>
    </w:p>
    <w:p>
      <w:pPr>
        <w:pStyle w:val="BodyText"/>
      </w:pPr>
      <w:r>
        <w:t xml:space="preserve">5.2 $Bitmap </w:t>
      </w:r>
      <w:r>
        <w:rPr>
          <w:rFonts w:hint="eastAsia"/>
        </w:rPr>
        <w:t xml:space="preserve">(位图)</w:t>
      </w:r>
      <w:r>
        <w:t xml:space="preserve"> </w:t>
      </w:r>
      <w:r>
        <w:rPr>
          <w:rFonts w:hint="eastAsia"/>
        </w:rPr>
        <w:t xml:space="preserve">与簇的分配状态管理</w:t>
      </w:r>
    </w:p>
    <w:p>
      <w:pPr>
        <w:pStyle w:val="BodyText"/>
      </w:pPr>
      <w:r>
        <w:rPr>
          <w:rFonts w:hint="eastAsia"/>
        </w:rPr>
        <w:t xml:space="preserve">对应MFT记录号6的</w:t>
      </w:r>
      <w:r>
        <w:t xml:space="preserve"> $Bitmap </w:t>
      </w:r>
      <w:r>
        <w:rPr>
          <w:rFonts w:hint="eastAsia"/>
        </w:rPr>
        <w:t xml:space="preserve">文件负责卷的簇分配管理。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物理视角：该文件的内容是一个巨大的位图阵列，每一位（Bit）对应卷上的一个簇。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状态标识：位值为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表示该簇已被占用，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表示空闲。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在数据恢复场景中，即使文件记录标记为删除，若</w:t>
      </w:r>
      <w:r>
        <w:t xml:space="preserve"> </w:t>
      </w:r>
      <w:r>
        <w:rPr>
          <w:rStyle w:val="VerbatimChar"/>
        </w:rPr>
        <w:t xml:space="preserve">$Bitmap</w:t>
      </w:r>
      <w:r>
        <w:t xml:space="preserve"> </w:t>
      </w:r>
      <w:r>
        <w:rPr>
          <w:rFonts w:hint="eastAsia"/>
        </w:rPr>
        <w:t xml:space="preserve">中对应的簇位尚未重置为0（或已被新数据覆盖为1），结合MFT记录残留信息，可判断数据恢复的完整性概率。</w: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结论</w:t>
      </w:r>
    </w:p>
    <w:p>
      <w:pPr>
        <w:pStyle w:val="BodyText"/>
      </w:pPr>
      <w:r>
        <w:t xml:space="preserve">6.1 </w:t>
      </w:r>
      <w:r>
        <w:rPr>
          <w:rFonts w:hint="eastAsia"/>
        </w:rPr>
        <w:t xml:space="preserve">NTFS物理构造对数据完整性与取证分析的意义</w:t>
      </w:r>
    </w:p>
    <w:p>
      <w:pPr>
        <w:pStyle w:val="BodyText"/>
      </w:pPr>
      <w:r>
        <w:rPr>
          <w:rFonts w:hint="eastAsia"/>
        </w:rPr>
        <w:t xml:space="preserve">通过对NTFS物理构造的解析可以看出，该文件系统通过MFT记录实现了元数据与数据的统一管理，通过Data</w:t>
      </w:r>
      <w:r>
        <w:t xml:space="preserve"> </w:t>
      </w:r>
      <w:r>
        <w:rPr>
          <w:rFonts w:hint="eastAsia"/>
        </w:rPr>
        <w:t xml:space="preserve">Runs机制高效处理了磁盘碎片。在数据恢复与电子取证中，能够绕过操作系统API，直接解析十六进制的MFT记录头（判断</w:t>
      </w:r>
      <w:r>
        <w:t xml:space="preserve"> 0x16 </w:t>
      </w:r>
      <w:r>
        <w:rPr>
          <w:rFonts w:hint="eastAsia"/>
        </w:rPr>
        <w:t xml:space="preserve">偏移状态）和手动解码Data</w:t>
      </w:r>
      <w:r>
        <w:t xml:space="preserve"> </w:t>
      </w:r>
      <w:r>
        <w:rPr>
          <w:rFonts w:hint="eastAsia"/>
        </w:rPr>
        <w:t xml:space="preserve">Runs（提取非连续簇数据），是恢复丢失文件和重构被破坏文件系统的核心技术手段。对物理扇区层面的精准理解，使得技术人员能够在文件系统索引损坏的情况下，依然能够基于底层特征定位并提取关键数据。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2025-12-25T13:37:43Z</dcterms:created>
  <dcterms:modified xsi:type="dcterms:W3CDTF">2025-12-25T13:37:43Z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