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26574094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F61B3" w:rsidRDefault="00CF61B3">
          <w:pPr>
            <w:pStyle w:val="TOC"/>
          </w:pPr>
          <w:r>
            <w:rPr>
              <w:lang w:val="zh-CN"/>
            </w:rPr>
            <w:t>目录</w:t>
          </w:r>
        </w:p>
        <w:p w:rsidR="00CF61B3" w:rsidRDefault="00CF61B3">
          <w:pPr>
            <w:pStyle w:val="10"/>
            <w:tabs>
              <w:tab w:val="right" w:leader="dot" w:pos="8296"/>
            </w:tabs>
            <w:rPr>
              <w:noProof/>
            </w:rPr>
          </w:pPr>
          <w:r>
            <w:fldChar w:fldCharType="begin"/>
          </w:r>
          <w:r>
            <w:instrText xml:space="preserve"> TOC \o "1-3" \h \z \u </w:instrText>
          </w:r>
          <w:r>
            <w:fldChar w:fldCharType="separate"/>
          </w:r>
          <w:hyperlink w:anchor="_Toc129079925" w:history="1">
            <w:r w:rsidRPr="00DE5774">
              <w:rPr>
                <w:rStyle w:val="a5"/>
                <w:rFonts w:hint="eastAsia"/>
                <w:noProof/>
              </w:rPr>
              <w:t>中央纪委印发意见坚决整治乡村振兴领域不正之风和腐败问题</w:t>
            </w:r>
            <w:r>
              <w:rPr>
                <w:noProof/>
                <w:webHidden/>
              </w:rPr>
              <w:tab/>
            </w:r>
            <w:r>
              <w:rPr>
                <w:noProof/>
                <w:webHidden/>
              </w:rPr>
              <w:fldChar w:fldCharType="begin"/>
            </w:r>
            <w:r>
              <w:rPr>
                <w:noProof/>
                <w:webHidden/>
              </w:rPr>
              <w:instrText xml:space="preserve"> PAGEREF _Toc129079925 \h </w:instrText>
            </w:r>
            <w:r>
              <w:rPr>
                <w:noProof/>
                <w:webHidden/>
              </w:rPr>
            </w:r>
            <w:r>
              <w:rPr>
                <w:noProof/>
                <w:webHidden/>
              </w:rPr>
              <w:fldChar w:fldCharType="separate"/>
            </w:r>
            <w:r>
              <w:rPr>
                <w:noProof/>
                <w:webHidden/>
              </w:rPr>
              <w:t>1</w:t>
            </w:r>
            <w:r>
              <w:rPr>
                <w:noProof/>
                <w:webHidden/>
              </w:rPr>
              <w:fldChar w:fldCharType="end"/>
            </w:r>
          </w:hyperlink>
        </w:p>
        <w:p w:rsidR="00CF61B3" w:rsidRDefault="00CF61B3">
          <w:pPr>
            <w:pStyle w:val="10"/>
            <w:tabs>
              <w:tab w:val="right" w:leader="dot" w:pos="8296"/>
            </w:tabs>
            <w:rPr>
              <w:noProof/>
            </w:rPr>
          </w:pPr>
          <w:hyperlink w:anchor="_Toc129079926" w:history="1">
            <w:r w:rsidRPr="00DE5774">
              <w:rPr>
                <w:rStyle w:val="a5"/>
                <w:rFonts w:hint="eastAsia"/>
                <w:noProof/>
              </w:rPr>
              <w:t>央行召开</w:t>
            </w:r>
            <w:r w:rsidRPr="00DE5774">
              <w:rPr>
                <w:rStyle w:val="a5"/>
                <w:noProof/>
              </w:rPr>
              <w:t>2023</w:t>
            </w:r>
            <w:r w:rsidRPr="00DE5774">
              <w:rPr>
                <w:rStyle w:val="a5"/>
                <w:rFonts w:hint="eastAsia"/>
                <w:noProof/>
              </w:rPr>
              <w:t>年金融市场工作会议——推动普惠小微贷款稳定增长</w:t>
            </w:r>
            <w:r>
              <w:rPr>
                <w:noProof/>
                <w:webHidden/>
              </w:rPr>
              <w:tab/>
            </w:r>
            <w:r>
              <w:rPr>
                <w:noProof/>
                <w:webHidden/>
              </w:rPr>
              <w:fldChar w:fldCharType="begin"/>
            </w:r>
            <w:r>
              <w:rPr>
                <w:noProof/>
                <w:webHidden/>
              </w:rPr>
              <w:instrText xml:space="preserve"> PAGEREF _Toc129079926 \h </w:instrText>
            </w:r>
            <w:r>
              <w:rPr>
                <w:noProof/>
                <w:webHidden/>
              </w:rPr>
            </w:r>
            <w:r>
              <w:rPr>
                <w:noProof/>
                <w:webHidden/>
              </w:rPr>
              <w:fldChar w:fldCharType="separate"/>
            </w:r>
            <w:r>
              <w:rPr>
                <w:noProof/>
                <w:webHidden/>
              </w:rPr>
              <w:t>1</w:t>
            </w:r>
            <w:r>
              <w:rPr>
                <w:noProof/>
                <w:webHidden/>
              </w:rPr>
              <w:fldChar w:fldCharType="end"/>
            </w:r>
          </w:hyperlink>
        </w:p>
        <w:p w:rsidR="00CF61B3" w:rsidRDefault="00CF61B3">
          <w:pPr>
            <w:pStyle w:val="10"/>
            <w:tabs>
              <w:tab w:val="right" w:leader="dot" w:pos="8296"/>
            </w:tabs>
            <w:rPr>
              <w:noProof/>
            </w:rPr>
          </w:pPr>
          <w:hyperlink w:anchor="_Toc129079927" w:history="1">
            <w:r w:rsidRPr="00DE5774">
              <w:rPr>
                <w:rStyle w:val="a5"/>
                <w:rFonts w:hint="eastAsia"/>
                <w:noProof/>
              </w:rPr>
              <w:t>三部门联合发文金融支持交通物流领域再发力</w:t>
            </w:r>
            <w:r>
              <w:rPr>
                <w:noProof/>
                <w:webHidden/>
              </w:rPr>
              <w:tab/>
            </w:r>
            <w:r>
              <w:rPr>
                <w:noProof/>
                <w:webHidden/>
              </w:rPr>
              <w:fldChar w:fldCharType="begin"/>
            </w:r>
            <w:r>
              <w:rPr>
                <w:noProof/>
                <w:webHidden/>
              </w:rPr>
              <w:instrText xml:space="preserve"> PAGEREF _Toc129079927 \h </w:instrText>
            </w:r>
            <w:r>
              <w:rPr>
                <w:noProof/>
                <w:webHidden/>
              </w:rPr>
            </w:r>
            <w:r>
              <w:rPr>
                <w:noProof/>
                <w:webHidden/>
              </w:rPr>
              <w:fldChar w:fldCharType="separate"/>
            </w:r>
            <w:r>
              <w:rPr>
                <w:noProof/>
                <w:webHidden/>
              </w:rPr>
              <w:t>2</w:t>
            </w:r>
            <w:r>
              <w:rPr>
                <w:noProof/>
                <w:webHidden/>
              </w:rPr>
              <w:fldChar w:fldCharType="end"/>
            </w:r>
          </w:hyperlink>
        </w:p>
        <w:p w:rsidR="00CF61B3" w:rsidRDefault="00CF61B3">
          <w:pPr>
            <w:pStyle w:val="10"/>
            <w:tabs>
              <w:tab w:val="right" w:leader="dot" w:pos="8296"/>
            </w:tabs>
            <w:rPr>
              <w:noProof/>
            </w:rPr>
          </w:pPr>
          <w:hyperlink w:anchor="_Toc129079928" w:history="1">
            <w:r w:rsidRPr="00DE5774">
              <w:rPr>
                <w:rStyle w:val="a5"/>
                <w:rFonts w:hint="eastAsia"/>
                <w:noProof/>
              </w:rPr>
              <w:t>全面实行股票发行注册制正式实施</w:t>
            </w:r>
            <w:r>
              <w:rPr>
                <w:noProof/>
                <w:webHidden/>
              </w:rPr>
              <w:tab/>
            </w:r>
            <w:r>
              <w:rPr>
                <w:noProof/>
                <w:webHidden/>
              </w:rPr>
              <w:fldChar w:fldCharType="begin"/>
            </w:r>
            <w:r>
              <w:rPr>
                <w:noProof/>
                <w:webHidden/>
              </w:rPr>
              <w:instrText xml:space="preserve"> PAGEREF _Toc129079928 \h </w:instrText>
            </w:r>
            <w:r>
              <w:rPr>
                <w:noProof/>
                <w:webHidden/>
              </w:rPr>
            </w:r>
            <w:r>
              <w:rPr>
                <w:noProof/>
                <w:webHidden/>
              </w:rPr>
              <w:fldChar w:fldCharType="separate"/>
            </w:r>
            <w:r>
              <w:rPr>
                <w:noProof/>
                <w:webHidden/>
              </w:rPr>
              <w:t>3</w:t>
            </w:r>
            <w:r>
              <w:rPr>
                <w:noProof/>
                <w:webHidden/>
              </w:rPr>
              <w:fldChar w:fldCharType="end"/>
            </w:r>
          </w:hyperlink>
        </w:p>
        <w:p w:rsidR="00CF61B3" w:rsidRDefault="00CF61B3">
          <w:pPr>
            <w:pStyle w:val="10"/>
            <w:tabs>
              <w:tab w:val="right" w:leader="dot" w:pos="8296"/>
            </w:tabs>
            <w:rPr>
              <w:noProof/>
            </w:rPr>
          </w:pPr>
          <w:hyperlink w:anchor="_Toc129079929" w:history="1">
            <w:r w:rsidRPr="00DE5774">
              <w:rPr>
                <w:rStyle w:val="a5"/>
                <w:rFonts w:hint="eastAsia"/>
                <w:noProof/>
              </w:rPr>
              <w:t>五部门联合发文推动中华老字号创新发展百年老店擦亮“金字招牌”（政策解读）</w:t>
            </w:r>
            <w:r>
              <w:rPr>
                <w:noProof/>
                <w:webHidden/>
              </w:rPr>
              <w:tab/>
            </w:r>
            <w:r>
              <w:rPr>
                <w:noProof/>
                <w:webHidden/>
              </w:rPr>
              <w:fldChar w:fldCharType="begin"/>
            </w:r>
            <w:r>
              <w:rPr>
                <w:noProof/>
                <w:webHidden/>
              </w:rPr>
              <w:instrText xml:space="preserve"> PAGEREF _Toc129079929 \h </w:instrText>
            </w:r>
            <w:r>
              <w:rPr>
                <w:noProof/>
                <w:webHidden/>
              </w:rPr>
            </w:r>
            <w:r>
              <w:rPr>
                <w:noProof/>
                <w:webHidden/>
              </w:rPr>
              <w:fldChar w:fldCharType="separate"/>
            </w:r>
            <w:r>
              <w:rPr>
                <w:noProof/>
                <w:webHidden/>
              </w:rPr>
              <w:t>4</w:t>
            </w:r>
            <w:r>
              <w:rPr>
                <w:noProof/>
                <w:webHidden/>
              </w:rPr>
              <w:fldChar w:fldCharType="end"/>
            </w:r>
          </w:hyperlink>
        </w:p>
        <w:p w:rsidR="00CF61B3" w:rsidRDefault="00CF61B3">
          <w:pPr>
            <w:pStyle w:val="10"/>
            <w:tabs>
              <w:tab w:val="right" w:leader="dot" w:pos="8296"/>
            </w:tabs>
            <w:rPr>
              <w:noProof/>
            </w:rPr>
          </w:pPr>
          <w:hyperlink w:anchor="_Toc129079930" w:history="1">
            <w:r w:rsidRPr="00DE5774">
              <w:rPr>
                <w:rStyle w:val="a5"/>
                <w:rFonts w:hint="eastAsia"/>
                <w:noProof/>
              </w:rPr>
              <w:t>加快构建新发展格局必须增强国内大循环内生动力和可靠性</w:t>
            </w:r>
            <w:r>
              <w:rPr>
                <w:noProof/>
                <w:webHidden/>
              </w:rPr>
              <w:tab/>
            </w:r>
            <w:r>
              <w:rPr>
                <w:noProof/>
                <w:webHidden/>
              </w:rPr>
              <w:fldChar w:fldCharType="begin"/>
            </w:r>
            <w:r>
              <w:rPr>
                <w:noProof/>
                <w:webHidden/>
              </w:rPr>
              <w:instrText xml:space="preserve"> PAGEREF _Toc129079930 \h </w:instrText>
            </w:r>
            <w:r>
              <w:rPr>
                <w:noProof/>
                <w:webHidden/>
              </w:rPr>
            </w:r>
            <w:r>
              <w:rPr>
                <w:noProof/>
                <w:webHidden/>
              </w:rPr>
              <w:fldChar w:fldCharType="separate"/>
            </w:r>
            <w:r>
              <w:rPr>
                <w:noProof/>
                <w:webHidden/>
              </w:rPr>
              <w:t>6</w:t>
            </w:r>
            <w:r>
              <w:rPr>
                <w:noProof/>
                <w:webHidden/>
              </w:rPr>
              <w:fldChar w:fldCharType="end"/>
            </w:r>
          </w:hyperlink>
        </w:p>
        <w:p w:rsidR="00CF61B3" w:rsidRDefault="00CF61B3">
          <w:r>
            <w:rPr>
              <w:b/>
              <w:bCs/>
              <w:lang w:val="zh-CN"/>
            </w:rPr>
            <w:fldChar w:fldCharType="end"/>
          </w:r>
        </w:p>
      </w:sdtContent>
    </w:sdt>
    <w:p w:rsidR="00EC1E3F" w:rsidRDefault="00EC1E3F" w:rsidP="00EC1E3F">
      <w:pPr>
        <w:pStyle w:val="1"/>
        <w:rPr>
          <w:rFonts w:hint="eastAsia"/>
        </w:rPr>
      </w:pPr>
      <w:bookmarkStart w:id="0" w:name="_GoBack"/>
      <w:bookmarkEnd w:id="0"/>
    </w:p>
    <w:p w:rsidR="00EC1E3F" w:rsidRDefault="00EC1E3F" w:rsidP="00EC1E3F">
      <w:pPr>
        <w:pStyle w:val="1"/>
        <w:rPr>
          <w:rFonts w:hint="eastAsia"/>
        </w:rPr>
      </w:pPr>
      <w:bookmarkStart w:id="1" w:name="_Toc129079925"/>
      <w:r>
        <w:rPr>
          <w:rFonts w:hint="eastAsia"/>
        </w:rPr>
        <w:t>中央纪委印发意见坚决整治乡村振兴领域不正之风和腐败问题</w:t>
      </w:r>
      <w:bookmarkEnd w:id="1"/>
    </w:p>
    <w:p w:rsidR="00EC1E3F" w:rsidRDefault="00EC1E3F" w:rsidP="00EC1E3F"/>
    <w:p w:rsidR="00EC1E3F" w:rsidRDefault="00EC1E3F" w:rsidP="00EC1E3F"/>
    <w:p w:rsidR="00EC1E3F" w:rsidRDefault="00EC1E3F" w:rsidP="00EC1E3F"/>
    <w:p w:rsidR="00EC1E3F" w:rsidRDefault="00EC1E3F" w:rsidP="00EC1E3F">
      <w:pPr>
        <w:rPr>
          <w:rFonts w:hint="eastAsia"/>
        </w:rPr>
      </w:pPr>
      <w:r>
        <w:rPr>
          <w:rFonts w:hint="eastAsia"/>
        </w:rPr>
        <w:t>本报北京</w:t>
      </w:r>
      <w:r>
        <w:rPr>
          <w:rFonts w:hint="eastAsia"/>
        </w:rPr>
        <w:t>2</w:t>
      </w:r>
      <w:r>
        <w:rPr>
          <w:rFonts w:hint="eastAsia"/>
        </w:rPr>
        <w:t>月</w:t>
      </w:r>
      <w:r>
        <w:rPr>
          <w:rFonts w:hint="eastAsia"/>
        </w:rPr>
        <w:t>16</w:t>
      </w:r>
      <w:r>
        <w:rPr>
          <w:rFonts w:hint="eastAsia"/>
        </w:rPr>
        <w:t>日电</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（记者赵成）中央纪委国家监委网站</w:t>
      </w:r>
      <w:r>
        <w:rPr>
          <w:rFonts w:hint="eastAsia"/>
        </w:rPr>
        <w:t>16</w:t>
      </w:r>
      <w:r>
        <w:rPr>
          <w:rFonts w:hint="eastAsia"/>
        </w:rPr>
        <w:t>日消息，中央纪委日前印发《关于开展乡村振兴领域不正之风和腐败问题专项整治的意见》，要求各级纪检监察机关坚持严的基调、采取严的措施大力整治乡村振兴领域不正之风和腐败问题。</w:t>
      </w:r>
    </w:p>
    <w:p w:rsidR="00EC1E3F" w:rsidRDefault="00EC1E3F" w:rsidP="00EC1E3F">
      <w:pPr>
        <w:rPr>
          <w:rFonts w:hint="eastAsia"/>
        </w:rPr>
      </w:pPr>
      <w:r>
        <w:rPr>
          <w:rFonts w:hint="eastAsia"/>
        </w:rPr>
        <w:t xml:space="preserve">　　意见强调，要着力纠治政策落实和工作推进中的形式主义、官僚主义问题，围绕产业、人才、文化、生态、组织“五个振兴”，坚决纠治有令不行、有禁不止，片面理解、野蛮操作，“翻烧饼”、换频道，以及为群众办事推诿扯皮、敷衍塞责等问题，切实推动为基层干部减负。同时，持续督促守住不发生规模性返贫底线，着力纠治返贫摸排走过场、帮扶不及时不精准，“三保障”和饮水安全等项目管护不力等问题，巩固拓展脱贫攻坚成果。</w:t>
      </w:r>
    </w:p>
    <w:p w:rsidR="00EC1E3F" w:rsidRDefault="00EC1E3F" w:rsidP="00EC1E3F">
      <w:pPr>
        <w:rPr>
          <w:rFonts w:hint="eastAsia"/>
        </w:rPr>
      </w:pPr>
      <w:r>
        <w:rPr>
          <w:rFonts w:hint="eastAsia"/>
        </w:rPr>
        <w:t xml:space="preserve">　　意见强调，坚决惩治粮食安全、耕地保护等战略举措落实中的腐败和作风问题，从严从重惩</w:t>
      </w:r>
      <w:proofErr w:type="gramStart"/>
      <w:r>
        <w:rPr>
          <w:rFonts w:hint="eastAsia"/>
        </w:rPr>
        <w:t>处国有</w:t>
      </w:r>
      <w:proofErr w:type="gramEnd"/>
      <w:r>
        <w:rPr>
          <w:rFonts w:hint="eastAsia"/>
        </w:rPr>
        <w:t>粮仓“硕鼠”，严肃查处违法占用耕地背后的责任、腐败和作风问题，推动深化治理餐饮浪费。</w:t>
      </w:r>
    </w:p>
    <w:p w:rsidR="00EC1E3F" w:rsidRDefault="00EC1E3F" w:rsidP="00EC1E3F">
      <w:pPr>
        <w:rPr>
          <w:rFonts w:hint="eastAsia"/>
        </w:rPr>
      </w:pPr>
      <w:r>
        <w:rPr>
          <w:rFonts w:hint="eastAsia"/>
        </w:rPr>
        <w:t xml:space="preserve">　　意见指出，加强对重点项目、重大资金、重要环节的监督检查，着力整治骗取套取、截留挪用惠农补贴资金，在工程建设中搞暗箱操作、权钱交易等问题，推动健全农村集体资产监管体系。强化基层监督促进乡村治理，加强对村干部特别是“一肩挑”人员的监督管理，督促深化整治“村霸”，持续推动移风易俗。</w:t>
      </w:r>
    </w:p>
    <w:p w:rsidR="004056ED" w:rsidRDefault="00EC1E3F" w:rsidP="00EC1E3F">
      <w:pPr>
        <w:ind w:firstLine="420"/>
        <w:rPr>
          <w:rFonts w:hint="eastAsia"/>
        </w:rPr>
      </w:pPr>
      <w:r>
        <w:rPr>
          <w:rFonts w:hint="eastAsia"/>
        </w:rPr>
        <w:t>此外，意见还要求对乡村振兴领域问题线索进行“大起底”和“回头看”，对新增问题线索严查速办、动态清零，加大线索存量处置力度，严查违纪违法问题。</w:t>
      </w:r>
    </w:p>
    <w:p w:rsidR="00EC1E3F" w:rsidRDefault="00EC1E3F" w:rsidP="00EC1E3F">
      <w:pPr>
        <w:ind w:firstLine="420"/>
        <w:rPr>
          <w:rFonts w:hint="eastAsia"/>
        </w:rPr>
      </w:pPr>
    </w:p>
    <w:p w:rsidR="00EC1E3F" w:rsidRDefault="00EC1E3F" w:rsidP="00EC1E3F">
      <w:pPr>
        <w:ind w:firstLine="420"/>
        <w:rPr>
          <w:rFonts w:hint="eastAsia"/>
        </w:rPr>
      </w:pPr>
    </w:p>
    <w:p w:rsidR="00EC1E3F" w:rsidRDefault="00EC1E3F" w:rsidP="00EC1E3F">
      <w:pPr>
        <w:pStyle w:val="1"/>
        <w:rPr>
          <w:rFonts w:hint="eastAsia"/>
        </w:rPr>
      </w:pPr>
      <w:bookmarkStart w:id="2" w:name="_Toc129079926"/>
      <w:r>
        <w:rPr>
          <w:rFonts w:hint="eastAsia"/>
        </w:rPr>
        <w:lastRenderedPageBreak/>
        <w:t>央行召开</w:t>
      </w:r>
      <w:r>
        <w:rPr>
          <w:rFonts w:hint="eastAsia"/>
        </w:rPr>
        <w:t>2023</w:t>
      </w:r>
      <w:r>
        <w:rPr>
          <w:rFonts w:hint="eastAsia"/>
        </w:rPr>
        <w:t>年金融市场工作会议——推动普惠小</w:t>
      </w:r>
      <w:proofErr w:type="gramStart"/>
      <w:r>
        <w:rPr>
          <w:rFonts w:hint="eastAsia"/>
        </w:rPr>
        <w:t>微贷款</w:t>
      </w:r>
      <w:proofErr w:type="gramEnd"/>
      <w:r>
        <w:rPr>
          <w:rFonts w:hint="eastAsia"/>
        </w:rPr>
        <w:t>稳定增长</w:t>
      </w:r>
      <w:bookmarkEnd w:id="2"/>
    </w:p>
    <w:p w:rsidR="00EC1E3F" w:rsidRDefault="00EC1E3F" w:rsidP="00EC1E3F">
      <w:pPr>
        <w:ind w:firstLine="420"/>
      </w:pPr>
    </w:p>
    <w:p w:rsidR="00EC1E3F" w:rsidRDefault="00EC1E3F" w:rsidP="00EC1E3F">
      <w:pPr>
        <w:ind w:firstLine="420"/>
      </w:pPr>
    </w:p>
    <w:p w:rsidR="00EC1E3F" w:rsidRDefault="00EC1E3F" w:rsidP="00EC1E3F">
      <w:pPr>
        <w:ind w:firstLine="420"/>
      </w:pPr>
    </w:p>
    <w:p w:rsidR="00EC1E3F" w:rsidRDefault="00EC1E3F" w:rsidP="00EC1E3F">
      <w:pPr>
        <w:ind w:firstLine="420"/>
        <w:rPr>
          <w:rFonts w:hint="eastAsia"/>
        </w:rPr>
      </w:pPr>
      <w:r>
        <w:rPr>
          <w:rFonts w:hint="eastAsia"/>
        </w:rPr>
        <w:t>本报北京</w:t>
      </w:r>
      <w:r>
        <w:rPr>
          <w:rFonts w:hint="eastAsia"/>
        </w:rPr>
        <w:t>2</w:t>
      </w:r>
      <w:r>
        <w:rPr>
          <w:rFonts w:hint="eastAsia"/>
        </w:rPr>
        <w:t>月</w:t>
      </w:r>
      <w:r>
        <w:rPr>
          <w:rFonts w:hint="eastAsia"/>
        </w:rPr>
        <w:t>16</w:t>
      </w:r>
      <w:r>
        <w:rPr>
          <w:rFonts w:hint="eastAsia"/>
        </w:rPr>
        <w:t>日电</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（记者吴秋余）中国人民银行近日召开</w:t>
      </w:r>
      <w:r>
        <w:rPr>
          <w:rFonts w:hint="eastAsia"/>
        </w:rPr>
        <w:t>2023</w:t>
      </w:r>
      <w:r>
        <w:rPr>
          <w:rFonts w:hint="eastAsia"/>
        </w:rPr>
        <w:t>年金融市场工作会议，会议提出，今年是全面贯彻党的二十大精神的开局之年，要及时分析</w:t>
      </w:r>
      <w:proofErr w:type="gramStart"/>
      <w:r>
        <w:rPr>
          <w:rFonts w:hint="eastAsia"/>
        </w:rPr>
        <w:t>研判经济</w:t>
      </w:r>
      <w:proofErr w:type="gramEnd"/>
      <w:r>
        <w:rPr>
          <w:rFonts w:hint="eastAsia"/>
        </w:rPr>
        <w:t>金融运行苗头性趋势性变化，有力支持实体经济高质量发展，积极防控金融市场重点领域风险，统筹推进金融市场运行机制建设和改革发展稳定，保障金融基础设施高效稳健运行，为全面建设社会主义现代化国家开好局起好步提供有力有效的金融支持。</w:t>
      </w:r>
    </w:p>
    <w:p w:rsidR="00EC1E3F" w:rsidRDefault="00EC1E3F" w:rsidP="00EC1E3F">
      <w:pPr>
        <w:ind w:firstLine="420"/>
        <w:rPr>
          <w:rFonts w:hint="eastAsia"/>
        </w:rPr>
      </w:pPr>
      <w:r>
        <w:rPr>
          <w:rFonts w:hint="eastAsia"/>
        </w:rPr>
        <w:t xml:space="preserve">　　会议要求，提高金融服务扩大国内需求和建设现代化产业体系的能力，支持加快构建新发展格局。深入实施中小</w:t>
      </w:r>
      <w:proofErr w:type="gramStart"/>
      <w:r>
        <w:rPr>
          <w:rFonts w:hint="eastAsia"/>
        </w:rPr>
        <w:t>微企业</w:t>
      </w:r>
      <w:proofErr w:type="gramEnd"/>
      <w:r>
        <w:rPr>
          <w:rFonts w:hint="eastAsia"/>
        </w:rPr>
        <w:t>金融服务能力提升工程，进一步健全融资配套机制，推动普惠小</w:t>
      </w:r>
      <w:proofErr w:type="gramStart"/>
      <w:r>
        <w:rPr>
          <w:rFonts w:hint="eastAsia"/>
        </w:rPr>
        <w:t>微贷款</w:t>
      </w:r>
      <w:proofErr w:type="gramEnd"/>
      <w:r>
        <w:rPr>
          <w:rFonts w:hint="eastAsia"/>
        </w:rPr>
        <w:t>稳定增长。会议提出，要系统性研究推进金融市场体系建设，加快完善金融市场法制和基础性制度，有序推进金融市场双向开放，提升服务实体经济和防范化解风险的能力。</w:t>
      </w:r>
    </w:p>
    <w:p w:rsidR="00923C8A" w:rsidRDefault="00923C8A" w:rsidP="00EC1E3F">
      <w:pPr>
        <w:ind w:firstLine="420"/>
        <w:rPr>
          <w:rFonts w:hint="eastAsia"/>
        </w:rPr>
      </w:pPr>
    </w:p>
    <w:p w:rsidR="00923C8A" w:rsidRDefault="00923C8A" w:rsidP="00923C8A">
      <w:pPr>
        <w:pStyle w:val="1"/>
        <w:rPr>
          <w:rFonts w:hint="eastAsia"/>
        </w:rPr>
      </w:pPr>
      <w:bookmarkStart w:id="3" w:name="_Toc129079927"/>
      <w:r>
        <w:rPr>
          <w:rFonts w:hint="eastAsia"/>
        </w:rPr>
        <w:t>三部门联合发文金融支持交通物流领域再发力</w:t>
      </w:r>
      <w:bookmarkEnd w:id="3"/>
    </w:p>
    <w:p w:rsidR="00923C8A" w:rsidRDefault="00923C8A" w:rsidP="00923C8A">
      <w:pPr>
        <w:ind w:firstLine="420"/>
      </w:pPr>
    </w:p>
    <w:p w:rsidR="00923C8A" w:rsidRDefault="00923C8A" w:rsidP="00923C8A">
      <w:pPr>
        <w:ind w:firstLine="420"/>
      </w:pPr>
    </w:p>
    <w:p w:rsidR="00923C8A" w:rsidRDefault="00923C8A" w:rsidP="00923C8A">
      <w:pPr>
        <w:ind w:firstLine="420"/>
      </w:pPr>
    </w:p>
    <w:p w:rsidR="00923C8A" w:rsidRDefault="00923C8A" w:rsidP="00923C8A">
      <w:pPr>
        <w:ind w:firstLine="420"/>
        <w:rPr>
          <w:rFonts w:hint="eastAsia"/>
        </w:rPr>
      </w:pPr>
      <w:r>
        <w:rPr>
          <w:rFonts w:hint="eastAsia"/>
        </w:rPr>
        <w:t>本报北京</w:t>
      </w:r>
      <w:r>
        <w:rPr>
          <w:rFonts w:hint="eastAsia"/>
        </w:rPr>
        <w:t>2</w:t>
      </w:r>
      <w:r>
        <w:rPr>
          <w:rFonts w:hint="eastAsia"/>
        </w:rPr>
        <w:t>月</w:t>
      </w:r>
      <w:r>
        <w:rPr>
          <w:rFonts w:hint="eastAsia"/>
        </w:rPr>
        <w:t>17</w:t>
      </w:r>
      <w:r>
        <w:rPr>
          <w:rFonts w:hint="eastAsia"/>
        </w:rPr>
        <w:t>日电</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（记者吴秋余）人民银行、交通运输部、银保监会近日联合印发《关于进一步做好交通物流领域金融支持与服务的通知》（以下简称《通知》），助力交通物流业高质量发展和交通强国建设。</w:t>
      </w:r>
    </w:p>
    <w:p w:rsidR="00923C8A" w:rsidRDefault="00923C8A" w:rsidP="00923C8A">
      <w:pPr>
        <w:ind w:firstLine="420"/>
        <w:rPr>
          <w:rFonts w:hint="eastAsia"/>
        </w:rPr>
      </w:pPr>
      <w:r>
        <w:rPr>
          <w:rFonts w:hint="eastAsia"/>
        </w:rPr>
        <w:t xml:space="preserve">　　《通知》强调，金融部门要用好用足各项政策工具，加大金融支持力度，助力国民经济循环畅通、产业</w:t>
      </w:r>
      <w:proofErr w:type="gramStart"/>
      <w:r>
        <w:rPr>
          <w:rFonts w:hint="eastAsia"/>
        </w:rPr>
        <w:t>链供应</w:t>
      </w:r>
      <w:proofErr w:type="gramEnd"/>
      <w:r>
        <w:rPr>
          <w:rFonts w:hint="eastAsia"/>
        </w:rPr>
        <w:t>链稳定，促进交通物流与经济社会协调可持续发展。银行业金融机构要完善组织保障和内部激励机制，创新丰富符合交通物流行业需求特点的信贷产品，切实加大信贷支持力度。鼓励银行合理确定货车贷款首付比例、贷款利率等，在疫情及经济恢复的特定时间内适当提高不良贷款容忍度，细化落实尽职免责安排。</w:t>
      </w:r>
    </w:p>
    <w:p w:rsidR="00923C8A" w:rsidRDefault="00923C8A" w:rsidP="00923C8A">
      <w:pPr>
        <w:ind w:firstLine="420"/>
        <w:rPr>
          <w:rFonts w:hint="eastAsia"/>
        </w:rPr>
      </w:pPr>
      <w:r>
        <w:rPr>
          <w:rFonts w:hint="eastAsia"/>
        </w:rPr>
        <w:t xml:space="preserve">　　《通知》提出，要发挥结构性货币政策工具引导作用和债券市场融资支持作用。交通</w:t>
      </w:r>
      <w:proofErr w:type="gramStart"/>
      <w:r>
        <w:rPr>
          <w:rFonts w:hint="eastAsia"/>
        </w:rPr>
        <w:t>物流专项</w:t>
      </w:r>
      <w:proofErr w:type="gramEnd"/>
      <w:r>
        <w:rPr>
          <w:rFonts w:hint="eastAsia"/>
        </w:rPr>
        <w:t>再贷款延续实施至</w:t>
      </w:r>
      <w:r>
        <w:rPr>
          <w:rFonts w:hint="eastAsia"/>
        </w:rPr>
        <w:t>2023</w:t>
      </w:r>
      <w:r>
        <w:rPr>
          <w:rFonts w:hint="eastAsia"/>
        </w:rPr>
        <w:t>年</w:t>
      </w:r>
      <w:r>
        <w:rPr>
          <w:rFonts w:hint="eastAsia"/>
        </w:rPr>
        <w:t>6</w:t>
      </w:r>
      <w:r>
        <w:rPr>
          <w:rFonts w:hint="eastAsia"/>
        </w:rPr>
        <w:t>月底，将道路货物专用运输经营者、道路大型物件运输经营者、道路危险货物运输企业、道路货物运输站场经营者、中小微物流仓储企业纳入支持范围，简化申请条件，按月申报再贷款。运用支农</w:t>
      </w:r>
      <w:proofErr w:type="gramStart"/>
      <w:r>
        <w:rPr>
          <w:rFonts w:hint="eastAsia"/>
        </w:rPr>
        <w:t>支小再贷款</w:t>
      </w:r>
      <w:proofErr w:type="gramEnd"/>
      <w:r>
        <w:rPr>
          <w:rFonts w:hint="eastAsia"/>
        </w:rPr>
        <w:t>、再贴现支持地方法人金融机构等发放交通物流相关贷款。鼓励交通物流企业发行公司信用类债券融资，降低发债融资成本、提升便利度。</w:t>
      </w:r>
    </w:p>
    <w:p w:rsidR="00923C8A" w:rsidRDefault="00923C8A" w:rsidP="00923C8A">
      <w:pPr>
        <w:ind w:firstLine="420"/>
        <w:rPr>
          <w:rFonts w:hint="eastAsia"/>
        </w:rPr>
      </w:pPr>
      <w:r>
        <w:rPr>
          <w:rFonts w:hint="eastAsia"/>
        </w:rPr>
        <w:lastRenderedPageBreak/>
        <w:t xml:space="preserve">　　《通知》还要求，加大对交通物流基础设施和重大项目建设的市场化资金支持，助力交通强国建设，加强政策性开发性金融工具投资交通物流项目的配套融资支持，鼓励金融机构为完善综合交通网络布局、落地“十四五”规划重大工程、加快农村路网建设、水运物流网络建设等提供支持。</w:t>
      </w:r>
    </w:p>
    <w:p w:rsidR="00923C8A" w:rsidRDefault="00923C8A" w:rsidP="00923C8A">
      <w:pPr>
        <w:ind w:firstLine="420"/>
        <w:rPr>
          <w:rFonts w:hint="eastAsia"/>
        </w:rPr>
      </w:pPr>
    </w:p>
    <w:p w:rsidR="00923C8A" w:rsidRDefault="00923C8A" w:rsidP="00923C8A">
      <w:pPr>
        <w:ind w:firstLine="420"/>
        <w:rPr>
          <w:rFonts w:hint="eastAsia"/>
        </w:rPr>
      </w:pPr>
    </w:p>
    <w:p w:rsidR="00923C8A" w:rsidRDefault="00923C8A" w:rsidP="00923C8A">
      <w:pPr>
        <w:ind w:firstLine="420"/>
      </w:pPr>
    </w:p>
    <w:p w:rsidR="00923C8A" w:rsidRDefault="00923C8A" w:rsidP="00923C8A">
      <w:pPr>
        <w:pStyle w:val="1"/>
        <w:rPr>
          <w:rFonts w:hint="eastAsia"/>
        </w:rPr>
      </w:pPr>
      <w:bookmarkStart w:id="4" w:name="_Toc129079928"/>
      <w:r>
        <w:rPr>
          <w:rFonts w:hint="eastAsia"/>
        </w:rPr>
        <w:t>全面实行股票发行注册制正式实施</w:t>
      </w:r>
      <w:bookmarkEnd w:id="4"/>
    </w:p>
    <w:p w:rsidR="00923C8A" w:rsidRDefault="00923C8A" w:rsidP="00923C8A">
      <w:pPr>
        <w:ind w:firstLine="420"/>
      </w:pPr>
    </w:p>
    <w:p w:rsidR="00923C8A" w:rsidRDefault="00923C8A" w:rsidP="00923C8A">
      <w:pPr>
        <w:ind w:firstLine="420"/>
      </w:pPr>
    </w:p>
    <w:p w:rsidR="00923C8A" w:rsidRDefault="00923C8A" w:rsidP="00923C8A">
      <w:pPr>
        <w:ind w:firstLine="420"/>
      </w:pPr>
    </w:p>
    <w:p w:rsidR="00923C8A" w:rsidRDefault="00923C8A" w:rsidP="00923C8A">
      <w:pPr>
        <w:ind w:firstLine="420"/>
        <w:rPr>
          <w:rFonts w:hint="eastAsia"/>
        </w:rPr>
      </w:pPr>
      <w:r>
        <w:rPr>
          <w:rFonts w:hint="eastAsia"/>
        </w:rPr>
        <w:t>本报北京</w:t>
      </w:r>
      <w:r>
        <w:rPr>
          <w:rFonts w:hint="eastAsia"/>
        </w:rPr>
        <w:t>2</w:t>
      </w:r>
      <w:r>
        <w:rPr>
          <w:rFonts w:hint="eastAsia"/>
        </w:rPr>
        <w:t>月</w:t>
      </w:r>
      <w:r>
        <w:rPr>
          <w:rFonts w:hint="eastAsia"/>
        </w:rPr>
        <w:t>17</w:t>
      </w:r>
      <w:r>
        <w:rPr>
          <w:rFonts w:hint="eastAsia"/>
        </w:rPr>
        <w:t>日电</w:t>
      </w:r>
      <w:r>
        <w:rPr>
          <w:rFonts w:hint="eastAsia"/>
        </w:rPr>
        <w:t>&amp;</w:t>
      </w:r>
      <w:proofErr w:type="spellStart"/>
      <w:r>
        <w:rPr>
          <w:rFonts w:hint="eastAsia"/>
        </w:rPr>
        <w:t>nbsp</w:t>
      </w:r>
      <w:proofErr w:type="spellEnd"/>
      <w:r>
        <w:rPr>
          <w:rFonts w:hint="eastAsia"/>
        </w:rPr>
        <w:t>;&amp;</w:t>
      </w:r>
      <w:proofErr w:type="spellStart"/>
      <w:r>
        <w:rPr>
          <w:rFonts w:hint="eastAsia"/>
        </w:rPr>
        <w:t>nbsp</w:t>
      </w:r>
      <w:proofErr w:type="spellEnd"/>
      <w:r>
        <w:rPr>
          <w:rFonts w:hint="eastAsia"/>
        </w:rPr>
        <w:t>;</w:t>
      </w:r>
      <w:r>
        <w:rPr>
          <w:rFonts w:hint="eastAsia"/>
        </w:rPr>
        <w:t>（记者赵展慧）</w:t>
      </w:r>
      <w:r>
        <w:rPr>
          <w:rFonts w:hint="eastAsia"/>
        </w:rPr>
        <w:t>2</w:t>
      </w:r>
      <w:r>
        <w:rPr>
          <w:rFonts w:hint="eastAsia"/>
        </w:rPr>
        <w:t>月</w:t>
      </w:r>
      <w:r>
        <w:rPr>
          <w:rFonts w:hint="eastAsia"/>
        </w:rPr>
        <w:t>17</w:t>
      </w:r>
      <w:r>
        <w:rPr>
          <w:rFonts w:hint="eastAsia"/>
        </w:rPr>
        <w:t>日，中国证监会发布全面实行股票发行注册制相关制度规则，自公布之日起施行。证券交易所、全国股转公司、中国结算、中证金融、证券业协会配套制度规则同步发布实施。</w:t>
      </w:r>
    </w:p>
    <w:p w:rsidR="00923C8A" w:rsidRDefault="00923C8A" w:rsidP="00923C8A">
      <w:pPr>
        <w:ind w:firstLine="420"/>
        <w:rPr>
          <w:rFonts w:hint="eastAsia"/>
        </w:rPr>
      </w:pPr>
      <w:r>
        <w:rPr>
          <w:rFonts w:hint="eastAsia"/>
        </w:rPr>
        <w:t xml:space="preserve">　　全面实行注册制是涉及资本市场全局的重大改革。自</w:t>
      </w:r>
      <w:proofErr w:type="gramStart"/>
      <w:r>
        <w:rPr>
          <w:rFonts w:hint="eastAsia"/>
        </w:rPr>
        <w:t>科创板</w:t>
      </w:r>
      <w:proofErr w:type="gramEnd"/>
      <w:r>
        <w:rPr>
          <w:rFonts w:hint="eastAsia"/>
        </w:rPr>
        <w:t>、创业板和北交所试点注册制以来，注册制主要制度规则经受住了市场检验，改革成效得到了市场认可。此次全面实行注册制制度规则的发布实施，标志</w:t>
      </w:r>
      <w:proofErr w:type="gramStart"/>
      <w:r>
        <w:rPr>
          <w:rFonts w:hint="eastAsia"/>
        </w:rPr>
        <w:t>着注册</w:t>
      </w:r>
      <w:proofErr w:type="gramEnd"/>
      <w:r>
        <w:rPr>
          <w:rFonts w:hint="eastAsia"/>
        </w:rPr>
        <w:t>制的制度安排基本定型，标志</w:t>
      </w:r>
      <w:proofErr w:type="gramStart"/>
      <w:r>
        <w:rPr>
          <w:rFonts w:hint="eastAsia"/>
        </w:rPr>
        <w:t>着注册制推广</w:t>
      </w:r>
      <w:proofErr w:type="gramEnd"/>
      <w:r>
        <w:rPr>
          <w:rFonts w:hint="eastAsia"/>
        </w:rPr>
        <w:t>到全市场和各类公开发行股票行为，在中国资本市场改革发展进程中具有里程碑意义。</w:t>
      </w:r>
    </w:p>
    <w:p w:rsidR="00923C8A" w:rsidRDefault="00923C8A" w:rsidP="00923C8A">
      <w:pPr>
        <w:ind w:firstLine="420"/>
        <w:rPr>
          <w:rFonts w:hint="eastAsia"/>
        </w:rPr>
      </w:pPr>
      <w:r>
        <w:rPr>
          <w:rFonts w:hint="eastAsia"/>
        </w:rPr>
        <w:t xml:space="preserve">　　此次发布的制度规则共</w:t>
      </w:r>
      <w:r>
        <w:rPr>
          <w:rFonts w:hint="eastAsia"/>
        </w:rPr>
        <w:t>165</w:t>
      </w:r>
      <w:r>
        <w:rPr>
          <w:rFonts w:hint="eastAsia"/>
        </w:rPr>
        <w:t>部，内容涵盖发行条件、注册程序、保荐承销、重大资产重组、监管执法、投资者保护等各个方面。主要内容包括：</w:t>
      </w:r>
    </w:p>
    <w:p w:rsidR="00923C8A" w:rsidRDefault="00923C8A" w:rsidP="00923C8A">
      <w:pPr>
        <w:ind w:firstLine="420"/>
        <w:rPr>
          <w:rFonts w:hint="eastAsia"/>
        </w:rPr>
      </w:pPr>
      <w:r>
        <w:rPr>
          <w:rFonts w:hint="eastAsia"/>
        </w:rPr>
        <w:t xml:space="preserve">　　一是精简优化发行上市条件。坚持以信息披露为核心，将核准制下的发行条件尽可能转化为信息披露要求。各市场板块设置多元包容的上市条件。</w:t>
      </w:r>
    </w:p>
    <w:p w:rsidR="00923C8A" w:rsidRDefault="00923C8A" w:rsidP="00923C8A">
      <w:pPr>
        <w:ind w:firstLine="420"/>
        <w:rPr>
          <w:rFonts w:hint="eastAsia"/>
        </w:rPr>
      </w:pPr>
      <w:r>
        <w:rPr>
          <w:rFonts w:hint="eastAsia"/>
        </w:rPr>
        <w:t xml:space="preserve">　　二是完善审核注册程序。坚持证券交易所审核和证监会注册各有侧重、相互衔接的基本架构，进一步明晰证券交易所和证监会的职责分工，提高审核注册效率和</w:t>
      </w:r>
      <w:proofErr w:type="gramStart"/>
      <w:r>
        <w:rPr>
          <w:rFonts w:hint="eastAsia"/>
        </w:rPr>
        <w:t>可</w:t>
      </w:r>
      <w:proofErr w:type="gramEnd"/>
      <w:r>
        <w:rPr>
          <w:rFonts w:hint="eastAsia"/>
        </w:rPr>
        <w:t>预期性。证券交易所审核过程中发现重大敏感事项、重大无先例情况、重大舆情、重大违法线索的，及时向证监会请示报告。证监会同步关注发行人是否符合国家产业政策和板块定位。同时，取消证监会发行审核委员会和上市公司并购重组审核委员会。</w:t>
      </w:r>
    </w:p>
    <w:p w:rsidR="00923C8A" w:rsidRDefault="00923C8A" w:rsidP="00923C8A">
      <w:pPr>
        <w:ind w:firstLine="420"/>
        <w:rPr>
          <w:rFonts w:hint="eastAsia"/>
        </w:rPr>
      </w:pPr>
      <w:r>
        <w:rPr>
          <w:rFonts w:hint="eastAsia"/>
        </w:rPr>
        <w:t xml:space="preserve">　　三是优化发行承销制度。对新股发行价格、规模等不设任何行政性限制，完善以机构投资者为参与主体的询价、定价、配售等机制。</w:t>
      </w:r>
    </w:p>
    <w:p w:rsidR="00923C8A" w:rsidRDefault="00923C8A" w:rsidP="00923C8A">
      <w:pPr>
        <w:ind w:firstLine="420"/>
        <w:rPr>
          <w:rFonts w:hint="eastAsia"/>
        </w:rPr>
      </w:pPr>
      <w:r>
        <w:rPr>
          <w:rFonts w:hint="eastAsia"/>
        </w:rPr>
        <w:t xml:space="preserve">　　四是完善上市公司重大资产重组制度。各市场板块上市公司发行股份购买资产统一实行注册制，完善重组认定标准和定价机制，强化对重组活动的事中事后监管。</w:t>
      </w:r>
    </w:p>
    <w:p w:rsidR="00923C8A" w:rsidRDefault="00923C8A" w:rsidP="00923C8A">
      <w:pPr>
        <w:ind w:firstLine="420"/>
        <w:rPr>
          <w:rFonts w:hint="eastAsia"/>
        </w:rPr>
      </w:pPr>
      <w:r>
        <w:rPr>
          <w:rFonts w:hint="eastAsia"/>
        </w:rPr>
        <w:t xml:space="preserve">　　五是强化监管执法和投资者保护。依法从严打击证券发行、保荐承销等过程中的违法行为。细化责令回购制度安排。此外，全国股转公司注册制有关安排与证券交易所总体一致，并基于中小企业特点</w:t>
      </w:r>
      <w:proofErr w:type="gramStart"/>
      <w:r>
        <w:rPr>
          <w:rFonts w:hint="eastAsia"/>
        </w:rPr>
        <w:t>作出</w:t>
      </w:r>
      <w:proofErr w:type="gramEnd"/>
      <w:r>
        <w:rPr>
          <w:rFonts w:hint="eastAsia"/>
        </w:rPr>
        <w:t>差异化安排。</w:t>
      </w:r>
    </w:p>
    <w:p w:rsidR="00923C8A" w:rsidRDefault="00923C8A" w:rsidP="00923C8A">
      <w:pPr>
        <w:ind w:firstLine="420"/>
        <w:rPr>
          <w:rFonts w:hint="eastAsia"/>
        </w:rPr>
      </w:pPr>
      <w:r>
        <w:rPr>
          <w:rFonts w:hint="eastAsia"/>
        </w:rPr>
        <w:t xml:space="preserve">　　证监会表示，证监会党委和中央纪委国家监委驻证监会纪检监察组将以强有力监督打造廉洁的注册制。在制度规则层面，健全覆盖发行、上市、再融资、并购重组、退市、监管执法等各环节全流程的监督制约机制，强化关键岗位人员廉政风险防范，加强行业廉洁从业监管。完善对证券交易所、全国股转公司的抵近</w:t>
      </w:r>
      <w:proofErr w:type="gramStart"/>
      <w:r>
        <w:rPr>
          <w:rFonts w:hint="eastAsia"/>
        </w:rPr>
        <w:t>式监督</w:t>
      </w:r>
      <w:proofErr w:type="gramEnd"/>
      <w:r>
        <w:rPr>
          <w:rFonts w:hint="eastAsia"/>
        </w:rPr>
        <w:t>和对发行审核注册的嵌入式监督，对资本市场领域腐败“零容忍”，持之以恒正风</w:t>
      </w:r>
      <w:proofErr w:type="gramStart"/>
      <w:r>
        <w:rPr>
          <w:rFonts w:hint="eastAsia"/>
        </w:rPr>
        <w:t>肃</w:t>
      </w:r>
      <w:proofErr w:type="gramEnd"/>
      <w:r>
        <w:rPr>
          <w:rFonts w:hint="eastAsia"/>
        </w:rPr>
        <w:t>纪。</w:t>
      </w:r>
    </w:p>
    <w:p w:rsidR="00923C8A" w:rsidRDefault="00923C8A" w:rsidP="00923C8A">
      <w:pPr>
        <w:ind w:firstLine="420"/>
        <w:rPr>
          <w:rFonts w:hint="eastAsia"/>
        </w:rPr>
      </w:pPr>
    </w:p>
    <w:p w:rsidR="00923C8A" w:rsidRDefault="00923C8A" w:rsidP="00923C8A">
      <w:pPr>
        <w:ind w:firstLine="420"/>
        <w:rPr>
          <w:rFonts w:hint="eastAsia"/>
        </w:rPr>
      </w:pPr>
    </w:p>
    <w:p w:rsidR="00923C8A" w:rsidRDefault="00923C8A" w:rsidP="00923C8A">
      <w:pPr>
        <w:ind w:firstLine="420"/>
        <w:rPr>
          <w:rFonts w:hint="eastAsia"/>
        </w:rPr>
      </w:pPr>
    </w:p>
    <w:p w:rsidR="00923C8A" w:rsidRDefault="00923C8A" w:rsidP="00923C8A">
      <w:pPr>
        <w:pStyle w:val="1"/>
        <w:rPr>
          <w:rFonts w:hint="eastAsia"/>
        </w:rPr>
      </w:pPr>
      <w:bookmarkStart w:id="5" w:name="_Toc129079929"/>
      <w:r>
        <w:rPr>
          <w:rFonts w:hint="eastAsia"/>
        </w:rPr>
        <w:t>五部门联合发文推动中华老字号创新发展百年老店擦亮“金字招牌”（政策解读）</w:t>
      </w:r>
      <w:bookmarkEnd w:id="5"/>
    </w:p>
    <w:p w:rsidR="00923C8A" w:rsidRDefault="00923C8A" w:rsidP="00923C8A">
      <w:pPr>
        <w:ind w:firstLine="420"/>
      </w:pPr>
    </w:p>
    <w:p w:rsidR="00923C8A" w:rsidRDefault="00923C8A" w:rsidP="00923C8A">
      <w:pPr>
        <w:ind w:firstLine="420"/>
      </w:pPr>
    </w:p>
    <w:p w:rsidR="00923C8A" w:rsidRDefault="00923C8A" w:rsidP="00923C8A">
      <w:pPr>
        <w:ind w:firstLine="420"/>
      </w:pPr>
    </w:p>
    <w:p w:rsidR="00923C8A" w:rsidRDefault="00923C8A" w:rsidP="00923C8A">
      <w:pPr>
        <w:ind w:firstLine="420"/>
        <w:rPr>
          <w:rFonts w:hint="eastAsia"/>
        </w:rPr>
      </w:pPr>
      <w:r>
        <w:rPr>
          <w:rFonts w:hint="eastAsia"/>
        </w:rPr>
        <w:t>从柴米油盐，到琴棋书画，老字号广泛分布在食品加工、餐饮住宿、居民服务等</w:t>
      </w:r>
      <w:r>
        <w:rPr>
          <w:rFonts w:hint="eastAsia"/>
        </w:rPr>
        <w:t>20</w:t>
      </w:r>
      <w:r>
        <w:rPr>
          <w:rFonts w:hint="eastAsia"/>
        </w:rPr>
        <w:t>多个领域。</w:t>
      </w:r>
    </w:p>
    <w:p w:rsidR="00923C8A" w:rsidRDefault="00923C8A" w:rsidP="00923C8A">
      <w:pPr>
        <w:ind w:firstLine="420"/>
        <w:rPr>
          <w:rFonts w:hint="eastAsia"/>
        </w:rPr>
      </w:pPr>
      <w:r>
        <w:rPr>
          <w:rFonts w:hint="eastAsia"/>
        </w:rPr>
        <w:t xml:space="preserve">　　近日，商务部会同文化和旅游部、市场监管总局、国家文物局、国家知识产权局联合印发了《中华老字号示范创建管理办法》（以下简称《办法》），推动老字号创新发展，促进品牌消费。</w:t>
      </w:r>
    </w:p>
    <w:p w:rsidR="00923C8A" w:rsidRDefault="00923C8A" w:rsidP="00923C8A">
      <w:pPr>
        <w:ind w:firstLine="420"/>
        <w:rPr>
          <w:rFonts w:hint="eastAsia"/>
        </w:rPr>
      </w:pPr>
      <w:r>
        <w:rPr>
          <w:rFonts w:hint="eastAsia"/>
        </w:rPr>
        <w:t xml:space="preserve">　　当前我国老字号发展情况如何？《办法》有哪些新亮点？将从哪些方面推动老字号守</w:t>
      </w:r>
      <w:proofErr w:type="gramStart"/>
      <w:r>
        <w:rPr>
          <w:rFonts w:hint="eastAsia"/>
        </w:rPr>
        <w:t>正创新</w:t>
      </w:r>
      <w:proofErr w:type="gramEnd"/>
      <w:r>
        <w:rPr>
          <w:rFonts w:hint="eastAsia"/>
        </w:rPr>
        <w:t>发展？近日，记者采访了商务部相关负责人。</w:t>
      </w:r>
    </w:p>
    <w:p w:rsidR="00923C8A" w:rsidRDefault="00923C8A" w:rsidP="00923C8A">
      <w:pPr>
        <w:ind w:firstLine="420"/>
        <w:rPr>
          <w:rFonts w:hint="eastAsia"/>
        </w:rPr>
      </w:pPr>
      <w:r>
        <w:rPr>
          <w:rFonts w:hint="eastAsia"/>
        </w:rPr>
        <w:t>&lt;strong&gt;</w:t>
      </w:r>
      <w:r>
        <w:rPr>
          <w:rFonts w:hint="eastAsia"/>
        </w:rPr>
        <w:t xml:space="preserve">　　老字号年营业收入超</w:t>
      </w:r>
      <w:r>
        <w:rPr>
          <w:rFonts w:hint="eastAsia"/>
        </w:rPr>
        <w:t>2</w:t>
      </w:r>
      <w:proofErr w:type="gramStart"/>
      <w:r>
        <w:rPr>
          <w:rFonts w:hint="eastAsia"/>
        </w:rPr>
        <w:t>万亿</w:t>
      </w:r>
      <w:proofErr w:type="gramEnd"/>
      <w:r>
        <w:rPr>
          <w:rFonts w:hint="eastAsia"/>
        </w:rPr>
        <w:t>元</w:t>
      </w:r>
      <w:r>
        <w:rPr>
          <w:rFonts w:hint="eastAsia"/>
        </w:rPr>
        <w:t>&lt;/strong&gt;</w:t>
      </w:r>
    </w:p>
    <w:p w:rsidR="00923C8A" w:rsidRDefault="00923C8A" w:rsidP="00923C8A">
      <w:pPr>
        <w:ind w:firstLine="420"/>
        <w:rPr>
          <w:rFonts w:hint="eastAsia"/>
        </w:rPr>
      </w:pPr>
      <w:r>
        <w:rPr>
          <w:rFonts w:hint="eastAsia"/>
        </w:rPr>
        <w:t xml:space="preserve">　　老字号是我国工商业发展历史中孕育的“金字招牌”。目前，我国有中华老字号</w:t>
      </w:r>
      <w:r>
        <w:rPr>
          <w:rFonts w:hint="eastAsia"/>
        </w:rPr>
        <w:t>1128</w:t>
      </w:r>
      <w:r>
        <w:rPr>
          <w:rFonts w:hint="eastAsia"/>
        </w:rPr>
        <w:t>家、地方老字号</w:t>
      </w:r>
      <w:r>
        <w:rPr>
          <w:rFonts w:hint="eastAsia"/>
        </w:rPr>
        <w:t>3277</w:t>
      </w:r>
      <w:r>
        <w:rPr>
          <w:rFonts w:hint="eastAsia"/>
        </w:rPr>
        <w:t>家，其中有</w:t>
      </w:r>
      <w:r>
        <w:rPr>
          <w:rFonts w:hint="eastAsia"/>
        </w:rPr>
        <w:t>701</w:t>
      </w:r>
      <w:r>
        <w:rPr>
          <w:rFonts w:hint="eastAsia"/>
        </w:rPr>
        <w:t>家中华老字号创立至今超过</w:t>
      </w:r>
      <w:r>
        <w:rPr>
          <w:rFonts w:hint="eastAsia"/>
        </w:rPr>
        <w:t>100</w:t>
      </w:r>
      <w:r>
        <w:rPr>
          <w:rFonts w:hint="eastAsia"/>
        </w:rPr>
        <w:t>年，历史最悠久的北京便宜</w:t>
      </w:r>
      <w:proofErr w:type="gramStart"/>
      <w:r>
        <w:rPr>
          <w:rFonts w:hint="eastAsia"/>
        </w:rPr>
        <w:t>坊已经</w:t>
      </w:r>
      <w:proofErr w:type="gramEnd"/>
      <w:r>
        <w:rPr>
          <w:rFonts w:hint="eastAsia"/>
        </w:rPr>
        <w:t>走过</w:t>
      </w:r>
      <w:r>
        <w:rPr>
          <w:rFonts w:hint="eastAsia"/>
        </w:rPr>
        <w:t>607</w:t>
      </w:r>
      <w:r>
        <w:rPr>
          <w:rFonts w:hint="eastAsia"/>
        </w:rPr>
        <w:t>年的岁月。全国老字号年营业收入超过</w:t>
      </w:r>
      <w:r>
        <w:rPr>
          <w:rFonts w:hint="eastAsia"/>
        </w:rPr>
        <w:t>2</w:t>
      </w:r>
      <w:proofErr w:type="gramStart"/>
      <w:r>
        <w:rPr>
          <w:rFonts w:hint="eastAsia"/>
        </w:rPr>
        <w:t>万亿</w:t>
      </w:r>
      <w:proofErr w:type="gramEnd"/>
      <w:r>
        <w:rPr>
          <w:rFonts w:hint="eastAsia"/>
        </w:rPr>
        <w:t>元，在消费促进、产业升级、文化引领等方面发挥着重要作用。</w:t>
      </w:r>
    </w:p>
    <w:p w:rsidR="00923C8A" w:rsidRDefault="00923C8A" w:rsidP="00923C8A">
      <w:pPr>
        <w:ind w:firstLine="420"/>
        <w:rPr>
          <w:rFonts w:hint="eastAsia"/>
        </w:rPr>
      </w:pPr>
      <w:r>
        <w:rPr>
          <w:rFonts w:hint="eastAsia"/>
        </w:rPr>
        <w:t xml:space="preserve">　　“中国作为全球第二大经济体、第二大消费市场、货物贸易第一大国，有条件、有能力、也有必要培育壮大一批我们自己的‘百年老店’。”商务部副部长盛秋平说。</w:t>
      </w:r>
    </w:p>
    <w:p w:rsidR="00923C8A" w:rsidRDefault="00923C8A" w:rsidP="00923C8A">
      <w:pPr>
        <w:ind w:firstLine="420"/>
        <w:rPr>
          <w:rFonts w:hint="eastAsia"/>
        </w:rPr>
      </w:pPr>
      <w:r>
        <w:rPr>
          <w:rFonts w:hint="eastAsia"/>
        </w:rPr>
        <w:t xml:space="preserve">　　《办法》通过“三个突出”，强化示范创建、动态管理，把老字号的创新活力释放出来。</w:t>
      </w:r>
    </w:p>
    <w:p w:rsidR="00923C8A" w:rsidRDefault="00923C8A" w:rsidP="00923C8A">
      <w:pPr>
        <w:ind w:firstLine="420"/>
        <w:rPr>
          <w:rFonts w:hint="eastAsia"/>
        </w:rPr>
      </w:pPr>
      <w:r>
        <w:rPr>
          <w:rFonts w:hint="eastAsia"/>
        </w:rPr>
        <w:t xml:space="preserve">　　一是突出“优中选优”，从历史文化深厚、经营管理规范、创新发展能力突出三个方面，设计量化的认定指标，把真正的好品牌找出来。</w:t>
      </w:r>
    </w:p>
    <w:p w:rsidR="00923C8A" w:rsidRDefault="00923C8A" w:rsidP="00923C8A">
      <w:pPr>
        <w:ind w:firstLine="420"/>
        <w:rPr>
          <w:rFonts w:hint="eastAsia"/>
        </w:rPr>
      </w:pPr>
      <w:r>
        <w:rPr>
          <w:rFonts w:hint="eastAsia"/>
        </w:rPr>
        <w:t xml:space="preserve">　　二是突出“示范引领”，特别强调企业的代表性、带动性，把诚信经营、规范发展摆在突出位置。</w:t>
      </w:r>
    </w:p>
    <w:p w:rsidR="00923C8A" w:rsidRDefault="00923C8A" w:rsidP="00923C8A">
      <w:pPr>
        <w:ind w:firstLine="420"/>
        <w:rPr>
          <w:rFonts w:hint="eastAsia"/>
        </w:rPr>
      </w:pPr>
      <w:r>
        <w:rPr>
          <w:rFonts w:hint="eastAsia"/>
        </w:rPr>
        <w:t xml:space="preserve">　　三是突出“动态管理”，努力打造一批知名品牌，树立一批标杆企业，对符合条件的，持续敞开大门；对出现问题的，及时采取约谈警示等管理措施，直至退出，推动老字号实现高质量发展。</w:t>
      </w:r>
    </w:p>
    <w:p w:rsidR="00923C8A" w:rsidRDefault="00923C8A" w:rsidP="00923C8A">
      <w:pPr>
        <w:ind w:firstLine="420"/>
        <w:rPr>
          <w:rFonts w:hint="eastAsia"/>
        </w:rPr>
      </w:pPr>
      <w:r>
        <w:rPr>
          <w:rFonts w:hint="eastAsia"/>
        </w:rPr>
        <w:t xml:space="preserve">　　下一步，将抓紧部署开展新一批中华老字号认定，对现有中华老字号进行复核，定期开展评估，实施动态调整。在此基础上，进一步建立健全老字号保护传承和创新发展的长效机制，持续出实招、出硬招，把“金字招牌”擦得越来越亮。</w:t>
      </w:r>
    </w:p>
    <w:p w:rsidR="00923C8A" w:rsidRDefault="00923C8A" w:rsidP="00923C8A">
      <w:pPr>
        <w:ind w:firstLine="420"/>
        <w:rPr>
          <w:rFonts w:hint="eastAsia"/>
        </w:rPr>
      </w:pPr>
      <w:r>
        <w:rPr>
          <w:rFonts w:hint="eastAsia"/>
        </w:rPr>
        <w:t xml:space="preserve">　　出台更多支持政策。以知识产权、历史网点、文化遗产为重点，“软硬结合”加大老字号保护力度；以技艺、文化、人才为重点，“标本兼治”健全老字号传承体系。</w:t>
      </w:r>
    </w:p>
    <w:p w:rsidR="00923C8A" w:rsidRDefault="00923C8A" w:rsidP="00923C8A">
      <w:pPr>
        <w:ind w:firstLine="420"/>
        <w:rPr>
          <w:rFonts w:hint="eastAsia"/>
        </w:rPr>
      </w:pPr>
      <w:r>
        <w:rPr>
          <w:rFonts w:hint="eastAsia"/>
        </w:rPr>
        <w:t xml:space="preserve">　　搭建交流促进平台。建设一批老字号协同创新中心，举办“老字号大讲堂”、掌门人论坛，集中优势资源破解发展难题，推动老字号产品服务、生产技艺、营销方式全面创新。</w:t>
      </w:r>
    </w:p>
    <w:p w:rsidR="00923C8A" w:rsidRDefault="00923C8A" w:rsidP="00923C8A">
      <w:pPr>
        <w:ind w:firstLine="420"/>
        <w:rPr>
          <w:rFonts w:hint="eastAsia"/>
        </w:rPr>
      </w:pPr>
      <w:r>
        <w:rPr>
          <w:rFonts w:hint="eastAsia"/>
        </w:rPr>
        <w:t xml:space="preserve">　　举办专题推广活动。持续办好“老字号嘉年华”，推动举办老字号博览会，聚焦传统节日，统筹线上线下，推动老字号走进千家万户、走进百姓生活。</w:t>
      </w:r>
    </w:p>
    <w:p w:rsidR="00923C8A" w:rsidRDefault="00923C8A" w:rsidP="00923C8A">
      <w:pPr>
        <w:ind w:firstLine="420"/>
        <w:rPr>
          <w:rFonts w:hint="eastAsia"/>
        </w:rPr>
      </w:pPr>
      <w:r>
        <w:rPr>
          <w:rFonts w:hint="eastAsia"/>
        </w:rPr>
        <w:t>&lt;strong&gt;</w:t>
      </w:r>
      <w:r>
        <w:rPr>
          <w:rFonts w:hint="eastAsia"/>
        </w:rPr>
        <w:t xml:space="preserve">　　“有进有出”确保“金字招牌”成色</w:t>
      </w:r>
      <w:r>
        <w:rPr>
          <w:rFonts w:hint="eastAsia"/>
        </w:rPr>
        <w:t>&lt;/strong&gt;</w:t>
      </w:r>
    </w:p>
    <w:p w:rsidR="00923C8A" w:rsidRDefault="00923C8A" w:rsidP="00923C8A">
      <w:pPr>
        <w:ind w:firstLine="420"/>
        <w:rPr>
          <w:rFonts w:hint="eastAsia"/>
        </w:rPr>
      </w:pPr>
      <w:r>
        <w:rPr>
          <w:rFonts w:hint="eastAsia"/>
        </w:rPr>
        <w:lastRenderedPageBreak/>
        <w:t xml:space="preserve">　　商务部曾开展过两次中华老字号认定，此次出台的《办法》有什么新特点？</w:t>
      </w:r>
    </w:p>
    <w:p w:rsidR="00923C8A" w:rsidRDefault="00923C8A" w:rsidP="00923C8A">
      <w:pPr>
        <w:ind w:firstLine="420"/>
        <w:rPr>
          <w:rFonts w:hint="eastAsia"/>
        </w:rPr>
      </w:pPr>
      <w:r>
        <w:rPr>
          <w:rFonts w:hint="eastAsia"/>
        </w:rPr>
        <w:t xml:space="preserve">　　“老字号好不好，人民满不满意是先决条件，市场接不接受是主要标尺。”商务部流通发展司副司长李刚说，商务部会同相关部门开展中华老字号认定，就是要通过建立科学规范、公开透明的标准制度，把人民真正喜爱、经过市场检验的好品牌找出来、发展好，充分发挥示范引领作用，带动更多企业创新发展，满足更多消费需求。</w:t>
      </w:r>
    </w:p>
    <w:p w:rsidR="00923C8A" w:rsidRDefault="00923C8A" w:rsidP="00923C8A">
      <w:pPr>
        <w:ind w:firstLine="420"/>
        <w:rPr>
          <w:rFonts w:hint="eastAsia"/>
        </w:rPr>
      </w:pPr>
      <w:r>
        <w:rPr>
          <w:rFonts w:hint="eastAsia"/>
        </w:rPr>
        <w:t xml:space="preserve">　　李刚说，</w:t>
      </w:r>
      <w:r>
        <w:rPr>
          <w:rFonts w:hint="eastAsia"/>
        </w:rPr>
        <w:t>2006</w:t>
      </w:r>
      <w:r>
        <w:rPr>
          <w:rFonts w:hint="eastAsia"/>
        </w:rPr>
        <w:t>年以来，商务部部署开展了中华老字号认定工作，分两批认定了</w:t>
      </w:r>
      <w:r>
        <w:rPr>
          <w:rFonts w:hint="eastAsia"/>
        </w:rPr>
        <w:t>1128</w:t>
      </w:r>
      <w:r>
        <w:rPr>
          <w:rFonts w:hint="eastAsia"/>
        </w:rPr>
        <w:t>家中华老字号，社会反响总体良好。但是随着形势的变化，认定条件、组织方式、管理体制等需要进一步完善。为此，商务部在此前基础上，组织制定了新的《办法》，概括起来有三个特点：</w:t>
      </w:r>
    </w:p>
    <w:p w:rsidR="00923C8A" w:rsidRDefault="00923C8A" w:rsidP="00923C8A">
      <w:pPr>
        <w:ind w:firstLine="420"/>
        <w:rPr>
          <w:rFonts w:hint="eastAsia"/>
        </w:rPr>
      </w:pPr>
      <w:r>
        <w:rPr>
          <w:rFonts w:hint="eastAsia"/>
        </w:rPr>
        <w:t xml:space="preserve">　　——形成部门联合推动的工作合力。新的《办法》由多部门联合组织实施，将更好兼顾老字号的历史价值和文化属性，更有利于对老字号文化遗产、历史网点、知识产权的保护，形成保护和促进老字号发展的合力。</w:t>
      </w:r>
    </w:p>
    <w:p w:rsidR="00923C8A" w:rsidRDefault="00923C8A" w:rsidP="00923C8A">
      <w:pPr>
        <w:ind w:firstLine="420"/>
        <w:rPr>
          <w:rFonts w:hint="eastAsia"/>
        </w:rPr>
      </w:pPr>
      <w:r>
        <w:rPr>
          <w:rFonts w:hint="eastAsia"/>
        </w:rPr>
        <w:t xml:space="preserve">　　——将可持续发展摆在更突出的位置。相比此前要求中华老字号必须创立在</w:t>
      </w:r>
      <w:r>
        <w:rPr>
          <w:rFonts w:hint="eastAsia"/>
        </w:rPr>
        <w:t>1956</w:t>
      </w:r>
      <w:r>
        <w:rPr>
          <w:rFonts w:hint="eastAsia"/>
        </w:rPr>
        <w:t>年以前，《办法》调整为品牌创立时间在</w:t>
      </w:r>
      <w:r>
        <w:rPr>
          <w:rFonts w:hint="eastAsia"/>
        </w:rPr>
        <w:t>50</w:t>
      </w:r>
      <w:r>
        <w:rPr>
          <w:rFonts w:hint="eastAsia"/>
        </w:rPr>
        <w:t>年（含）以上。主要有两个方面的考虑。一方面，根据企业发展规律，一般存续周期在</w:t>
      </w:r>
      <w:r>
        <w:rPr>
          <w:rFonts w:hint="eastAsia"/>
        </w:rPr>
        <w:t>20</w:t>
      </w:r>
      <w:r>
        <w:rPr>
          <w:rFonts w:hint="eastAsia"/>
        </w:rPr>
        <w:t>—</w:t>
      </w:r>
      <w:r>
        <w:rPr>
          <w:rFonts w:hint="eastAsia"/>
        </w:rPr>
        <w:t>30</w:t>
      </w:r>
      <w:r>
        <w:rPr>
          <w:rFonts w:hint="eastAsia"/>
        </w:rPr>
        <w:t>年，超过</w:t>
      </w:r>
      <w:r>
        <w:rPr>
          <w:rFonts w:hint="eastAsia"/>
        </w:rPr>
        <w:t>50</w:t>
      </w:r>
      <w:r>
        <w:rPr>
          <w:rFonts w:hint="eastAsia"/>
        </w:rPr>
        <w:t>年的就可以称得上“长寿”，而且</w:t>
      </w:r>
      <w:r>
        <w:rPr>
          <w:rFonts w:hint="eastAsia"/>
        </w:rPr>
        <w:t>50</w:t>
      </w:r>
      <w:r>
        <w:rPr>
          <w:rFonts w:hint="eastAsia"/>
        </w:rPr>
        <w:t>年的设计也可以与此前的工作更好衔接。另外一方面，明确</w:t>
      </w:r>
      <w:r>
        <w:rPr>
          <w:rFonts w:hint="eastAsia"/>
        </w:rPr>
        <w:t>50</w:t>
      </w:r>
      <w:r>
        <w:rPr>
          <w:rFonts w:hint="eastAsia"/>
        </w:rPr>
        <w:t>年的“时限”，而非</w:t>
      </w:r>
      <w:r>
        <w:rPr>
          <w:rFonts w:hint="eastAsia"/>
        </w:rPr>
        <w:t>1956</w:t>
      </w:r>
      <w:r>
        <w:rPr>
          <w:rFonts w:hint="eastAsia"/>
        </w:rPr>
        <w:t>年这个“时点”，充分体现了动态可持续的工作原则。可以预见，除了在历史上家喻户晓的这些老品牌，将来还会有很多消费者耳熟能详的新品牌会成为中华老字号。</w:t>
      </w:r>
    </w:p>
    <w:p w:rsidR="00923C8A" w:rsidRDefault="00923C8A" w:rsidP="00923C8A">
      <w:pPr>
        <w:ind w:firstLine="420"/>
        <w:rPr>
          <w:rFonts w:hint="eastAsia"/>
        </w:rPr>
      </w:pPr>
      <w:r>
        <w:rPr>
          <w:rFonts w:hint="eastAsia"/>
        </w:rPr>
        <w:t xml:space="preserve">　　——建立了“有进有出”的动态管理机制。中华老字号的荣誉不是一劳永逸的，更不能躺在功劳簿上“吃老本”。商务部在继续开展认定的同时，也建立了动态调整的管理机制。商务部将持续加强监测跟踪，加大管理力度，对于拒不履行相关义务、出现违法违规行为的，将分门别类采取约谈整改、暂停权益直至移出名录的管理措施，来确保中华老字号“金字招牌”的成色。</w:t>
      </w:r>
    </w:p>
    <w:p w:rsidR="00923C8A" w:rsidRDefault="00923C8A" w:rsidP="00923C8A">
      <w:pPr>
        <w:ind w:firstLine="420"/>
        <w:rPr>
          <w:rFonts w:hint="eastAsia"/>
        </w:rPr>
      </w:pPr>
      <w:r>
        <w:rPr>
          <w:rFonts w:hint="eastAsia"/>
        </w:rPr>
        <w:t>&lt;strong&gt;</w:t>
      </w:r>
      <w:r>
        <w:rPr>
          <w:rFonts w:hint="eastAsia"/>
        </w:rPr>
        <w:t xml:space="preserve">　　守</w:t>
      </w:r>
      <w:proofErr w:type="gramStart"/>
      <w:r>
        <w:rPr>
          <w:rFonts w:hint="eastAsia"/>
        </w:rPr>
        <w:t>正创新</w:t>
      </w:r>
      <w:proofErr w:type="gramEnd"/>
      <w:r>
        <w:rPr>
          <w:rFonts w:hint="eastAsia"/>
        </w:rPr>
        <w:t>推动老字号跨界、出圈</w:t>
      </w:r>
      <w:r>
        <w:rPr>
          <w:rFonts w:hint="eastAsia"/>
        </w:rPr>
        <w:t>&lt;/strong&gt;</w:t>
      </w:r>
    </w:p>
    <w:p w:rsidR="00923C8A" w:rsidRDefault="00923C8A" w:rsidP="00923C8A">
      <w:pPr>
        <w:ind w:firstLine="420"/>
        <w:rPr>
          <w:rFonts w:hint="eastAsia"/>
        </w:rPr>
      </w:pPr>
      <w:r>
        <w:rPr>
          <w:rFonts w:hint="eastAsia"/>
        </w:rPr>
        <w:t xml:space="preserve">　　老字号的优势在于“老”——老品牌、老技艺、好信誉、好口碑。但老字号的不足，一定程度上也源于“老”，例如存在观念老化、机制老化等问题，特别是在年轻群体中接受程度不够高，难以满足当前消费升级和时代发展需要。</w:t>
      </w:r>
    </w:p>
    <w:p w:rsidR="00923C8A" w:rsidRDefault="00923C8A" w:rsidP="00923C8A">
      <w:pPr>
        <w:ind w:firstLine="420"/>
        <w:rPr>
          <w:rFonts w:hint="eastAsia"/>
        </w:rPr>
      </w:pPr>
      <w:r>
        <w:rPr>
          <w:rFonts w:hint="eastAsia"/>
        </w:rPr>
        <w:t xml:space="preserve">　　“唯有守正创新发展，才是老字号的出路所在，这也是一些老字号能够历经沧桑而生生不息的‘传家法宝’。”盛秋平说，发展老字号必须巩固好“老”的优势，破解好“老”的难题。对此，商务部将采取切实措施，推动老字号发挥主体作用，守住以人民为中心的“根”，传承优秀传统文化的“魂”，借</w:t>
      </w:r>
      <w:proofErr w:type="gramStart"/>
      <w:r>
        <w:rPr>
          <w:rFonts w:hint="eastAsia"/>
        </w:rPr>
        <w:t>好先进</w:t>
      </w:r>
      <w:proofErr w:type="gramEnd"/>
      <w:r>
        <w:rPr>
          <w:rFonts w:hint="eastAsia"/>
        </w:rPr>
        <w:t>适用技术的“力”，加快创新发展，拓展更大市场，满足更多需求。</w:t>
      </w:r>
    </w:p>
    <w:p w:rsidR="00923C8A" w:rsidRDefault="00923C8A" w:rsidP="00923C8A">
      <w:pPr>
        <w:ind w:firstLine="420"/>
        <w:rPr>
          <w:rFonts w:hint="eastAsia"/>
        </w:rPr>
      </w:pPr>
      <w:r>
        <w:rPr>
          <w:rFonts w:hint="eastAsia"/>
        </w:rPr>
        <w:t xml:space="preserve">　　一是建设老字号协同创新中心。把电商、金融、传媒、高校、智库等优质资源聚起来，为老字号创新发展赋资、赋能、赋智、赋力。</w:t>
      </w:r>
    </w:p>
    <w:p w:rsidR="00923C8A" w:rsidRDefault="00923C8A" w:rsidP="00923C8A">
      <w:pPr>
        <w:ind w:firstLine="420"/>
        <w:rPr>
          <w:rFonts w:hint="eastAsia"/>
        </w:rPr>
      </w:pPr>
      <w:r>
        <w:rPr>
          <w:rFonts w:hint="eastAsia"/>
        </w:rPr>
        <w:t xml:space="preserve">　　二是举办“老字号大讲堂”。把专家、学者和老字号优秀掌门人、传承人等智囊用起来，一起为老字号发展想法子、找路子、出点子。</w:t>
      </w:r>
    </w:p>
    <w:p w:rsidR="00923C8A" w:rsidRDefault="00923C8A" w:rsidP="00923C8A">
      <w:pPr>
        <w:ind w:firstLine="420"/>
        <w:rPr>
          <w:rFonts w:hint="eastAsia"/>
        </w:rPr>
      </w:pPr>
      <w:r>
        <w:rPr>
          <w:rFonts w:hint="eastAsia"/>
        </w:rPr>
        <w:t xml:space="preserve">　　三是指导举办老字号文化创意大赛。调动创意机构、新锐设计师、在校学生等力量，创作更多符合年轻人消费需求的新产品，推动老字号跨界、出圈。</w:t>
      </w:r>
    </w:p>
    <w:p w:rsidR="00923C8A" w:rsidRDefault="00923C8A" w:rsidP="00923C8A">
      <w:pPr>
        <w:ind w:firstLine="420"/>
        <w:rPr>
          <w:rFonts w:hint="eastAsia"/>
        </w:rPr>
      </w:pPr>
      <w:r>
        <w:rPr>
          <w:rFonts w:hint="eastAsia"/>
        </w:rPr>
        <w:t xml:space="preserve">　　四是组织</w:t>
      </w:r>
      <w:proofErr w:type="gramStart"/>
      <w:r>
        <w:rPr>
          <w:rFonts w:hint="eastAsia"/>
        </w:rPr>
        <w:t>开展探店打卡</w:t>
      </w:r>
      <w:proofErr w:type="gramEnd"/>
      <w:r>
        <w:rPr>
          <w:rFonts w:hint="eastAsia"/>
        </w:rPr>
        <w:t>活动。组织知名专家、</w:t>
      </w:r>
      <w:proofErr w:type="gramStart"/>
      <w:r>
        <w:rPr>
          <w:rFonts w:hint="eastAsia"/>
        </w:rPr>
        <w:t>网红主播</w:t>
      </w:r>
      <w:proofErr w:type="gramEnd"/>
      <w:r>
        <w:rPr>
          <w:rFonts w:hint="eastAsia"/>
        </w:rPr>
        <w:t>、</w:t>
      </w:r>
      <w:proofErr w:type="gramStart"/>
      <w:r>
        <w:rPr>
          <w:rFonts w:hint="eastAsia"/>
        </w:rPr>
        <w:t>探店达</w:t>
      </w:r>
      <w:proofErr w:type="gramEnd"/>
      <w:r>
        <w:rPr>
          <w:rFonts w:hint="eastAsia"/>
        </w:rPr>
        <w:t>人等打卡、暗访，既要把好产品、好场景、好体验传播出去，吸引消费者种草、带货，也要给老字号做做体检、挑挑毛病，督促企业整改提高。</w:t>
      </w:r>
    </w:p>
    <w:p w:rsidR="00923C8A" w:rsidRDefault="00923C8A" w:rsidP="00923C8A">
      <w:pPr>
        <w:ind w:firstLine="420"/>
        <w:rPr>
          <w:rFonts w:hint="eastAsia"/>
        </w:rPr>
      </w:pPr>
      <w:r>
        <w:rPr>
          <w:rFonts w:hint="eastAsia"/>
        </w:rPr>
        <w:t xml:space="preserve">　　老字号的创新，决不能是“自以为是”的创新，也不能是浮于表面、流于形式、盲目抢风口的创新，更不能是与消费者普遍认知大相径庭的所谓创新。老字号的创新，应当是传承弘扬中华优秀传统文化的创新，是对</w:t>
      </w:r>
      <w:proofErr w:type="gramStart"/>
      <w:r>
        <w:rPr>
          <w:rFonts w:hint="eastAsia"/>
        </w:rPr>
        <w:t>标先进</w:t>
      </w:r>
      <w:proofErr w:type="gramEnd"/>
      <w:r>
        <w:rPr>
          <w:rFonts w:hint="eastAsia"/>
        </w:rPr>
        <w:t>理念、顺应市场机制的创新，是符合企业长</w:t>
      </w:r>
      <w:r>
        <w:rPr>
          <w:rFonts w:hint="eastAsia"/>
        </w:rPr>
        <w:lastRenderedPageBreak/>
        <w:t>期规划、取得市场普遍认同的创新。只有定准群众认同、市场认可的调子，才能找到守</w:t>
      </w:r>
      <w:proofErr w:type="gramStart"/>
      <w:r>
        <w:rPr>
          <w:rFonts w:hint="eastAsia"/>
        </w:rPr>
        <w:t>正创新</w:t>
      </w:r>
      <w:proofErr w:type="gramEnd"/>
      <w:r>
        <w:rPr>
          <w:rFonts w:hint="eastAsia"/>
        </w:rPr>
        <w:t>的路子，实现长期发展。</w:t>
      </w:r>
    </w:p>
    <w:p w:rsidR="00923C8A" w:rsidRDefault="00923C8A" w:rsidP="00923C8A">
      <w:pPr>
        <w:ind w:firstLine="420"/>
        <w:rPr>
          <w:rFonts w:hint="eastAsia"/>
        </w:rPr>
      </w:pPr>
      <w:r>
        <w:rPr>
          <w:rFonts w:hint="eastAsia"/>
        </w:rPr>
        <w:t xml:space="preserve">　　据介绍，在出台《办法》的基础上，商务部还将会同相关部门，出台系列支持举措，汇聚社会各方力量，进一步提升老字号文化内涵和供给品质。特别是继续举办“老字号嘉年华”活动，聚焦老字号品牌优势，统筹线上线下资源，打造“</w:t>
      </w:r>
      <w:r>
        <w:rPr>
          <w:rFonts w:hint="eastAsia"/>
        </w:rPr>
        <w:t>1+3+N</w:t>
      </w:r>
      <w:r>
        <w:rPr>
          <w:rFonts w:hint="eastAsia"/>
        </w:rPr>
        <w:t>”系列活动，也就是一场启动仪式、三大主题活动以及百余场特色活动，打造更多新消费场景，让消费者既能买得好、吃得好、玩得好，也能体验到中华优秀传统文化的无穷魅力。</w:t>
      </w:r>
    </w:p>
    <w:p w:rsidR="00923C8A" w:rsidRDefault="00923C8A" w:rsidP="00923C8A">
      <w:pPr>
        <w:ind w:firstLine="420"/>
        <w:rPr>
          <w:rFonts w:hint="eastAsia"/>
        </w:rPr>
      </w:pPr>
    </w:p>
    <w:p w:rsidR="00923C8A" w:rsidRDefault="00923C8A" w:rsidP="00923C8A">
      <w:pPr>
        <w:ind w:firstLine="420"/>
        <w:rPr>
          <w:rFonts w:hint="eastAsia"/>
        </w:rPr>
      </w:pPr>
    </w:p>
    <w:p w:rsidR="00896462" w:rsidRDefault="00896462" w:rsidP="00896462">
      <w:pPr>
        <w:pStyle w:val="1"/>
      </w:pPr>
    </w:p>
    <w:p w:rsidR="00896462" w:rsidRDefault="00896462" w:rsidP="00896462">
      <w:pPr>
        <w:pStyle w:val="1"/>
        <w:rPr>
          <w:rFonts w:hint="eastAsia"/>
        </w:rPr>
      </w:pPr>
      <w:bookmarkStart w:id="6" w:name="_Toc129079930"/>
      <w:r>
        <w:rPr>
          <w:rFonts w:hint="eastAsia"/>
        </w:rPr>
        <w:t>加快构建新发展格局必须增强国内大循环内生动力和可靠性</w:t>
      </w:r>
      <w:bookmarkEnd w:id="6"/>
    </w:p>
    <w:p w:rsidR="00896462" w:rsidRDefault="00896462" w:rsidP="00896462">
      <w:pPr>
        <w:ind w:firstLine="420"/>
      </w:pPr>
    </w:p>
    <w:p w:rsidR="00896462" w:rsidRDefault="00896462" w:rsidP="00896462">
      <w:pPr>
        <w:ind w:firstLine="420"/>
      </w:pPr>
    </w:p>
    <w:p w:rsidR="00896462" w:rsidRDefault="00896462" w:rsidP="00896462">
      <w:pPr>
        <w:ind w:firstLine="420"/>
      </w:pPr>
    </w:p>
    <w:p w:rsidR="00896462" w:rsidRDefault="00896462" w:rsidP="00896462">
      <w:pPr>
        <w:ind w:firstLine="420"/>
        <w:rPr>
          <w:rFonts w:hint="eastAsia"/>
        </w:rPr>
      </w:pPr>
      <w:r>
        <w:rPr>
          <w:rFonts w:hint="eastAsia"/>
        </w:rPr>
        <w:t>加快构建新发展格局是党中央立足实现第二个百年奋斗目标、统筹发展和安全</w:t>
      </w:r>
      <w:proofErr w:type="gramStart"/>
      <w:r>
        <w:rPr>
          <w:rFonts w:hint="eastAsia"/>
        </w:rPr>
        <w:t>作出</w:t>
      </w:r>
      <w:proofErr w:type="gramEnd"/>
      <w:r>
        <w:rPr>
          <w:rFonts w:hint="eastAsia"/>
        </w:rPr>
        <w:t>的战略决策。国内大循环是新发展格局的主体，对于形成内生发展动能、掌握发展主动权意义重大。近年来，经过各方面共同努力，畅通国内大循环取得了积极进展。但也要看到，国内大循环还存在不少堵点、卡点、断点，实际工作中还有一些认识和行为偏差。我们要深入贯彻落</w:t>
      </w:r>
      <w:proofErr w:type="gramStart"/>
      <w:r>
        <w:rPr>
          <w:rFonts w:hint="eastAsia"/>
        </w:rPr>
        <w:t>实习近</w:t>
      </w:r>
      <w:proofErr w:type="gramEnd"/>
      <w:r>
        <w:rPr>
          <w:rFonts w:hint="eastAsia"/>
        </w:rPr>
        <w:t>平总书记关于增强国内大循环内生动力和可靠性的重要指示要求，深化认识，优化政策，改进方法，紧抓重点任务和关键环节，进一步畅通国民经济循环。</w:t>
      </w:r>
    </w:p>
    <w:p w:rsidR="00896462" w:rsidRDefault="00896462" w:rsidP="00896462">
      <w:pPr>
        <w:ind w:firstLine="420"/>
        <w:rPr>
          <w:rFonts w:hint="eastAsia"/>
        </w:rPr>
      </w:pPr>
      <w:r>
        <w:rPr>
          <w:rFonts w:hint="eastAsia"/>
        </w:rPr>
        <w:t>&lt;strong&gt;</w:t>
      </w:r>
      <w:r>
        <w:rPr>
          <w:rFonts w:hint="eastAsia"/>
        </w:rPr>
        <w:t xml:space="preserve">　　增强国内大循环内生动力和可靠性，要更好统筹扩大内需和深化供给侧结构性改革，防止单打一、顾此失彼</w:t>
      </w:r>
      <w:r>
        <w:rPr>
          <w:rFonts w:hint="eastAsia"/>
        </w:rPr>
        <w:t>&lt;/strong&gt;</w:t>
      </w:r>
    </w:p>
    <w:p w:rsidR="00896462" w:rsidRDefault="00896462" w:rsidP="00896462">
      <w:pPr>
        <w:ind w:firstLine="420"/>
        <w:rPr>
          <w:rFonts w:hint="eastAsia"/>
        </w:rPr>
      </w:pPr>
      <w:r>
        <w:rPr>
          <w:rFonts w:hint="eastAsia"/>
        </w:rPr>
        <w:t xml:space="preserve">　　供给和需求是经济发展的一体两面，供需两端动态平衡、良性互动是经济循环畅通无阻的主逻辑。我国通过扩大内需有效应对了</w:t>
      </w:r>
      <w:r>
        <w:rPr>
          <w:rFonts w:hint="eastAsia"/>
        </w:rPr>
        <w:t>1998</w:t>
      </w:r>
      <w:r>
        <w:rPr>
          <w:rFonts w:hint="eastAsia"/>
        </w:rPr>
        <w:t>年亚洲金融危机、</w:t>
      </w:r>
      <w:r>
        <w:rPr>
          <w:rFonts w:hint="eastAsia"/>
        </w:rPr>
        <w:t>2008</w:t>
      </w:r>
      <w:r>
        <w:rPr>
          <w:rFonts w:hint="eastAsia"/>
        </w:rPr>
        <w:t>年国际金融危机冲击。面对经济发展进入新常态和“三期叠加”复杂局面，我们抓住主要矛盾，自</w:t>
      </w:r>
      <w:r>
        <w:rPr>
          <w:rFonts w:hint="eastAsia"/>
        </w:rPr>
        <w:t>2015</w:t>
      </w:r>
      <w:r>
        <w:rPr>
          <w:rFonts w:hint="eastAsia"/>
        </w:rPr>
        <w:t>年起实施供给侧结构性改革，使供需失衡得到矫正。</w:t>
      </w:r>
    </w:p>
    <w:p w:rsidR="00896462" w:rsidRDefault="00896462" w:rsidP="00896462">
      <w:pPr>
        <w:ind w:firstLine="420"/>
        <w:rPr>
          <w:rFonts w:hint="eastAsia"/>
        </w:rPr>
      </w:pPr>
      <w:r>
        <w:rPr>
          <w:rFonts w:hint="eastAsia"/>
        </w:rPr>
        <w:t xml:space="preserve">　　近年来受新冠肺炎疫情冲击等因素影响，我国经济面临需求收缩、供给冲击、预期转弱三重压力，总需求不足成为经济运行的突出矛盾，收入分配格局不合理制约居民消费增长，民间投资预期不稳、增长缓慢。同时，供给结构仍不能适应需求结构变化，产品和服务的品种、质量难以满足多层次、多样化市场需求，如果简单扩张需求只会造成产能过剩、需求外流。</w:t>
      </w:r>
    </w:p>
    <w:p w:rsidR="00896462" w:rsidRDefault="00896462" w:rsidP="00896462">
      <w:pPr>
        <w:ind w:firstLine="420"/>
        <w:rPr>
          <w:rFonts w:hint="eastAsia"/>
        </w:rPr>
      </w:pPr>
      <w:r>
        <w:rPr>
          <w:rFonts w:hint="eastAsia"/>
        </w:rPr>
        <w:t xml:space="preserve">　　当前和今后一个时期，必须从供需两端发力，既扩大有效需求，又推动生产函数变革调整，把扩大内需战略同深化供给侧结构性改革有机结合起来，形成需求牵引供给、供给创造需求的更高水平动态平衡。一方面，要扩大高质量需求，培育完整内需体系，扩大有收入支撑的消费需求、有合理回报的投资需求。要建立扩大消费长效机制，让老百姓能消费、敢消费、愿消费；健全多元化市场化投融资机制，提高储蓄向投资转化效率，持续激发民间</w:t>
      </w:r>
      <w:r>
        <w:rPr>
          <w:rFonts w:hint="eastAsia"/>
        </w:rPr>
        <w:lastRenderedPageBreak/>
        <w:t>投资活力。另一方面，要继续深化供给侧结构性改革，持续推动科技创新、制度创新，着力突破供给约束堵点，以自主可控、优质有效供给满足现有需求，创造引领新的需求。</w:t>
      </w:r>
    </w:p>
    <w:p w:rsidR="00896462" w:rsidRDefault="00896462" w:rsidP="00896462">
      <w:pPr>
        <w:ind w:firstLine="420"/>
        <w:rPr>
          <w:rFonts w:hint="eastAsia"/>
        </w:rPr>
      </w:pPr>
      <w:r>
        <w:rPr>
          <w:rFonts w:hint="eastAsia"/>
        </w:rPr>
        <w:t>&lt;strong&gt;</w:t>
      </w:r>
      <w:r>
        <w:rPr>
          <w:rFonts w:hint="eastAsia"/>
        </w:rPr>
        <w:t xml:space="preserve">　　增强国内大循环内生动力和可靠性，关键在实现科技自立自强，坚决防止被别人“卡脖子”</w:t>
      </w:r>
      <w:r>
        <w:rPr>
          <w:rFonts w:hint="eastAsia"/>
        </w:rPr>
        <w:t>&lt;/strong&gt;</w:t>
      </w:r>
    </w:p>
    <w:p w:rsidR="00896462" w:rsidRDefault="00896462" w:rsidP="00896462">
      <w:pPr>
        <w:ind w:firstLine="420"/>
        <w:rPr>
          <w:rFonts w:hint="eastAsia"/>
        </w:rPr>
      </w:pPr>
      <w:r>
        <w:rPr>
          <w:rFonts w:hint="eastAsia"/>
        </w:rPr>
        <w:t xml:space="preserve">　　创新在我国现代化建设全局中居于核心地位。对我们这样的发展中大国，科技自立自强是必需品而非奢侈品，不仅是发展问题，更是生存问题。</w:t>
      </w:r>
    </w:p>
    <w:p w:rsidR="00896462" w:rsidRDefault="00896462" w:rsidP="00896462">
      <w:pPr>
        <w:ind w:firstLine="420"/>
        <w:rPr>
          <w:rFonts w:hint="eastAsia"/>
        </w:rPr>
      </w:pPr>
      <w:r>
        <w:rPr>
          <w:rFonts w:hint="eastAsia"/>
        </w:rPr>
        <w:t xml:space="preserve">　　科技历来是大国博弈的主战场，近些年美国对华科技遏制不断升级，最近出台的一系列法案和管制措施更是变本加厉，我国创新体系整体效能不高、创新能力不足问题凸显。主要是，关键核心技术受制于人，“卡脖子”问题亟待破解；基础研究投入总量不足、结构不优，原始创新能力较弱，缺少从</w:t>
      </w:r>
      <w:r>
        <w:rPr>
          <w:rFonts w:hint="eastAsia"/>
        </w:rPr>
        <w:t>0</w:t>
      </w:r>
      <w:r>
        <w:rPr>
          <w:rFonts w:hint="eastAsia"/>
        </w:rPr>
        <w:t>到</w:t>
      </w:r>
      <w:r>
        <w:rPr>
          <w:rFonts w:hint="eastAsia"/>
        </w:rPr>
        <w:t>1</w:t>
      </w:r>
      <w:r>
        <w:rPr>
          <w:rFonts w:hint="eastAsia"/>
        </w:rPr>
        <w:t>的原创性成果；高校、科研院所科研活动存在脱离经济主战场而自我循环现象，做科研、写论文是为评职称、拿“帽子”，最后上了书架、进了柜子，钱变纸（论文）易、纸变钱难；企业还没有成为科技创新主体，大量停留在商业模式、实用技术创新，“硬科技”创新少；“科技—产业—金融”循环存在堵点，科技投入产出效率不高。</w:t>
      </w:r>
    </w:p>
    <w:p w:rsidR="00896462" w:rsidRDefault="00896462" w:rsidP="00896462">
      <w:pPr>
        <w:ind w:firstLine="420"/>
        <w:rPr>
          <w:rFonts w:hint="eastAsia"/>
        </w:rPr>
      </w:pPr>
      <w:r>
        <w:rPr>
          <w:rFonts w:hint="eastAsia"/>
        </w:rPr>
        <w:t xml:space="preserve">　　解决这些问题已经成为当前的头等大事。加快科技创新和高水平自立自强步伐，加快攻克重要领域“卡脖子”技术，这是必须要爬的坡、要过的坎。要充分发挥社会主义市场经济条件下的新型举国体制优势，加强基础研究，强化国家战略科技力量，优化创新资源配置，打好关键核心技术攻坚战。要确立和强化企业科技创新主体地位，加强企业主导的产学研深度融合，发展出一大批有持续竞争力的创新型企业。要学会在斗争中求合作，稳住和拓展国际合作，形成具有全球竞争力的开放创新生态。要坚持人才引领驱动，为人才干事创业创造良好环境，让顶尖人才愿意来、留得住、干得好。要加快建设高质量教育体系，守护好奇心，鼓励探究本源，激发创造力，增强实践力，促进教育更好为创新服务。</w:t>
      </w:r>
    </w:p>
    <w:p w:rsidR="00896462" w:rsidRDefault="00896462" w:rsidP="00896462">
      <w:pPr>
        <w:ind w:firstLine="420"/>
        <w:rPr>
          <w:rFonts w:hint="eastAsia"/>
        </w:rPr>
      </w:pPr>
      <w:r>
        <w:rPr>
          <w:rFonts w:hint="eastAsia"/>
        </w:rPr>
        <w:t>&lt;strong&gt;</w:t>
      </w:r>
      <w:r>
        <w:rPr>
          <w:rFonts w:hint="eastAsia"/>
        </w:rPr>
        <w:t xml:space="preserve">　　增强国内大循环内生动力和可靠性，必须加快建设现代化产业体系，改变大而不强局面</w:t>
      </w:r>
      <w:r>
        <w:rPr>
          <w:rFonts w:hint="eastAsia"/>
        </w:rPr>
        <w:t>&lt;/strong&gt;</w:t>
      </w:r>
    </w:p>
    <w:p w:rsidR="00896462" w:rsidRDefault="00896462" w:rsidP="00896462">
      <w:pPr>
        <w:ind w:firstLine="420"/>
        <w:rPr>
          <w:rFonts w:hint="eastAsia"/>
        </w:rPr>
      </w:pPr>
      <w:r>
        <w:rPr>
          <w:rFonts w:hint="eastAsia"/>
        </w:rPr>
        <w:t xml:space="preserve">　　建设现代化产业体系，实现国民经济各产业有机链接、高效畅通是国内大循环畅通的基础。建设现代化产业体系关键是做到自主可控、安全可靠、竞争力强，利用先进适用技术，增强制造和服务能力，有力支撑高效率社会生产和高水平国民收入。</w:t>
      </w:r>
    </w:p>
    <w:p w:rsidR="00896462" w:rsidRDefault="00896462" w:rsidP="00896462">
      <w:pPr>
        <w:ind w:firstLine="420"/>
        <w:rPr>
          <w:rFonts w:hint="eastAsia"/>
        </w:rPr>
      </w:pPr>
      <w:r>
        <w:rPr>
          <w:rFonts w:hint="eastAsia"/>
        </w:rPr>
        <w:t xml:space="preserve">　　当前，我国</w:t>
      </w:r>
      <w:proofErr w:type="gramStart"/>
      <w:r>
        <w:rPr>
          <w:rFonts w:hint="eastAsia"/>
        </w:rPr>
        <w:t>产业链还处于</w:t>
      </w:r>
      <w:proofErr w:type="gramEnd"/>
      <w:r>
        <w:rPr>
          <w:rFonts w:hint="eastAsia"/>
        </w:rPr>
        <w:t>国际分工体系的中低端，总体上大而不强、宽而不深、全而不精；产业基础能力薄弱，基础零部件、基础材料、基础工艺、产业技术基础存在“断链”“脱钩”风险；产业</w:t>
      </w:r>
      <w:proofErr w:type="gramStart"/>
      <w:r>
        <w:rPr>
          <w:rFonts w:hint="eastAsia"/>
        </w:rPr>
        <w:t>链面临</w:t>
      </w:r>
      <w:proofErr w:type="gramEnd"/>
      <w:r>
        <w:rPr>
          <w:rFonts w:hint="eastAsia"/>
        </w:rPr>
        <w:t>中高端向发达国家回流、中低端向一些发展中国家分流的两头受挤压力；新兴产业培育存在一哄而上、低水平重复建设问题；世界</w:t>
      </w:r>
      <w:r>
        <w:rPr>
          <w:rFonts w:hint="eastAsia"/>
        </w:rPr>
        <w:t>500</w:t>
      </w:r>
      <w:r>
        <w:rPr>
          <w:rFonts w:hint="eastAsia"/>
        </w:rPr>
        <w:t>强企业数量虽居首位，但大企业引领发展与产业系统定义能力还不强，中小企业数量庞大，有活力，但市场竞争力弱、升级能力不足，单项冠军、专精特新企业偏少。</w:t>
      </w:r>
    </w:p>
    <w:p w:rsidR="00896462" w:rsidRDefault="00896462" w:rsidP="00896462">
      <w:pPr>
        <w:ind w:firstLine="420"/>
        <w:rPr>
          <w:rFonts w:hint="eastAsia"/>
        </w:rPr>
      </w:pPr>
      <w:r>
        <w:rPr>
          <w:rFonts w:hint="eastAsia"/>
        </w:rPr>
        <w:t xml:space="preserve">　　未来一个时期，要站稳脚跟、练好内功、逆势而上，全面提升产业体系现代化水平。要巩固提升传统优势产业领先地位，推动先进制造业和现代服务业融合发展，重点提升高端化、智能化、绿色化水平。要发展壮大战略性新兴产业，做</w:t>
      </w:r>
      <w:proofErr w:type="gramStart"/>
      <w:r>
        <w:rPr>
          <w:rFonts w:hint="eastAsia"/>
        </w:rPr>
        <w:t>强做</w:t>
      </w:r>
      <w:proofErr w:type="gramEnd"/>
      <w:r>
        <w:rPr>
          <w:rFonts w:hint="eastAsia"/>
        </w:rPr>
        <w:t>大集成电路、工业母机、新能源、生物医药等产业。要前瞻布局未来产业等新赛道，加快量子计算、空天技术、脑科学与类脑智能等前沿技术和产业发展应用。要大力发展数字经济，打造具有国际竞争力的数字产业集群，支持平台企业在引领发展、创造就业、国际竞争中大显身手。</w:t>
      </w:r>
    </w:p>
    <w:p w:rsidR="00896462" w:rsidRDefault="00896462" w:rsidP="00896462">
      <w:pPr>
        <w:ind w:firstLine="420"/>
        <w:rPr>
          <w:rFonts w:hint="eastAsia"/>
        </w:rPr>
      </w:pPr>
      <w:r>
        <w:rPr>
          <w:rFonts w:hint="eastAsia"/>
        </w:rPr>
        <w:t>&lt;strong&gt;</w:t>
      </w:r>
      <w:r>
        <w:rPr>
          <w:rFonts w:hint="eastAsia"/>
        </w:rPr>
        <w:t xml:space="preserve">　　增强国内大循环内生动力和可靠性，必须加快建设全国统一大市场，防止出现局部小循环</w:t>
      </w:r>
      <w:r>
        <w:rPr>
          <w:rFonts w:hint="eastAsia"/>
        </w:rPr>
        <w:t>&lt;/strong&gt;</w:t>
      </w:r>
    </w:p>
    <w:p w:rsidR="00896462" w:rsidRDefault="00896462" w:rsidP="00896462">
      <w:pPr>
        <w:ind w:firstLine="420"/>
        <w:rPr>
          <w:rFonts w:hint="eastAsia"/>
        </w:rPr>
      </w:pPr>
      <w:r>
        <w:rPr>
          <w:rFonts w:hint="eastAsia"/>
        </w:rPr>
        <w:t xml:space="preserve">　　国内大循环是针对全国范围而言的，是要建设全国统一的大市场，各地不能各自为政、封闭运行，不能搞省内、市内、县内的自我小循环。唯有这样，才能进一步扩大交易范围、拓展市场深度和广度、深化分工体系、提高经济效率，才能有效释放中国作为超大经济</w:t>
      </w:r>
      <w:r>
        <w:rPr>
          <w:rFonts w:hint="eastAsia"/>
        </w:rPr>
        <w:lastRenderedPageBreak/>
        <w:t>体所蕴含的规模和范围经济巨大空间。</w:t>
      </w:r>
    </w:p>
    <w:p w:rsidR="00896462" w:rsidRDefault="00896462" w:rsidP="00896462">
      <w:pPr>
        <w:ind w:firstLine="420"/>
        <w:rPr>
          <w:rFonts w:hint="eastAsia"/>
        </w:rPr>
      </w:pPr>
      <w:r>
        <w:rPr>
          <w:rFonts w:hint="eastAsia"/>
        </w:rPr>
        <w:t xml:space="preserve">　　现实情况是，一些地方担心纳入大循环会使当地市场被外地企业占领、资源被发达地区掏空、税源流失；一些地方为了实现买本地产品、用本地企业，政府采购、招投标等领域“外招内定”“明招暗定”行为屡禁不止，行政干预和地方保护手段多样、层出不穷，差别化监管和执法现象较多；一些地方招商引资乱象频出、恶性“内卷”，甚至出现“皮包公司”骗补；跨区域协调联动发展机制欠缺，资源要素全国范围合理高效配置受到制约；乡村的人才、土地、资金等要素持续单向流出，但城市资源要素“下乡”还有不少体制机制障碍。出现这些各式各样的自我小循环，看似局部正确、短期可行，但实质上是以低层次自我循环取代高水平全域循环，不仅弱化自身长期发展竞争力，也不利于国家经济发展全局。</w:t>
      </w:r>
    </w:p>
    <w:p w:rsidR="00896462" w:rsidRDefault="00896462" w:rsidP="00896462">
      <w:pPr>
        <w:ind w:firstLine="420"/>
        <w:rPr>
          <w:rFonts w:hint="eastAsia"/>
        </w:rPr>
      </w:pPr>
      <w:r>
        <w:rPr>
          <w:rFonts w:hint="eastAsia"/>
        </w:rPr>
        <w:t xml:space="preserve">　　未来一个时期，要增强城乡经济联系，畅通城乡要素流动，推动城乡融合发展。推动区域协调发展、区域重大战略、主体功能区战略等深度融合，优化重大生产力布局。加快构建无歧视性的统一的市场准入要求、竞争规则和监管执法体系，激发经营主体活力。坚决打破区域封锁和市场分割，促进商品和要素自由流动和高效配置，为增强国内大循环内生动力和可靠性提供统一开放、竞争有序、富有深度和广度的雄厚市场基础。</w:t>
      </w:r>
    </w:p>
    <w:p w:rsidR="00896462" w:rsidRDefault="00896462" w:rsidP="00896462">
      <w:pPr>
        <w:ind w:firstLine="420"/>
        <w:rPr>
          <w:rFonts w:hint="eastAsia"/>
        </w:rPr>
      </w:pPr>
      <w:r>
        <w:rPr>
          <w:rFonts w:hint="eastAsia"/>
        </w:rPr>
        <w:t xml:space="preserve">　　中国拥有全球最完整、规模最大的工业体系和完善的产业配套能力，具备较强的技术创新能力和强大产业生产能力，工业化、</w:t>
      </w:r>
      <w:proofErr w:type="gramStart"/>
      <w:r>
        <w:rPr>
          <w:rFonts w:hint="eastAsia"/>
        </w:rPr>
        <w:t>城镇化仍处于</w:t>
      </w:r>
      <w:proofErr w:type="gramEnd"/>
      <w:r>
        <w:rPr>
          <w:rFonts w:hint="eastAsia"/>
        </w:rPr>
        <w:t>深入发展阶段，市场空间和潜力巨大，具备依靠国内产业分工和国内需求驱动经济长期合理增长的条件和能力。要保持战略定力，强化系统观念，明确方向、把握重点、辩证施策，以改革的办法着力破除制约国内经济循环的堵点卡点，有效发挥企业家作用，充分调动各方面积极性，释放需求潜力，增强供给能力，提高保障能力，使生产、分配、流通、消费各环节，科技—产业—金融、城乡、区域各方面畅通循环，进一步夯实国内大循环在国内国际双循环中的主体地位，不断增强对国际循环的吸引力、推动力，开创高质量发展新局面。</w:t>
      </w:r>
    </w:p>
    <w:p w:rsidR="00923C8A" w:rsidRPr="00EC1E3F" w:rsidRDefault="00896462" w:rsidP="00896462">
      <w:pPr>
        <w:ind w:firstLine="420"/>
      </w:pPr>
      <w:r>
        <w:rPr>
          <w:rFonts w:hint="eastAsia"/>
        </w:rPr>
        <w:t xml:space="preserve">　　（作者为中央财经委员会办公室经济二局局长）</w:t>
      </w:r>
    </w:p>
    <w:sectPr w:rsidR="00923C8A" w:rsidRPr="00EC1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942" w:rsidRDefault="00D77942" w:rsidP="00EC1E3F">
      <w:r>
        <w:separator/>
      </w:r>
    </w:p>
  </w:endnote>
  <w:endnote w:type="continuationSeparator" w:id="0">
    <w:p w:rsidR="00D77942" w:rsidRDefault="00D77942" w:rsidP="00EC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942" w:rsidRDefault="00D77942" w:rsidP="00EC1E3F">
      <w:r>
        <w:separator/>
      </w:r>
    </w:p>
  </w:footnote>
  <w:footnote w:type="continuationSeparator" w:id="0">
    <w:p w:rsidR="00D77942" w:rsidRDefault="00D77942" w:rsidP="00EC1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90"/>
    <w:rsid w:val="004056ED"/>
    <w:rsid w:val="005A3190"/>
    <w:rsid w:val="00896462"/>
    <w:rsid w:val="00923C8A"/>
    <w:rsid w:val="00CF61B3"/>
    <w:rsid w:val="00D77942"/>
    <w:rsid w:val="00EC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1E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E3F"/>
    <w:rPr>
      <w:sz w:val="18"/>
      <w:szCs w:val="18"/>
    </w:rPr>
  </w:style>
  <w:style w:type="paragraph" w:styleId="a4">
    <w:name w:val="footer"/>
    <w:basedOn w:val="a"/>
    <w:link w:val="Char0"/>
    <w:uiPriority w:val="99"/>
    <w:unhideWhenUsed/>
    <w:rsid w:val="00EC1E3F"/>
    <w:pPr>
      <w:tabs>
        <w:tab w:val="center" w:pos="4153"/>
        <w:tab w:val="right" w:pos="8306"/>
      </w:tabs>
      <w:snapToGrid w:val="0"/>
      <w:jc w:val="left"/>
    </w:pPr>
    <w:rPr>
      <w:sz w:val="18"/>
      <w:szCs w:val="18"/>
    </w:rPr>
  </w:style>
  <w:style w:type="character" w:customStyle="1" w:styleId="Char0">
    <w:name w:val="页脚 Char"/>
    <w:basedOn w:val="a0"/>
    <w:link w:val="a4"/>
    <w:uiPriority w:val="99"/>
    <w:rsid w:val="00EC1E3F"/>
    <w:rPr>
      <w:sz w:val="18"/>
      <w:szCs w:val="18"/>
    </w:rPr>
  </w:style>
  <w:style w:type="character" w:customStyle="1" w:styleId="1Char">
    <w:name w:val="标题 1 Char"/>
    <w:basedOn w:val="a0"/>
    <w:link w:val="1"/>
    <w:uiPriority w:val="9"/>
    <w:rsid w:val="00EC1E3F"/>
    <w:rPr>
      <w:b/>
      <w:bCs/>
      <w:kern w:val="44"/>
      <w:sz w:val="44"/>
      <w:szCs w:val="44"/>
    </w:rPr>
  </w:style>
  <w:style w:type="paragraph" w:styleId="TOC">
    <w:name w:val="TOC Heading"/>
    <w:basedOn w:val="1"/>
    <w:next w:val="a"/>
    <w:uiPriority w:val="39"/>
    <w:semiHidden/>
    <w:unhideWhenUsed/>
    <w:qFormat/>
    <w:rsid w:val="00CF61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F61B3"/>
  </w:style>
  <w:style w:type="character" w:styleId="a5">
    <w:name w:val="Hyperlink"/>
    <w:basedOn w:val="a0"/>
    <w:uiPriority w:val="99"/>
    <w:unhideWhenUsed/>
    <w:rsid w:val="00CF61B3"/>
    <w:rPr>
      <w:color w:val="0000FF" w:themeColor="hyperlink"/>
      <w:u w:val="single"/>
    </w:rPr>
  </w:style>
  <w:style w:type="paragraph" w:styleId="a6">
    <w:name w:val="Balloon Text"/>
    <w:basedOn w:val="a"/>
    <w:link w:val="Char1"/>
    <w:uiPriority w:val="99"/>
    <w:semiHidden/>
    <w:unhideWhenUsed/>
    <w:rsid w:val="00CF61B3"/>
    <w:rPr>
      <w:sz w:val="18"/>
      <w:szCs w:val="18"/>
    </w:rPr>
  </w:style>
  <w:style w:type="character" w:customStyle="1" w:styleId="Char1">
    <w:name w:val="批注框文本 Char"/>
    <w:basedOn w:val="a0"/>
    <w:link w:val="a6"/>
    <w:uiPriority w:val="99"/>
    <w:semiHidden/>
    <w:rsid w:val="00CF61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1E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E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1E3F"/>
    <w:rPr>
      <w:sz w:val="18"/>
      <w:szCs w:val="18"/>
    </w:rPr>
  </w:style>
  <w:style w:type="paragraph" w:styleId="a4">
    <w:name w:val="footer"/>
    <w:basedOn w:val="a"/>
    <w:link w:val="Char0"/>
    <w:uiPriority w:val="99"/>
    <w:unhideWhenUsed/>
    <w:rsid w:val="00EC1E3F"/>
    <w:pPr>
      <w:tabs>
        <w:tab w:val="center" w:pos="4153"/>
        <w:tab w:val="right" w:pos="8306"/>
      </w:tabs>
      <w:snapToGrid w:val="0"/>
      <w:jc w:val="left"/>
    </w:pPr>
    <w:rPr>
      <w:sz w:val="18"/>
      <w:szCs w:val="18"/>
    </w:rPr>
  </w:style>
  <w:style w:type="character" w:customStyle="1" w:styleId="Char0">
    <w:name w:val="页脚 Char"/>
    <w:basedOn w:val="a0"/>
    <w:link w:val="a4"/>
    <w:uiPriority w:val="99"/>
    <w:rsid w:val="00EC1E3F"/>
    <w:rPr>
      <w:sz w:val="18"/>
      <w:szCs w:val="18"/>
    </w:rPr>
  </w:style>
  <w:style w:type="character" w:customStyle="1" w:styleId="1Char">
    <w:name w:val="标题 1 Char"/>
    <w:basedOn w:val="a0"/>
    <w:link w:val="1"/>
    <w:uiPriority w:val="9"/>
    <w:rsid w:val="00EC1E3F"/>
    <w:rPr>
      <w:b/>
      <w:bCs/>
      <w:kern w:val="44"/>
      <w:sz w:val="44"/>
      <w:szCs w:val="44"/>
    </w:rPr>
  </w:style>
  <w:style w:type="paragraph" w:styleId="TOC">
    <w:name w:val="TOC Heading"/>
    <w:basedOn w:val="1"/>
    <w:next w:val="a"/>
    <w:uiPriority w:val="39"/>
    <w:semiHidden/>
    <w:unhideWhenUsed/>
    <w:qFormat/>
    <w:rsid w:val="00CF61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F61B3"/>
  </w:style>
  <w:style w:type="character" w:styleId="a5">
    <w:name w:val="Hyperlink"/>
    <w:basedOn w:val="a0"/>
    <w:uiPriority w:val="99"/>
    <w:unhideWhenUsed/>
    <w:rsid w:val="00CF61B3"/>
    <w:rPr>
      <w:color w:val="0000FF" w:themeColor="hyperlink"/>
      <w:u w:val="single"/>
    </w:rPr>
  </w:style>
  <w:style w:type="paragraph" w:styleId="a6">
    <w:name w:val="Balloon Text"/>
    <w:basedOn w:val="a"/>
    <w:link w:val="Char1"/>
    <w:uiPriority w:val="99"/>
    <w:semiHidden/>
    <w:unhideWhenUsed/>
    <w:rsid w:val="00CF61B3"/>
    <w:rPr>
      <w:sz w:val="18"/>
      <w:szCs w:val="18"/>
    </w:rPr>
  </w:style>
  <w:style w:type="character" w:customStyle="1" w:styleId="Char1">
    <w:name w:val="批注框文本 Char"/>
    <w:basedOn w:val="a0"/>
    <w:link w:val="a6"/>
    <w:uiPriority w:val="99"/>
    <w:semiHidden/>
    <w:rsid w:val="00CF61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EE10-1373-4B78-A19F-6C362197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cp:revision>
  <dcterms:created xsi:type="dcterms:W3CDTF">2023-03-07T02:47:00Z</dcterms:created>
  <dcterms:modified xsi:type="dcterms:W3CDTF">2023-03-07T03:11:00Z</dcterms:modified>
</cp:coreProperties>
</file>