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Default Extension="png" ContentType="image/png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mc="http://schemas.openxmlformats.org/markup-compatibility/2006" xmlns:a14="http://schemas.microsoft.com/office/drawing/2010/main" mc:Ignorable="w14 wp14">
  <w:body>
    <w:bookmarkStart w:name="dtb-on-the-go-banking-platform" w:id="20"/>
    <w:p xmlns:wp14="http://schemas.microsoft.com/office/word/2010/wordml" w:rsidP="172D215A" w14:paraId="3C9E076E" wp14:textId="77777777" wp14:noSpellErr="1">
      <w:pPr>
        <w:pStyle w:val="Heading1"/>
        <w:rPr>
          <w:b w:val="1"/>
          <w:bCs w:val="1"/>
        </w:rPr>
      </w:pPr>
      <w:r w:rsidRPr="172D215A" w:rsidR="172D215A">
        <w:rPr>
          <w:b w:val="1"/>
          <w:bCs w:val="1"/>
        </w:rPr>
        <w:t xml:space="preserve">DTB On </w:t>
      </w:r>
      <w:r w:rsidRPr="172D215A" w:rsidR="172D215A">
        <w:rPr>
          <w:b w:val="1"/>
          <w:bCs w:val="1"/>
        </w:rPr>
        <w:t>The</w:t>
      </w:r>
      <w:r w:rsidRPr="172D215A" w:rsidR="172D215A">
        <w:rPr>
          <w:b w:val="1"/>
          <w:bCs w:val="1"/>
        </w:rPr>
        <w:t xml:space="preserve"> Go Banking Platform</w:t>
      </w:r>
    </w:p>
    <w:bookmarkEnd w:id="20"/>
    <w:bookmarkStart w:name="system-design-document" w:id="41"/>
    <w:bookmarkStart w:name="table-of-contents" w:id="21"/>
    <w:bookmarkEnd w:id="21"/>
    <w:bookmarkStart w:name="introduction" w:id="22"/>
    <w:p xmlns:wp14="http://schemas.microsoft.com/office/word/2010/wordml" w:rsidP="172D215A" w14:paraId="1AFD851D" wp14:textId="18EE9BF2">
      <w:pPr>
        <w:pStyle w:val="Heading1"/>
      </w:pPr>
      <w:r w:rsidR="172D215A">
        <w:rPr/>
        <w:t>Introduction</w:t>
      </w:r>
    </w:p>
    <w:p xmlns:wp14="http://schemas.microsoft.com/office/word/2010/wordml" w14:paraId="4F9C490F" wp14:textId="6349C112">
      <w:pPr>
        <w:pStyle w:val="FirstParagraph"/>
      </w:pPr>
      <w:r w:rsidR="172D215A">
        <w:rPr/>
        <w:t>DTB On</w:t>
      </w:r>
      <w:r w:rsidR="63E1233D">
        <w:rPr/>
        <w:t>-</w:t>
      </w:r>
      <w:r w:rsidR="172D215A">
        <w:rPr/>
        <w:t>The</w:t>
      </w:r>
      <w:r w:rsidR="5C618F47">
        <w:rPr/>
        <w:t>-</w:t>
      </w:r>
      <w:r w:rsidR="172D215A">
        <w:rPr/>
        <w:t>Go is a modern, secure banking platform designed to provide essential financial services through a microservices architecture. The platform enables users to manage their profiles and bank accounts through a robust and scalable digital banking experience.</w:t>
      </w:r>
    </w:p>
    <w:p xmlns:wp14="http://schemas.microsoft.com/office/word/2010/wordml" w14:paraId="17660D8B" wp14:textId="77777777">
      <w:pPr>
        <w:pStyle w:val="BodyText"/>
      </w:pPr>
      <w:r>
        <w:t xml:space="preserve">This document outlines the system design, covering the architecture, security considerations, data consistency approaches, and strategies for scalability and disaster recovery.</w:t>
      </w:r>
    </w:p>
    <w:bookmarkEnd w:id="22"/>
    <w:bookmarkStart w:name="system-architecture" w:id="27"/>
    <w:p xmlns:wp14="http://schemas.microsoft.com/office/word/2010/wordml" w14:paraId="289FCEC0" wp14:textId="77777777" wp14:noSpellErr="1">
      <w:pPr>
        <w:pStyle w:val="Heading2"/>
      </w:pPr>
      <w:r w:rsidR="172D215A">
        <w:rPr/>
        <w:t>System Architecture</w:t>
      </w:r>
    </w:p>
    <w:bookmarkStart w:name="high-level-architecture-diagram" w:id="23"/>
    <w:p xmlns:wp14="http://schemas.microsoft.com/office/word/2010/wordml" w14:paraId="3524F28B" wp14:textId="77777777" wp14:noSpellErr="1">
      <w:pPr>
        <w:pStyle w:val="Heading3"/>
      </w:pPr>
      <w:r w:rsidR="172D215A">
        <w:rPr/>
        <w:t>High-Level Architecture Diagram</w:t>
      </w:r>
    </w:p>
    <w:bookmarkEnd w:id="23"/>
    <w:bookmarkStart w:name="microservices-components" w:id="25"/>
    <w:p w:rsidR="06B36055" w:rsidP="172D215A" w:rsidRDefault="06B36055" w14:paraId="575D9730" w14:textId="66054DA0">
      <w:pPr>
        <w:pStyle w:val="BodyText"/>
      </w:pPr>
      <w:r w:rsidR="06B36055">
        <w:rPr/>
        <w:t>Below is a high-level diagram of the micro-service architecture.</w:t>
      </w:r>
    </w:p>
    <w:p w:rsidR="06B36055" w:rsidP="172D215A" w:rsidRDefault="06B36055" w14:paraId="2BB458A2" w14:textId="616A8290">
      <w:pPr>
        <w:pStyle w:val="BodyText"/>
      </w:pPr>
      <w:r w:rsidR="06B36055">
        <w:drawing>
          <wp:inline wp14:editId="2CCE43CE" wp14:anchorId="340AAB5D">
            <wp:extent cx="5138915" cy="3763596"/>
            <wp:effectExtent l="0" t="0" r="0" b="0"/>
            <wp:docPr id="72980847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dbe0801f08f49c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8915" cy="3763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11D3DB18" wp14:textId="77777777" wp14:noSpellErr="1">
      <w:pPr>
        <w:pStyle w:val="Heading3"/>
      </w:pPr>
      <w:r w:rsidR="172D215A">
        <w:rPr/>
        <w:t>Microservices Components</w:t>
      </w:r>
    </w:p>
    <w:p xmlns:wp14="http://schemas.microsoft.com/office/word/2010/wordml" w:rsidP="172D215A" w14:paraId="4FB437EB" wp14:textId="29B5CE02">
      <w:pPr>
        <w:pStyle w:val="Compact"/>
        <w:numPr>
          <w:ilvl w:val="0"/>
          <w:numId w:val="1050"/>
        </w:numPr>
        <w:suppressLineNumbers w:val="0"/>
        <w:bidi w:val="0"/>
        <w:spacing w:before="36" w:beforeAutospacing="off" w:after="36" w:afterAutospacing="off" w:line="259" w:lineRule="auto"/>
        <w:ind w:right="0"/>
        <w:jc w:val="left"/>
        <w:rPr>
          <w:b w:val="1"/>
          <w:bCs w:val="1"/>
        </w:rPr>
      </w:pPr>
      <w:r w:rsidRPr="172D215A" w:rsidR="172D215A">
        <w:rPr>
          <w:b w:val="1"/>
          <w:bCs w:val="1"/>
        </w:rPr>
        <w:t>Profile Service</w:t>
      </w:r>
      <w:r w:rsidRPr="172D215A" w:rsidR="4F83B711">
        <w:rPr>
          <w:b w:val="1"/>
          <w:bCs w:val="1"/>
        </w:rPr>
        <w:t xml:space="preserve"> </w:t>
      </w:r>
      <w:r w:rsidR="4F83B711">
        <w:rPr>
          <w:b w:val="0"/>
          <w:bCs w:val="0"/>
        </w:rPr>
        <w:t xml:space="preserve">- </w:t>
      </w:r>
      <w:r w:rsidRPr="172D215A" w:rsidR="4F83B711">
        <w:rPr>
          <w:noProof w:val="0"/>
          <w:lang w:val="en-US"/>
        </w:rPr>
        <w:t>Provides secure user authentication and authorization, manages profiles and credentials, issues JWT tokens, and exposes APIs for registration, login, and profile management.</w:t>
      </w:r>
    </w:p>
    <w:p xmlns:wp14="http://schemas.microsoft.com/office/word/2010/wordml" w:rsidP="172D215A" w14:paraId="15E523B8" wp14:textId="4DC94F86">
      <w:pPr>
        <w:pStyle w:val="Compact"/>
        <w:numPr>
          <w:ilvl w:val="0"/>
          <w:numId w:val="1050"/>
        </w:numPr>
        <w:suppressLineNumbers w:val="0"/>
        <w:bidi w:val="0"/>
        <w:spacing w:before="36" w:beforeAutospacing="off" w:after="36" w:afterAutospacing="off" w:line="259" w:lineRule="auto"/>
        <w:ind w:right="0"/>
        <w:jc w:val="left"/>
        <w:rPr>
          <w:noProof w:val="0"/>
          <w:lang w:val="en-US"/>
        </w:rPr>
      </w:pPr>
      <w:r w:rsidRPr="172D215A" w:rsidR="172D215A">
        <w:rPr>
          <w:b w:val="1"/>
          <w:bCs w:val="1"/>
        </w:rPr>
        <w:t>Store of Value Service</w:t>
      </w:r>
      <w:r w:rsidRPr="172D215A" w:rsidR="2F8AC4FF">
        <w:rPr>
          <w:b w:val="1"/>
          <w:bCs w:val="1"/>
        </w:rPr>
        <w:t xml:space="preserve"> </w:t>
      </w:r>
      <w:r w:rsidRPr="172D215A" w:rsidR="6C61788E">
        <w:rPr>
          <w:b w:val="1"/>
          <w:bCs w:val="1"/>
        </w:rPr>
        <w:t xml:space="preserve">- </w:t>
      </w:r>
      <w:r w:rsidRPr="172D215A" w:rsidR="6C61788E">
        <w:rPr>
          <w:noProof w:val="0"/>
          <w:lang w:val="en-US"/>
        </w:rPr>
        <w:t>Manages various bank account types, tracks balances and status, links accounts to user profiles, and offers APIs for account creation, updates, and inquiries.</w:t>
      </w:r>
    </w:p>
    <w:p xmlns:wp14="http://schemas.microsoft.com/office/word/2010/wordml" w:rsidP="172D215A" w14:paraId="611D58C8" wp14:textId="1ACEA6F7">
      <w:pPr>
        <w:pStyle w:val="Compact"/>
        <w:numPr>
          <w:ilvl w:val="0"/>
          <w:numId w:val="1050"/>
        </w:numPr>
        <w:suppressLineNumbers w:val="0"/>
        <w:bidi w:val="0"/>
        <w:spacing w:before="36" w:beforeAutospacing="off" w:after="36" w:afterAutospacing="off" w:line="259" w:lineRule="auto"/>
        <w:ind w:right="0"/>
        <w:jc w:val="left"/>
        <w:rPr>
          <w:noProof w:val="0"/>
          <w:lang w:val="en-US"/>
        </w:rPr>
      </w:pPr>
      <w:r w:rsidRPr="172D215A" w:rsidR="50C213A2">
        <w:rPr>
          <w:b w:val="1"/>
          <w:bCs w:val="1"/>
        </w:rPr>
        <w:t xml:space="preserve">Payment Service - </w:t>
      </w:r>
      <w:r w:rsidRPr="172D215A" w:rsidR="50C213A2">
        <w:rPr>
          <w:noProof w:val="0"/>
          <w:lang w:val="en-US"/>
        </w:rPr>
        <w:t xml:space="preserve">Processes financial transactions, </w:t>
      </w:r>
      <w:r w:rsidRPr="172D215A" w:rsidR="50C213A2">
        <w:rPr>
          <w:noProof w:val="0"/>
          <w:lang w:val="en-US"/>
        </w:rPr>
        <w:t>validates</w:t>
      </w:r>
      <w:r w:rsidRPr="172D215A" w:rsidR="50C213A2">
        <w:rPr>
          <w:noProof w:val="0"/>
          <w:lang w:val="en-US"/>
        </w:rPr>
        <w:t xml:space="preserve"> requests against business rules, </w:t>
      </w:r>
      <w:r w:rsidRPr="172D215A" w:rsidR="50C213A2">
        <w:rPr>
          <w:noProof w:val="0"/>
          <w:lang w:val="en-US"/>
        </w:rPr>
        <w:t>maintains</w:t>
      </w:r>
      <w:r w:rsidRPr="172D215A" w:rsidR="50C213A2">
        <w:rPr>
          <w:noProof w:val="0"/>
          <w:lang w:val="en-US"/>
        </w:rPr>
        <w:t xml:space="preserve"> transaction history and reconciliation, and integrates with external payment systems.</w:t>
      </w:r>
    </w:p>
    <w:p xmlns:wp14="http://schemas.microsoft.com/office/word/2010/wordml" w:rsidP="172D215A" w14:paraId="4C11A048" wp14:textId="56AB2F69">
      <w:pPr>
        <w:pStyle w:val="Compact"/>
        <w:numPr>
          <w:ilvl w:val="0"/>
          <w:numId w:val="1050"/>
        </w:numPr>
        <w:suppressLineNumbers w:val="0"/>
        <w:bidi w:val="0"/>
        <w:spacing w:before="36" w:beforeAutospacing="off" w:after="36" w:afterAutospacing="off" w:line="25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2D215A" w:rsidR="172D215A">
        <w:rPr>
          <w:b w:val="1"/>
          <w:bCs w:val="1"/>
        </w:rPr>
        <w:t>Events Service</w:t>
      </w:r>
      <w:r w:rsidRPr="172D215A" w:rsidR="12CAFFA2">
        <w:rPr>
          <w:b w:val="1"/>
          <w:bCs w:val="1"/>
        </w:rPr>
        <w:t xml:space="preserve"> - </w:t>
      </w:r>
      <w:r w:rsidRPr="172D215A" w:rsidR="12CAFFA2">
        <w:rPr>
          <w:rFonts w:ascii="Aptos" w:hAnsi="Aptos" w:eastAsia="Aptos" w:cs="Aptos"/>
          <w:noProof w:val="0"/>
          <w:sz w:val="24"/>
          <w:szCs w:val="24"/>
          <w:lang w:val="en-US"/>
        </w:rPr>
        <w:t>Handles event processing and stores event streams, managing SMS and email notifications for account activities.</w:t>
      </w:r>
    </w:p>
    <w:p xmlns:wp14="http://schemas.microsoft.com/office/word/2010/wordml" w:rsidP="172D215A" w14:paraId="551AF528" wp14:textId="2ED4BE94">
      <w:pPr>
        <w:pStyle w:val="Compact"/>
        <w:numPr>
          <w:ilvl w:val="0"/>
          <w:numId w:val="1050"/>
        </w:numPr>
        <w:suppressLineNumbers w:val="0"/>
        <w:bidi w:val="0"/>
        <w:spacing w:before="36" w:beforeAutospacing="off" w:after="36" w:afterAutospacing="off" w:line="259" w:lineRule="auto"/>
        <w:ind w:right="0"/>
        <w:jc w:val="left"/>
        <w:rPr>
          <w:b w:val="1"/>
          <w:bCs w:val="1"/>
        </w:rPr>
      </w:pPr>
      <w:r w:rsidRPr="172D215A" w:rsidR="172D215A">
        <w:rPr>
          <w:b w:val="1"/>
          <w:bCs w:val="1"/>
        </w:rPr>
        <w:t>API Gateway</w:t>
      </w:r>
    </w:p>
    <w:p xmlns:wp14="http://schemas.microsoft.com/office/word/2010/wordml" w:rsidP="172D215A" w14:paraId="52CAB348" wp14:textId="77777777" wp14:noSpellErr="1">
      <w:pPr>
        <w:pStyle w:val="Heading4"/>
        <w:ind w:left="0"/>
      </w:pPr>
      <w:r w:rsidR="172D215A">
        <w:rPr/>
        <w:t>API Gateway Implementation</w:t>
      </w:r>
    </w:p>
    <w:p w:rsidR="172D215A" w:rsidP="172D215A" w:rsidRDefault="172D215A" w14:paraId="227888DC" w14:textId="0F89FA61">
      <w:pPr>
        <w:ind w:left="0"/>
        <w:rPr>
          <w:b w:val="0"/>
          <w:bCs w:val="0"/>
        </w:rPr>
      </w:pPr>
      <w:r w:rsidR="172D215A">
        <w:rPr/>
        <w:t xml:space="preserve">The API Gateway would be implemented using Spring Cloud Gateway </w:t>
      </w:r>
      <w:r w:rsidR="0EA990AF">
        <w:rPr/>
        <w:t>like in the code below</w:t>
      </w:r>
      <w:r w:rsidR="172D215A">
        <w:rPr/>
        <w:t>:</w:t>
      </w:r>
    </w:p>
    <w:p w:rsidR="30BFC535" w:rsidP="172D215A" w:rsidRDefault="30BFC535" w14:paraId="3C7B440E" w14:textId="7A366B72">
      <w:pPr>
        <w:pStyle w:val="ListParagraph"/>
        <w:numPr>
          <w:ilvl w:val="0"/>
          <w:numId w:val="1051"/>
        </w:numPr>
        <w:rPr>
          <w:b w:val="0"/>
          <w:bCs w:val="0"/>
        </w:rPr>
      </w:pPr>
      <w:r w:rsidR="30BFC535">
        <w:rPr>
          <w:b w:val="0"/>
          <w:bCs w:val="0"/>
        </w:rPr>
        <w:t>Rate Limiting – Enforces centralized rate-limiting to prevent abuse of the API</w:t>
      </w:r>
    </w:p>
    <w:p w:rsidR="30BFC535" w:rsidP="172D215A" w:rsidRDefault="30BFC535" w14:paraId="5ECBA3E0" w14:textId="63A7089E">
      <w:pPr>
        <w:pStyle w:val="ListParagraph"/>
        <w:numPr>
          <w:ilvl w:val="0"/>
          <w:numId w:val="1051"/>
        </w:numPr>
        <w:rPr>
          <w:b w:val="0"/>
          <w:bCs w:val="0"/>
        </w:rPr>
      </w:pPr>
      <w:r w:rsidR="30BFC535">
        <w:rPr>
          <w:b w:val="0"/>
          <w:bCs w:val="0"/>
        </w:rPr>
        <w:t>Circuit Breaker – Adds fault tolerance by preventing cascading failures when one action consistently fails.</w:t>
      </w:r>
    </w:p>
    <w:p w:rsidR="30BFC535" w:rsidP="172D215A" w:rsidRDefault="30BFC535" w14:paraId="62F3B22E" w14:textId="0C369A50">
      <w:pPr>
        <w:pStyle w:val="ListParagraph"/>
        <w:numPr>
          <w:ilvl w:val="0"/>
          <w:numId w:val="1051"/>
        </w:numPr>
        <w:rPr>
          <w:b w:val="0"/>
          <w:bCs w:val="0"/>
        </w:rPr>
      </w:pPr>
      <w:r w:rsidR="30BFC535">
        <w:rPr>
          <w:b w:val="0"/>
          <w:bCs w:val="0"/>
        </w:rPr>
        <w:t xml:space="preserve">JWT Token Validation – Harmonize token validation in </w:t>
      </w:r>
      <w:r w:rsidR="30BFC535">
        <w:rPr>
          <w:b w:val="0"/>
          <w:bCs w:val="0"/>
        </w:rPr>
        <w:t>a central point</w:t>
      </w:r>
      <w:r w:rsidR="30BFC535">
        <w:rPr>
          <w:b w:val="0"/>
          <w:bCs w:val="0"/>
        </w:rPr>
        <w:t>. Any request directly to a microservice is blocked to avoid privilege escalation.</w:t>
      </w:r>
    </w:p>
    <w:p xmlns:wp14="http://schemas.microsoft.com/office/word/2010/wordml" w:rsidP="172D215A" w14:paraId="1186BB45" wp14:textId="61E0074F">
      <w:pPr>
        <w:pStyle w:val="Heading4"/>
        <w:ind w:firstLine="0"/>
      </w:pPr>
      <w:r w:rsidR="172D215A">
        <w:rPr/>
        <w:t>Technical Implementation</w:t>
      </w:r>
    </w:p>
    <w:p xmlns:wp14="http://schemas.microsoft.com/office/word/2010/wordml" w:rsidP="172D215A" w14:paraId="1B666918" wp14:textId="4D8F4A79">
      <w:pPr>
        <w:pStyle w:val="SourceCode"/>
        <w:ind w:left="0"/>
        <w:rPr>
          <w:rStyle w:val="OperatorTok"/>
        </w:rPr>
      </w:pPr>
      <w:r w:rsidRPr="172D215A" w:rsidR="172D215A">
        <w:rPr>
          <w:rStyle w:val="AttributeTok"/>
        </w:rPr>
        <w:t>@Configuration</w:t>
      </w:r>
      <w:r>
        <w:br/>
      </w:r>
      <w:r w:rsidRPr="172D215A" w:rsidR="172D215A">
        <w:rPr>
          <w:rStyle w:val="KeywordTok"/>
        </w:rPr>
        <w:t>public</w:t>
      </w:r>
      <w:r w:rsidRPr="172D215A" w:rsidR="172D215A">
        <w:rPr>
          <w:rStyle w:val="NormalTok"/>
        </w:rPr>
        <w:t xml:space="preserve"> </w:t>
      </w:r>
      <w:r w:rsidRPr="172D215A" w:rsidR="172D215A">
        <w:rPr>
          <w:rStyle w:val="KeywordTok"/>
        </w:rPr>
        <w:t>class</w:t>
      </w:r>
      <w:r w:rsidRPr="172D215A" w:rsidR="172D215A">
        <w:rPr>
          <w:rStyle w:val="NormalTok"/>
        </w:rPr>
        <w:t xml:space="preserve"> </w:t>
      </w:r>
      <w:r w:rsidRPr="172D215A" w:rsidR="172D215A">
        <w:rPr>
          <w:rStyle w:val="NormalTok"/>
        </w:rPr>
        <w:t>ApiGatewayConfig</w:t>
      </w:r>
      <w:r w:rsidRPr="172D215A" w:rsidR="172D215A">
        <w:rPr>
          <w:rStyle w:val="NormalTok"/>
        </w:rPr>
        <w:t xml:space="preserve"> </w:t>
      </w:r>
      <w:r w:rsidRPr="172D215A" w:rsidR="172D215A">
        <w:rPr>
          <w:rStyle w:val="OperatorTok"/>
        </w:rPr>
        <w:t>{</w:t>
      </w:r>
      <w:r>
        <w:br/>
      </w:r>
      <w:r w:rsidRPr="172D215A" w:rsidR="172D215A">
        <w:rPr>
          <w:rStyle w:val="NormalTok"/>
        </w:rPr>
        <w:t xml:space="preserve">    </w:t>
      </w:r>
      <w:r w:rsidRPr="172D215A" w:rsidR="172D215A">
        <w:rPr>
          <w:rStyle w:val="AttributeTok"/>
        </w:rPr>
        <w:t>@Bean</w:t>
      </w:r>
      <w:r>
        <w:br/>
      </w:r>
      <w:r w:rsidRPr="172D215A" w:rsidR="172D215A">
        <w:rPr>
          <w:rStyle w:val="NormalTok"/>
        </w:rPr>
        <w:t xml:space="preserve">    </w:t>
      </w:r>
      <w:r w:rsidRPr="172D215A" w:rsidR="172D215A">
        <w:rPr>
          <w:rStyle w:val="KeywordTok"/>
        </w:rPr>
        <w:t>public</w:t>
      </w:r>
      <w:r w:rsidRPr="172D215A" w:rsidR="172D215A">
        <w:rPr>
          <w:rStyle w:val="NormalTok"/>
        </w:rPr>
        <w:t xml:space="preserve"> </w:t>
      </w:r>
      <w:r w:rsidRPr="172D215A" w:rsidR="172D215A">
        <w:rPr>
          <w:rStyle w:val="NormalTok"/>
        </w:rPr>
        <w:t>RouteLocator</w:t>
      </w:r>
      <w:r w:rsidRPr="172D215A" w:rsidR="172D215A">
        <w:rPr>
          <w:rStyle w:val="NormalTok"/>
        </w:rPr>
        <w:t xml:space="preserve"> </w:t>
      </w:r>
      <w:r w:rsidRPr="172D215A" w:rsidR="172D215A">
        <w:rPr>
          <w:rStyle w:val="FunctionTok"/>
        </w:rPr>
        <w:t>customRouteLocator</w:t>
      </w:r>
      <w:r w:rsidRPr="172D215A" w:rsidR="172D215A">
        <w:rPr>
          <w:rStyle w:val="OperatorTok"/>
        </w:rPr>
        <w:t>(</w:t>
      </w:r>
      <w:r w:rsidRPr="172D215A" w:rsidR="172D215A">
        <w:rPr>
          <w:rStyle w:val="NormalTok"/>
        </w:rPr>
        <w:t>RouteLocatorBuilder</w:t>
      </w:r>
      <w:r w:rsidRPr="172D215A" w:rsidR="172D215A">
        <w:rPr>
          <w:rStyle w:val="NormalTok"/>
        </w:rPr>
        <w:t xml:space="preserve"> builder</w:t>
      </w:r>
      <w:r w:rsidRPr="172D215A" w:rsidR="172D215A">
        <w:rPr>
          <w:rStyle w:val="OperatorTok"/>
        </w:rPr>
        <w:t>)</w:t>
      </w:r>
      <w:r w:rsidRPr="172D215A" w:rsidR="172D215A">
        <w:rPr>
          <w:rStyle w:val="NormalTok"/>
        </w:rPr>
        <w:t xml:space="preserve"> </w:t>
      </w:r>
      <w:r w:rsidRPr="172D215A" w:rsidR="172D215A">
        <w:rPr>
          <w:rStyle w:val="OperatorTok"/>
        </w:rPr>
        <w:t>{</w:t>
      </w:r>
      <w:r>
        <w:br/>
      </w:r>
      <w:r w:rsidRPr="172D215A" w:rsidR="172D215A">
        <w:rPr>
          <w:rStyle w:val="NormalTok"/>
        </w:rPr>
        <w:t xml:space="preserve">        </w:t>
      </w:r>
      <w:r w:rsidRPr="172D215A" w:rsidR="172D215A">
        <w:rPr>
          <w:rStyle w:val="ControlFlowTok"/>
        </w:rPr>
        <w:t>return</w:t>
      </w:r>
      <w:r w:rsidRPr="172D215A" w:rsidR="172D215A">
        <w:rPr>
          <w:rStyle w:val="NormalTok"/>
        </w:rPr>
        <w:t xml:space="preserve"> </w:t>
      </w:r>
      <w:r w:rsidRPr="172D215A" w:rsidR="172D215A">
        <w:rPr>
          <w:rStyle w:val="NormalTok"/>
        </w:rPr>
        <w:t>builder</w:t>
      </w:r>
      <w:r w:rsidRPr="172D215A" w:rsidR="172D215A">
        <w:rPr>
          <w:rStyle w:val="OperatorTok"/>
        </w:rPr>
        <w:t>.</w:t>
      </w:r>
      <w:r w:rsidRPr="172D215A" w:rsidR="172D215A">
        <w:rPr>
          <w:rStyle w:val="FunctionTok"/>
        </w:rPr>
        <w:t>routes</w:t>
      </w:r>
      <w:r w:rsidRPr="172D215A" w:rsidR="172D215A">
        <w:rPr>
          <w:rStyle w:val="OperatorTok"/>
        </w:rPr>
        <w:t>()</w:t>
      </w:r>
      <w:r>
        <w:br/>
      </w:r>
      <w:r w:rsidRPr="172D215A" w:rsidR="172D215A">
        <w:rPr>
          <w:rStyle w:val="NormalTok"/>
        </w:rPr>
        <w:t xml:space="preserve">            </w:t>
      </w:r>
      <w:r w:rsidRPr="172D215A" w:rsidR="172D215A">
        <w:rPr>
          <w:rStyle w:val="CommentTok"/>
        </w:rPr>
        <w:t>// Profile Service Routes</w:t>
      </w:r>
      <w:r>
        <w:br/>
      </w:r>
      <w:r w:rsidRPr="172D215A" w:rsidR="172D215A">
        <w:rPr>
          <w:rStyle w:val="NormalTok"/>
        </w:rPr>
        <w:t xml:space="preserve">            </w:t>
      </w:r>
      <w:r w:rsidRPr="172D215A" w:rsidR="172D215A">
        <w:rPr>
          <w:rStyle w:val="OperatorTok"/>
        </w:rPr>
        <w:t>.</w:t>
      </w:r>
      <w:r w:rsidRPr="172D215A" w:rsidR="172D215A">
        <w:rPr>
          <w:rStyle w:val="FunctionTok"/>
        </w:rPr>
        <w:t>route</w:t>
      </w:r>
      <w:r w:rsidRPr="172D215A" w:rsidR="172D215A">
        <w:rPr>
          <w:rStyle w:val="OperatorTok"/>
        </w:rPr>
        <w:t>(</w:t>
      </w:r>
      <w:r w:rsidRPr="172D215A" w:rsidR="172D215A">
        <w:rPr>
          <w:rStyle w:val="StringTok"/>
        </w:rPr>
        <w:t>"profile-service"</w:t>
      </w:r>
      <w:r w:rsidRPr="172D215A" w:rsidR="172D215A">
        <w:rPr>
          <w:rStyle w:val="OperatorTok"/>
        </w:rPr>
        <w:t>,</w:t>
      </w:r>
      <w:r w:rsidRPr="172D215A" w:rsidR="172D215A">
        <w:rPr>
          <w:rStyle w:val="NormalTok"/>
        </w:rPr>
        <w:t xml:space="preserve"> r </w:t>
      </w:r>
      <w:r w:rsidRPr="172D215A" w:rsidR="172D215A">
        <w:rPr>
          <w:rStyle w:val="OperatorTok"/>
        </w:rPr>
        <w:t>-&gt;</w:t>
      </w:r>
      <w:r w:rsidRPr="172D215A" w:rsidR="172D215A">
        <w:rPr>
          <w:rStyle w:val="NormalTok"/>
        </w:rPr>
        <w:t xml:space="preserve"> </w:t>
      </w:r>
      <w:r w:rsidRPr="172D215A" w:rsidR="172D215A">
        <w:rPr>
          <w:rStyle w:val="NormalTok"/>
        </w:rPr>
        <w:t>r</w:t>
      </w:r>
      <w:r w:rsidRPr="172D215A" w:rsidR="172D215A">
        <w:rPr>
          <w:rStyle w:val="OperatorTok"/>
        </w:rPr>
        <w:t>.</w:t>
      </w:r>
      <w:r w:rsidRPr="172D215A" w:rsidR="172D215A">
        <w:rPr>
          <w:rStyle w:val="FunctionTok"/>
        </w:rPr>
        <w:t>path</w:t>
      </w:r>
      <w:r w:rsidRPr="172D215A" w:rsidR="172D215A">
        <w:rPr>
          <w:rStyle w:val="OperatorTok"/>
        </w:rPr>
        <w:t>(</w:t>
      </w:r>
      <w:r w:rsidRPr="172D215A" w:rsidR="172D215A">
        <w:rPr>
          <w:rStyle w:val="StringTok"/>
        </w:rPr>
        <w:t>"/</w:t>
      </w:r>
      <w:r w:rsidRPr="172D215A" w:rsidR="172D215A">
        <w:rPr>
          <w:rStyle w:val="StringTok"/>
        </w:rPr>
        <w:t>api</w:t>
      </w:r>
      <w:r w:rsidRPr="172D215A" w:rsidR="172D215A">
        <w:rPr>
          <w:rStyle w:val="StringTok"/>
        </w:rPr>
        <w:t>/v1/auth/**"</w:t>
      </w:r>
      <w:r w:rsidRPr="172D215A" w:rsidR="172D215A">
        <w:rPr>
          <w:rStyle w:val="OperatorTok"/>
        </w:rPr>
        <w:t>,</w:t>
      </w:r>
      <w:r w:rsidRPr="172D215A" w:rsidR="172D215A">
        <w:rPr>
          <w:rStyle w:val="NormalTok"/>
        </w:rPr>
        <w:t xml:space="preserve"> </w:t>
      </w:r>
      <w:r w:rsidRPr="172D215A" w:rsidR="172D215A">
        <w:rPr>
          <w:rStyle w:val="StringTok"/>
        </w:rPr>
        <w:t>"/</w:t>
      </w:r>
      <w:r w:rsidRPr="172D215A" w:rsidR="172D215A">
        <w:rPr>
          <w:rStyle w:val="StringTok"/>
        </w:rPr>
        <w:t>api</w:t>
      </w:r>
      <w:r w:rsidRPr="172D215A" w:rsidR="172D215A">
        <w:rPr>
          <w:rStyle w:val="StringTok"/>
        </w:rPr>
        <w:t>/v1/profiles/**"</w:t>
      </w:r>
      <w:r w:rsidRPr="172D215A" w:rsidR="172D215A">
        <w:rPr>
          <w:rStyle w:val="OperatorTok"/>
        </w:rPr>
        <w:t>)</w:t>
      </w:r>
      <w:r>
        <w:br/>
      </w:r>
      <w:r w:rsidRPr="172D215A" w:rsidR="172D215A">
        <w:rPr>
          <w:rStyle w:val="NormalTok"/>
        </w:rPr>
        <w:t xml:space="preserve">                    </w:t>
      </w:r>
      <w:r w:rsidRPr="172D215A" w:rsidR="172D215A">
        <w:rPr>
          <w:rStyle w:val="OperatorTok"/>
        </w:rPr>
        <w:t>.</w:t>
      </w:r>
      <w:r w:rsidRPr="172D215A" w:rsidR="172D215A">
        <w:rPr>
          <w:rStyle w:val="FunctionTok"/>
        </w:rPr>
        <w:t>uri</w:t>
      </w:r>
      <w:r w:rsidRPr="172D215A" w:rsidR="172D215A">
        <w:rPr>
          <w:rStyle w:val="OperatorTok"/>
        </w:rPr>
        <w:t>(</w:t>
      </w:r>
      <w:r w:rsidRPr="172D215A" w:rsidR="172D215A">
        <w:rPr>
          <w:rStyle w:val="StringTok"/>
        </w:rPr>
        <w:t>"</w:t>
      </w:r>
      <w:r w:rsidRPr="172D215A" w:rsidR="172D215A">
        <w:rPr>
          <w:rStyle w:val="StringTok"/>
        </w:rPr>
        <w:t>lb</w:t>
      </w:r>
      <w:r w:rsidRPr="172D215A" w:rsidR="172D215A">
        <w:rPr>
          <w:rStyle w:val="StringTok"/>
        </w:rPr>
        <w:t>://profile-service"</w:t>
      </w:r>
      <w:r w:rsidRPr="172D215A" w:rsidR="172D215A">
        <w:rPr>
          <w:rStyle w:val="OperatorTok"/>
        </w:rPr>
        <w:t>))</w:t>
      </w:r>
      <w:r>
        <w:br/>
      </w:r>
      <w:r w:rsidRPr="172D215A" w:rsidR="172D215A">
        <w:rPr>
          <w:rStyle w:val="NormalTok"/>
        </w:rPr>
        <w:t xml:space="preserve">            </w:t>
      </w:r>
      <w:r w:rsidRPr="172D215A" w:rsidR="172D215A">
        <w:rPr>
          <w:rStyle w:val="CommentTok"/>
        </w:rPr>
        <w:t>// Store of Value Service Routes</w:t>
      </w:r>
      <w:r>
        <w:br/>
      </w:r>
      <w:r w:rsidRPr="172D215A" w:rsidR="172D215A">
        <w:rPr>
          <w:rStyle w:val="NormalTok"/>
        </w:rPr>
        <w:t xml:space="preserve">            </w:t>
      </w:r>
      <w:r w:rsidRPr="172D215A" w:rsidR="172D215A">
        <w:rPr>
          <w:rStyle w:val="OperatorTok"/>
        </w:rPr>
        <w:t>.</w:t>
      </w:r>
      <w:r w:rsidRPr="172D215A" w:rsidR="172D215A">
        <w:rPr>
          <w:rStyle w:val="FunctionTok"/>
        </w:rPr>
        <w:t>route</w:t>
      </w:r>
      <w:r w:rsidRPr="172D215A" w:rsidR="172D215A">
        <w:rPr>
          <w:rStyle w:val="OperatorTok"/>
        </w:rPr>
        <w:t>(</w:t>
      </w:r>
      <w:r w:rsidRPr="172D215A" w:rsidR="172D215A">
        <w:rPr>
          <w:rStyle w:val="StringTok"/>
        </w:rPr>
        <w:t>"store-of-value-service"</w:t>
      </w:r>
      <w:r w:rsidRPr="172D215A" w:rsidR="172D215A">
        <w:rPr>
          <w:rStyle w:val="OperatorTok"/>
        </w:rPr>
        <w:t>,</w:t>
      </w:r>
      <w:r w:rsidRPr="172D215A" w:rsidR="172D215A">
        <w:rPr>
          <w:rStyle w:val="NormalTok"/>
        </w:rPr>
        <w:t xml:space="preserve"> r </w:t>
      </w:r>
      <w:r w:rsidRPr="172D215A" w:rsidR="172D215A">
        <w:rPr>
          <w:rStyle w:val="OperatorTok"/>
        </w:rPr>
        <w:t>-&gt;</w:t>
      </w:r>
      <w:r w:rsidRPr="172D215A" w:rsidR="172D215A">
        <w:rPr>
          <w:rStyle w:val="NormalTok"/>
        </w:rPr>
        <w:t xml:space="preserve"> </w:t>
      </w:r>
      <w:r w:rsidRPr="172D215A" w:rsidR="172D215A">
        <w:rPr>
          <w:rStyle w:val="NormalTok"/>
        </w:rPr>
        <w:t>r</w:t>
      </w:r>
      <w:r w:rsidRPr="172D215A" w:rsidR="172D215A">
        <w:rPr>
          <w:rStyle w:val="OperatorTok"/>
        </w:rPr>
        <w:t>.</w:t>
      </w:r>
      <w:r w:rsidRPr="172D215A" w:rsidR="172D215A">
        <w:rPr>
          <w:rStyle w:val="FunctionTok"/>
        </w:rPr>
        <w:t>path</w:t>
      </w:r>
      <w:r w:rsidRPr="172D215A" w:rsidR="172D215A">
        <w:rPr>
          <w:rStyle w:val="OperatorTok"/>
        </w:rPr>
        <w:t>(</w:t>
      </w:r>
      <w:r w:rsidRPr="172D215A" w:rsidR="172D215A">
        <w:rPr>
          <w:rStyle w:val="StringTok"/>
        </w:rPr>
        <w:t>"/</w:t>
      </w:r>
      <w:r w:rsidRPr="172D215A" w:rsidR="172D215A">
        <w:rPr>
          <w:rStyle w:val="StringTok"/>
        </w:rPr>
        <w:t>api</w:t>
      </w:r>
      <w:r w:rsidRPr="172D215A" w:rsidR="172D215A">
        <w:rPr>
          <w:rStyle w:val="StringTok"/>
        </w:rPr>
        <w:t>/v1/accounts/**"</w:t>
      </w:r>
      <w:r w:rsidRPr="172D215A" w:rsidR="172D215A">
        <w:rPr>
          <w:rStyle w:val="OperatorTok"/>
        </w:rPr>
        <w:t>)</w:t>
      </w:r>
      <w:r>
        <w:br/>
      </w:r>
      <w:r w:rsidRPr="172D215A" w:rsidR="172D215A">
        <w:rPr>
          <w:rStyle w:val="NormalTok"/>
        </w:rPr>
        <w:t xml:space="preserve">                    </w:t>
      </w:r>
      <w:r w:rsidRPr="172D215A" w:rsidR="172D215A">
        <w:rPr>
          <w:rStyle w:val="OperatorTok"/>
        </w:rPr>
        <w:t>.</w:t>
      </w:r>
      <w:r w:rsidRPr="172D215A" w:rsidR="172D215A">
        <w:rPr>
          <w:rStyle w:val="FunctionTok"/>
        </w:rPr>
        <w:t>uri</w:t>
      </w:r>
      <w:r w:rsidRPr="172D215A" w:rsidR="172D215A">
        <w:rPr>
          <w:rStyle w:val="OperatorTok"/>
        </w:rPr>
        <w:t>(</w:t>
      </w:r>
      <w:r w:rsidRPr="172D215A" w:rsidR="172D215A">
        <w:rPr>
          <w:rStyle w:val="StringTok"/>
        </w:rPr>
        <w:t>"</w:t>
      </w:r>
      <w:r w:rsidRPr="172D215A" w:rsidR="172D215A">
        <w:rPr>
          <w:rStyle w:val="StringTok"/>
        </w:rPr>
        <w:t>lb</w:t>
      </w:r>
      <w:r w:rsidRPr="172D215A" w:rsidR="172D215A">
        <w:rPr>
          <w:rStyle w:val="StringTok"/>
        </w:rPr>
        <w:t>://store-of-value-service"</w:t>
      </w:r>
      <w:r w:rsidRPr="172D215A" w:rsidR="172D215A">
        <w:rPr>
          <w:rStyle w:val="OperatorTok"/>
        </w:rPr>
        <w:t>))</w:t>
      </w:r>
      <w:r>
        <w:br/>
      </w:r>
      <w:r w:rsidRPr="172D215A" w:rsidR="172D215A">
        <w:rPr>
          <w:rStyle w:val="NormalTok"/>
        </w:rPr>
        <w:t xml:space="preserve">            </w:t>
      </w:r>
      <w:r w:rsidRPr="172D215A" w:rsidR="172D215A">
        <w:rPr>
          <w:rStyle w:val="CommentTok"/>
        </w:rPr>
        <w:t>// Payment Service Routes</w:t>
      </w:r>
      <w:r>
        <w:br/>
      </w:r>
      <w:r w:rsidRPr="172D215A" w:rsidR="172D215A">
        <w:rPr>
          <w:rStyle w:val="NormalTok"/>
        </w:rPr>
        <w:t xml:space="preserve">            </w:t>
      </w:r>
      <w:r w:rsidRPr="172D215A" w:rsidR="172D215A">
        <w:rPr>
          <w:rStyle w:val="OperatorTok"/>
        </w:rPr>
        <w:t>.</w:t>
      </w:r>
      <w:r w:rsidRPr="172D215A" w:rsidR="172D215A">
        <w:rPr>
          <w:rStyle w:val="FunctionTok"/>
        </w:rPr>
        <w:t>route</w:t>
      </w:r>
      <w:r w:rsidRPr="172D215A" w:rsidR="172D215A">
        <w:rPr>
          <w:rStyle w:val="OperatorTok"/>
        </w:rPr>
        <w:t>(</w:t>
      </w:r>
      <w:r w:rsidRPr="172D215A" w:rsidR="172D215A">
        <w:rPr>
          <w:rStyle w:val="StringTok"/>
        </w:rPr>
        <w:t>"payment-service"</w:t>
      </w:r>
      <w:r w:rsidRPr="172D215A" w:rsidR="172D215A">
        <w:rPr>
          <w:rStyle w:val="OperatorTok"/>
        </w:rPr>
        <w:t>,</w:t>
      </w:r>
      <w:r w:rsidRPr="172D215A" w:rsidR="172D215A">
        <w:rPr>
          <w:rStyle w:val="NormalTok"/>
        </w:rPr>
        <w:t xml:space="preserve"> r </w:t>
      </w:r>
      <w:r w:rsidRPr="172D215A" w:rsidR="172D215A">
        <w:rPr>
          <w:rStyle w:val="OperatorTok"/>
        </w:rPr>
        <w:t>-&gt;</w:t>
      </w:r>
      <w:r w:rsidRPr="172D215A" w:rsidR="172D215A">
        <w:rPr>
          <w:rStyle w:val="NormalTok"/>
        </w:rPr>
        <w:t xml:space="preserve"> </w:t>
      </w:r>
      <w:r w:rsidRPr="172D215A" w:rsidR="172D215A">
        <w:rPr>
          <w:rStyle w:val="NormalTok"/>
        </w:rPr>
        <w:t>r</w:t>
      </w:r>
      <w:r w:rsidRPr="172D215A" w:rsidR="172D215A">
        <w:rPr>
          <w:rStyle w:val="OperatorTok"/>
        </w:rPr>
        <w:t>.</w:t>
      </w:r>
      <w:r w:rsidRPr="172D215A" w:rsidR="172D215A">
        <w:rPr>
          <w:rStyle w:val="FunctionTok"/>
        </w:rPr>
        <w:t>path</w:t>
      </w:r>
      <w:r w:rsidRPr="172D215A" w:rsidR="172D215A">
        <w:rPr>
          <w:rStyle w:val="OperatorTok"/>
        </w:rPr>
        <w:t>(</w:t>
      </w:r>
      <w:r w:rsidRPr="172D215A" w:rsidR="172D215A">
        <w:rPr>
          <w:rStyle w:val="StringTok"/>
        </w:rPr>
        <w:t>"/</w:t>
      </w:r>
      <w:r w:rsidRPr="172D215A" w:rsidR="172D215A">
        <w:rPr>
          <w:rStyle w:val="StringTok"/>
        </w:rPr>
        <w:t>api</w:t>
      </w:r>
      <w:r w:rsidRPr="172D215A" w:rsidR="172D215A">
        <w:rPr>
          <w:rStyle w:val="StringTok"/>
        </w:rPr>
        <w:t>/v1/payments/**"</w:t>
      </w:r>
      <w:r w:rsidRPr="172D215A" w:rsidR="172D215A">
        <w:rPr>
          <w:rStyle w:val="OperatorTok"/>
        </w:rPr>
        <w:t>,</w:t>
      </w:r>
      <w:r w:rsidRPr="172D215A" w:rsidR="172D215A">
        <w:rPr>
          <w:rStyle w:val="NormalTok"/>
        </w:rPr>
        <w:t xml:space="preserve"> </w:t>
      </w:r>
      <w:r w:rsidRPr="172D215A" w:rsidR="172D215A">
        <w:rPr>
          <w:rStyle w:val="StringTok"/>
        </w:rPr>
        <w:t>"/</w:t>
      </w:r>
      <w:r w:rsidRPr="172D215A" w:rsidR="172D215A">
        <w:rPr>
          <w:rStyle w:val="StringTok"/>
        </w:rPr>
        <w:t>api</w:t>
      </w:r>
      <w:r w:rsidRPr="172D215A" w:rsidR="172D215A">
        <w:rPr>
          <w:rStyle w:val="StringTok"/>
        </w:rPr>
        <w:t>/v1/transfers/**"</w:t>
      </w:r>
      <w:r w:rsidRPr="172D215A" w:rsidR="172D215A">
        <w:rPr>
          <w:rStyle w:val="OperatorTok"/>
        </w:rPr>
        <w:t>)</w:t>
      </w:r>
      <w:r>
        <w:br/>
      </w:r>
      <w:r w:rsidRPr="172D215A" w:rsidR="172D215A">
        <w:rPr>
          <w:rStyle w:val="NormalTok"/>
        </w:rPr>
        <w:t xml:space="preserve">                    </w:t>
      </w:r>
      <w:r w:rsidRPr="172D215A" w:rsidR="172D215A">
        <w:rPr>
          <w:rStyle w:val="OperatorTok"/>
        </w:rPr>
        <w:t>.</w:t>
      </w:r>
      <w:r w:rsidRPr="172D215A" w:rsidR="172D215A">
        <w:rPr>
          <w:rStyle w:val="FunctionTok"/>
        </w:rPr>
        <w:t>uri</w:t>
      </w:r>
      <w:r w:rsidRPr="172D215A" w:rsidR="172D215A">
        <w:rPr>
          <w:rStyle w:val="OperatorTok"/>
        </w:rPr>
        <w:t>(</w:t>
      </w:r>
      <w:r w:rsidRPr="172D215A" w:rsidR="172D215A">
        <w:rPr>
          <w:rStyle w:val="StringTok"/>
        </w:rPr>
        <w:t>"</w:t>
      </w:r>
      <w:r w:rsidRPr="172D215A" w:rsidR="172D215A">
        <w:rPr>
          <w:rStyle w:val="StringTok"/>
        </w:rPr>
        <w:t>lb</w:t>
      </w:r>
      <w:r w:rsidRPr="172D215A" w:rsidR="172D215A">
        <w:rPr>
          <w:rStyle w:val="StringTok"/>
        </w:rPr>
        <w:t>://payment-service"</w:t>
      </w:r>
      <w:r w:rsidRPr="172D215A" w:rsidR="172D215A">
        <w:rPr>
          <w:rStyle w:val="OperatorTok"/>
        </w:rPr>
        <w:t>))</w:t>
      </w:r>
      <w:r>
        <w:br/>
      </w:r>
      <w:r w:rsidRPr="172D215A" w:rsidR="172D215A">
        <w:rPr>
          <w:rStyle w:val="NormalTok"/>
        </w:rPr>
        <w:t xml:space="preserve">            </w:t>
      </w:r>
      <w:r w:rsidRPr="172D215A" w:rsidR="172D215A">
        <w:rPr>
          <w:rStyle w:val="CommentTok"/>
        </w:rPr>
        <w:t>// Events Service Routes</w:t>
      </w:r>
      <w:r>
        <w:br/>
      </w:r>
      <w:r w:rsidRPr="172D215A" w:rsidR="172D215A">
        <w:rPr>
          <w:rStyle w:val="NormalTok"/>
        </w:rPr>
        <w:t xml:space="preserve">            </w:t>
      </w:r>
      <w:r w:rsidRPr="172D215A" w:rsidR="172D215A">
        <w:rPr>
          <w:rStyle w:val="OperatorTok"/>
        </w:rPr>
        <w:t>.</w:t>
      </w:r>
      <w:r w:rsidRPr="172D215A" w:rsidR="172D215A">
        <w:rPr>
          <w:rStyle w:val="FunctionTok"/>
        </w:rPr>
        <w:t>route</w:t>
      </w:r>
      <w:r w:rsidRPr="172D215A" w:rsidR="172D215A">
        <w:rPr>
          <w:rStyle w:val="OperatorTok"/>
        </w:rPr>
        <w:t>(</w:t>
      </w:r>
      <w:r w:rsidRPr="172D215A" w:rsidR="172D215A">
        <w:rPr>
          <w:rStyle w:val="StringTok"/>
        </w:rPr>
        <w:t>"events-service"</w:t>
      </w:r>
      <w:r w:rsidRPr="172D215A" w:rsidR="172D215A">
        <w:rPr>
          <w:rStyle w:val="OperatorTok"/>
        </w:rPr>
        <w:t>,</w:t>
      </w:r>
      <w:r w:rsidRPr="172D215A" w:rsidR="172D215A">
        <w:rPr>
          <w:rStyle w:val="NormalTok"/>
        </w:rPr>
        <w:t xml:space="preserve"> r </w:t>
      </w:r>
      <w:r w:rsidRPr="172D215A" w:rsidR="172D215A">
        <w:rPr>
          <w:rStyle w:val="OperatorTok"/>
        </w:rPr>
        <w:t>-&gt;</w:t>
      </w:r>
      <w:r w:rsidRPr="172D215A" w:rsidR="172D215A">
        <w:rPr>
          <w:rStyle w:val="NormalTok"/>
        </w:rPr>
        <w:t xml:space="preserve"> </w:t>
      </w:r>
      <w:r w:rsidRPr="172D215A" w:rsidR="172D215A">
        <w:rPr>
          <w:rStyle w:val="NormalTok"/>
        </w:rPr>
        <w:t>r</w:t>
      </w:r>
      <w:r w:rsidRPr="172D215A" w:rsidR="172D215A">
        <w:rPr>
          <w:rStyle w:val="OperatorTok"/>
        </w:rPr>
        <w:t>.</w:t>
      </w:r>
      <w:r w:rsidRPr="172D215A" w:rsidR="172D215A">
        <w:rPr>
          <w:rStyle w:val="FunctionTok"/>
        </w:rPr>
        <w:t>path</w:t>
      </w:r>
      <w:r w:rsidRPr="172D215A" w:rsidR="172D215A">
        <w:rPr>
          <w:rStyle w:val="OperatorTok"/>
        </w:rPr>
        <w:t>(</w:t>
      </w:r>
      <w:r w:rsidRPr="172D215A" w:rsidR="172D215A">
        <w:rPr>
          <w:rStyle w:val="StringTok"/>
        </w:rPr>
        <w:t>"/</w:t>
      </w:r>
      <w:r w:rsidRPr="172D215A" w:rsidR="172D215A">
        <w:rPr>
          <w:rStyle w:val="StringTok"/>
        </w:rPr>
        <w:t>api</w:t>
      </w:r>
      <w:r w:rsidRPr="172D215A" w:rsidR="172D215A">
        <w:rPr>
          <w:rStyle w:val="StringTok"/>
        </w:rPr>
        <w:t>/v1/events/**"</w:t>
      </w:r>
      <w:r w:rsidRPr="172D215A" w:rsidR="172D215A">
        <w:rPr>
          <w:rStyle w:val="OperatorTok"/>
        </w:rPr>
        <w:t>,</w:t>
      </w:r>
      <w:r w:rsidRPr="172D215A" w:rsidR="172D215A">
        <w:rPr>
          <w:rStyle w:val="NormalTok"/>
        </w:rPr>
        <w:t xml:space="preserve"> </w:t>
      </w:r>
      <w:r w:rsidRPr="172D215A" w:rsidR="172D215A">
        <w:rPr>
          <w:rStyle w:val="StringTok"/>
        </w:rPr>
        <w:t>"/</w:t>
      </w:r>
      <w:r w:rsidRPr="172D215A" w:rsidR="172D215A">
        <w:rPr>
          <w:rStyle w:val="StringTok"/>
        </w:rPr>
        <w:t>api</w:t>
      </w:r>
      <w:r w:rsidRPr="172D215A" w:rsidR="172D215A">
        <w:rPr>
          <w:rStyle w:val="StringTok"/>
        </w:rPr>
        <w:t>/v1/notifications/**"</w:t>
      </w:r>
      <w:r w:rsidRPr="172D215A" w:rsidR="172D215A">
        <w:rPr>
          <w:rStyle w:val="OperatorTok"/>
        </w:rPr>
        <w:t>)</w:t>
      </w:r>
      <w:r>
        <w:br/>
      </w:r>
      <w:r w:rsidRPr="172D215A" w:rsidR="172D215A">
        <w:rPr>
          <w:rStyle w:val="NormalTok"/>
        </w:rPr>
        <w:t xml:space="preserve">                    </w:t>
      </w:r>
      <w:r w:rsidRPr="172D215A" w:rsidR="172D215A">
        <w:rPr>
          <w:rStyle w:val="OperatorTok"/>
        </w:rPr>
        <w:t>.</w:t>
      </w:r>
      <w:r w:rsidRPr="172D215A" w:rsidR="172D215A">
        <w:rPr>
          <w:rStyle w:val="FunctionTok"/>
        </w:rPr>
        <w:t>uri</w:t>
      </w:r>
      <w:r w:rsidRPr="172D215A" w:rsidR="172D215A">
        <w:rPr>
          <w:rStyle w:val="OperatorTok"/>
        </w:rPr>
        <w:t>(</w:t>
      </w:r>
      <w:r w:rsidRPr="172D215A" w:rsidR="172D215A">
        <w:rPr>
          <w:rStyle w:val="StringTok"/>
        </w:rPr>
        <w:t>"</w:t>
      </w:r>
      <w:r w:rsidRPr="172D215A" w:rsidR="172D215A">
        <w:rPr>
          <w:rStyle w:val="StringTok"/>
        </w:rPr>
        <w:t>lb</w:t>
      </w:r>
      <w:r w:rsidRPr="172D215A" w:rsidR="172D215A">
        <w:rPr>
          <w:rStyle w:val="StringTok"/>
        </w:rPr>
        <w:t>://events-service"</w:t>
      </w:r>
      <w:r w:rsidRPr="172D215A" w:rsidR="172D215A">
        <w:rPr>
          <w:rStyle w:val="OperatorTok"/>
        </w:rPr>
        <w:t>))</w:t>
      </w:r>
      <w:r>
        <w:br/>
      </w:r>
      <w:r w:rsidRPr="172D215A" w:rsidR="172D215A">
        <w:rPr>
          <w:rStyle w:val="NormalTok"/>
        </w:rPr>
        <w:t xml:space="preserve">            </w:t>
      </w:r>
      <w:r w:rsidRPr="172D215A" w:rsidR="172D215A">
        <w:rPr>
          <w:rStyle w:val="OperatorTok"/>
        </w:rPr>
        <w:t>.</w:t>
      </w:r>
      <w:r w:rsidRPr="172D215A" w:rsidR="172D215A">
        <w:rPr>
          <w:rStyle w:val="FunctionTok"/>
        </w:rPr>
        <w:t>build</w:t>
      </w:r>
      <w:r w:rsidRPr="172D215A" w:rsidR="172D215A">
        <w:rPr>
          <w:rStyle w:val="OperatorTok"/>
        </w:rPr>
        <w:t>();</w:t>
      </w:r>
      <w:r>
        <w:br/>
      </w:r>
      <w:r w:rsidRPr="172D215A" w:rsidR="172D215A">
        <w:rPr>
          <w:rStyle w:val="NormalTok"/>
        </w:rPr>
        <w:t xml:space="preserve">    </w:t>
      </w:r>
      <w:r w:rsidRPr="172D215A" w:rsidR="172D215A">
        <w:rPr>
          <w:rStyle w:val="OperatorTok"/>
        </w:rPr>
        <w:t>}</w:t>
      </w:r>
      <w:r>
        <w:br/>
      </w:r>
      <w:r>
        <w:br/>
      </w:r>
      <w:r w:rsidRPr="172D215A" w:rsidR="172D215A">
        <w:rPr>
          <w:rStyle w:val="NormalTok"/>
        </w:rPr>
        <w:t xml:space="preserve">    </w:t>
      </w:r>
      <w:r w:rsidRPr="172D215A" w:rsidR="172D215A">
        <w:rPr>
          <w:rStyle w:val="AttributeTok"/>
        </w:rPr>
        <w:t>@Bean</w:t>
      </w:r>
      <w:r>
        <w:br/>
      </w:r>
      <w:r w:rsidRPr="172D215A" w:rsidR="172D215A">
        <w:rPr>
          <w:rStyle w:val="NormalTok"/>
        </w:rPr>
        <w:t xml:space="preserve">    </w:t>
      </w:r>
      <w:r w:rsidRPr="172D215A" w:rsidR="172D215A">
        <w:rPr>
          <w:rStyle w:val="KeywordTok"/>
        </w:rPr>
        <w:t>public</w:t>
      </w:r>
      <w:r w:rsidRPr="172D215A" w:rsidR="172D215A">
        <w:rPr>
          <w:rStyle w:val="NormalTok"/>
        </w:rPr>
        <w:t xml:space="preserve"> </w:t>
      </w:r>
      <w:r w:rsidRPr="172D215A" w:rsidR="172D215A">
        <w:rPr>
          <w:rStyle w:val="NormalTok"/>
        </w:rPr>
        <w:t>SecurityWebFilterChain</w:t>
      </w:r>
      <w:r w:rsidRPr="172D215A" w:rsidR="172D215A">
        <w:rPr>
          <w:rStyle w:val="NormalTok"/>
        </w:rPr>
        <w:t xml:space="preserve"> </w:t>
      </w:r>
      <w:r w:rsidRPr="172D215A" w:rsidR="172D215A">
        <w:rPr>
          <w:rStyle w:val="FunctionTok"/>
        </w:rPr>
        <w:t>springSecurityFilterChain</w:t>
      </w:r>
      <w:r w:rsidRPr="172D215A" w:rsidR="172D215A">
        <w:rPr>
          <w:rStyle w:val="OperatorTok"/>
        </w:rPr>
        <w:t>(</w:t>
      </w:r>
      <w:r w:rsidRPr="172D215A" w:rsidR="172D215A">
        <w:rPr>
          <w:rStyle w:val="NormalTok"/>
        </w:rPr>
        <w:t>ServerHttpSecurity</w:t>
      </w:r>
      <w:r w:rsidRPr="172D215A" w:rsidR="172D215A">
        <w:rPr>
          <w:rStyle w:val="NormalTok"/>
        </w:rPr>
        <w:t xml:space="preserve"> http</w:t>
      </w:r>
      <w:r w:rsidRPr="172D215A" w:rsidR="172D215A">
        <w:rPr>
          <w:rStyle w:val="OperatorTok"/>
        </w:rPr>
        <w:t>)</w:t>
      </w:r>
      <w:r w:rsidRPr="172D215A" w:rsidR="172D215A">
        <w:rPr>
          <w:rStyle w:val="NormalTok"/>
        </w:rPr>
        <w:t xml:space="preserve"> </w:t>
      </w:r>
      <w:r w:rsidRPr="172D215A" w:rsidR="172D215A">
        <w:rPr>
          <w:rStyle w:val="OperatorTok"/>
        </w:rPr>
        <w:t>{</w:t>
      </w:r>
      <w:r>
        <w:br/>
      </w:r>
      <w:r w:rsidRPr="172D215A" w:rsidR="172D215A">
        <w:rPr>
          <w:rStyle w:val="NormalTok"/>
        </w:rPr>
        <w:t xml:space="preserve">        </w:t>
      </w:r>
      <w:r w:rsidRPr="172D215A" w:rsidR="172D215A">
        <w:rPr>
          <w:rStyle w:val="ControlFlowTok"/>
        </w:rPr>
        <w:t>return</w:t>
      </w:r>
      <w:r w:rsidRPr="172D215A" w:rsidR="172D215A">
        <w:rPr>
          <w:rStyle w:val="NormalTok"/>
        </w:rPr>
        <w:t xml:space="preserve"> http</w:t>
      </w:r>
      <w:r>
        <w:br/>
      </w:r>
      <w:r w:rsidRPr="172D215A" w:rsidR="172D215A">
        <w:rPr>
          <w:rStyle w:val="NormalTok"/>
        </w:rPr>
        <w:t xml:space="preserve">            </w:t>
      </w:r>
      <w:r w:rsidRPr="172D215A" w:rsidR="172D215A">
        <w:rPr>
          <w:rStyle w:val="OperatorTok"/>
        </w:rPr>
        <w:t>.</w:t>
      </w:r>
      <w:r w:rsidRPr="172D215A" w:rsidR="172D215A">
        <w:rPr>
          <w:rStyle w:val="FunctionTok"/>
        </w:rPr>
        <w:t>csrf</w:t>
      </w:r>
      <w:r w:rsidRPr="172D215A" w:rsidR="172D215A">
        <w:rPr>
          <w:rStyle w:val="OperatorTok"/>
        </w:rPr>
        <w:t>().</w:t>
      </w:r>
      <w:r w:rsidRPr="172D215A" w:rsidR="172D215A">
        <w:rPr>
          <w:rStyle w:val="FunctionTok"/>
        </w:rPr>
        <w:t>disable</w:t>
      </w:r>
      <w:r w:rsidRPr="172D215A" w:rsidR="172D215A">
        <w:rPr>
          <w:rStyle w:val="OperatorTok"/>
        </w:rPr>
        <w:t>()</w:t>
      </w:r>
      <w:r>
        <w:br/>
      </w:r>
      <w:r w:rsidRPr="172D215A" w:rsidR="172D215A">
        <w:rPr>
          <w:rStyle w:val="NormalTok"/>
        </w:rPr>
        <w:t xml:space="preserve">            </w:t>
      </w:r>
      <w:r w:rsidRPr="172D215A" w:rsidR="172D215A">
        <w:rPr>
          <w:rStyle w:val="OperatorTok"/>
        </w:rPr>
        <w:t>.</w:t>
      </w:r>
      <w:r w:rsidRPr="172D215A" w:rsidR="172D215A">
        <w:rPr>
          <w:rStyle w:val="FunctionTok"/>
        </w:rPr>
        <w:t>authorizeExchange</w:t>
      </w:r>
      <w:r w:rsidRPr="172D215A" w:rsidR="172D215A">
        <w:rPr>
          <w:rStyle w:val="OperatorTok"/>
        </w:rPr>
        <w:t>()</w:t>
      </w:r>
      <w:r>
        <w:br/>
      </w:r>
      <w:r w:rsidRPr="172D215A" w:rsidR="172D215A">
        <w:rPr>
          <w:rStyle w:val="NormalTok"/>
        </w:rPr>
        <w:t xml:space="preserve">            </w:t>
      </w:r>
      <w:r w:rsidRPr="172D215A" w:rsidR="172D215A">
        <w:rPr>
          <w:rStyle w:val="OperatorTok"/>
        </w:rPr>
        <w:t>.</w:t>
      </w:r>
      <w:r w:rsidRPr="172D215A" w:rsidR="172D215A">
        <w:rPr>
          <w:rStyle w:val="FunctionTok"/>
        </w:rPr>
        <w:t>pathMatchers</w:t>
      </w:r>
      <w:r w:rsidRPr="172D215A" w:rsidR="172D215A">
        <w:rPr>
          <w:rStyle w:val="OperatorTok"/>
        </w:rPr>
        <w:t>(</w:t>
      </w:r>
      <w:r w:rsidRPr="172D215A" w:rsidR="172D215A">
        <w:rPr>
          <w:rStyle w:val="StringTok"/>
        </w:rPr>
        <w:t>"/</w:t>
      </w:r>
      <w:r w:rsidRPr="172D215A" w:rsidR="172D215A">
        <w:rPr>
          <w:rStyle w:val="StringTok"/>
        </w:rPr>
        <w:t>api</w:t>
      </w:r>
      <w:r w:rsidRPr="172D215A" w:rsidR="172D215A">
        <w:rPr>
          <w:rStyle w:val="StringTok"/>
        </w:rPr>
        <w:t>/v1/auth/**"</w:t>
      </w:r>
      <w:r w:rsidRPr="172D215A" w:rsidR="172D215A">
        <w:rPr>
          <w:rStyle w:val="OperatorTok"/>
        </w:rPr>
        <w:t>).</w:t>
      </w:r>
      <w:r w:rsidRPr="172D215A" w:rsidR="172D215A">
        <w:rPr>
          <w:rStyle w:val="FunctionTok"/>
        </w:rPr>
        <w:t>permitAll</w:t>
      </w:r>
      <w:r w:rsidRPr="172D215A" w:rsidR="172D215A">
        <w:rPr>
          <w:rStyle w:val="OperatorTok"/>
        </w:rPr>
        <w:t>()</w:t>
      </w:r>
      <w:r>
        <w:br/>
      </w:r>
      <w:r w:rsidRPr="172D215A" w:rsidR="172D215A">
        <w:rPr>
          <w:rStyle w:val="NormalTok"/>
        </w:rPr>
        <w:t xml:space="preserve">            </w:t>
      </w:r>
      <w:r w:rsidRPr="172D215A" w:rsidR="172D215A">
        <w:rPr>
          <w:rStyle w:val="OperatorTok"/>
        </w:rPr>
        <w:t>.</w:t>
      </w:r>
      <w:r w:rsidRPr="172D215A" w:rsidR="172D215A">
        <w:rPr>
          <w:rStyle w:val="FunctionTok"/>
        </w:rPr>
        <w:t>anyExchange</w:t>
      </w:r>
      <w:r w:rsidRPr="172D215A" w:rsidR="172D215A">
        <w:rPr>
          <w:rStyle w:val="OperatorTok"/>
        </w:rPr>
        <w:t>().</w:t>
      </w:r>
      <w:r w:rsidRPr="172D215A" w:rsidR="172D215A">
        <w:rPr>
          <w:rStyle w:val="FunctionTok"/>
        </w:rPr>
        <w:t>authenticated</w:t>
      </w:r>
      <w:r w:rsidRPr="172D215A" w:rsidR="172D215A">
        <w:rPr>
          <w:rStyle w:val="OperatorTok"/>
        </w:rPr>
        <w:t>()</w:t>
      </w:r>
    </w:p>
    <w:p xmlns:wp14="http://schemas.microsoft.com/office/word/2010/wordml" w:rsidP="172D215A" w14:paraId="73BACA93" wp14:textId="340C18C5">
      <w:pPr>
        <w:pStyle w:val="SourceCode"/>
        <w:numPr>
          <w:ilvl w:val="0"/>
          <w:numId w:val="1050"/>
        </w:numPr>
        <w:rPr>
          <w:b w:val="1"/>
          <w:bCs w:val="1"/>
        </w:rPr>
      </w:pPr>
      <w:r w:rsidRPr="172D215A" w:rsidR="0115511B">
        <w:rPr>
          <w:b w:val="1"/>
          <w:bCs w:val="1"/>
        </w:rPr>
        <w:t>M</w:t>
      </w:r>
      <w:r w:rsidRPr="172D215A" w:rsidR="172D215A">
        <w:rPr>
          <w:b w:val="1"/>
          <w:bCs w:val="1"/>
        </w:rPr>
        <w:t>essage Broker (Kafka)</w:t>
      </w:r>
    </w:p>
    <w:p xmlns:wp14="http://schemas.microsoft.com/office/word/2010/wordml" w14:paraId="603D93AE" wp14:textId="6BCAB29F">
      <w:pPr>
        <w:pStyle w:val="Compact"/>
        <w:numPr>
          <w:ilvl w:val="1"/>
          <w:numId w:val="1009"/>
        </w:numPr>
        <w:rPr/>
      </w:pPr>
      <w:r w:rsidR="172D215A">
        <w:rPr/>
        <w:t>Enables event-driven communication between services</w:t>
      </w:r>
      <w:r w:rsidR="02B355CF">
        <w:rPr/>
        <w:t xml:space="preserve"> with non-blocking execution</w:t>
      </w:r>
    </w:p>
    <w:bookmarkEnd w:id="25"/>
    <w:bookmarkStart w:name="architectural-style-and-rationale" w:id="26"/>
    <w:bookmarkEnd w:id="26"/>
    <w:bookmarkEnd w:id="27"/>
    <w:bookmarkStart w:name="security-design" w:id="31"/>
    <w:p xmlns:wp14="http://schemas.microsoft.com/office/word/2010/wordml" w:rsidP="172D215A" w14:paraId="649E8A75" wp14:textId="7DE5DB59">
      <w:pPr>
        <w:pStyle w:val="Compact"/>
        <w:numPr>
          <w:ilvl w:val="1"/>
          <w:numId w:val="1009"/>
        </w:numPr>
        <w:rPr/>
      </w:pPr>
      <w:r w:rsidR="02B355CF">
        <w:rPr/>
        <w:t>Ensures reliable message delivery through retries and persistent messages across failures</w:t>
      </w:r>
    </w:p>
    <w:p xmlns:wp14="http://schemas.microsoft.com/office/word/2010/wordml" w:rsidP="172D215A" w14:paraId="538AEAE5" wp14:textId="0D0AEC96">
      <w:pPr>
        <w:pStyle w:val="Compact"/>
        <w:ind w:left="0"/>
      </w:pPr>
    </w:p>
    <w:p xmlns:wp14="http://schemas.microsoft.com/office/word/2010/wordml" w:rsidP="172D215A" w14:paraId="7F6FB462" wp14:textId="359666FC">
      <w:pPr>
        <w:pStyle w:val="Heading2"/>
      </w:pPr>
      <w:r w:rsidR="172D215A">
        <w:rPr/>
        <w:t>Security Design</w:t>
      </w:r>
    </w:p>
    <w:bookmarkStart w:name="authentication-and-authorization" w:id="28"/>
    <w:p xmlns:wp14="http://schemas.microsoft.com/office/word/2010/wordml" w14:paraId="29D157DA" wp14:textId="77777777" wp14:noSpellErr="1">
      <w:pPr>
        <w:pStyle w:val="Heading3"/>
      </w:pPr>
      <w:r w:rsidR="172D215A">
        <w:rPr/>
        <w:t>Authentication and Authorization</w:t>
      </w:r>
    </w:p>
    <w:p xmlns:wp14="http://schemas.microsoft.com/office/word/2010/wordml" w14:paraId="75299919" wp14:textId="45F8D354">
      <w:pPr>
        <w:pStyle w:val="Compact"/>
        <w:numPr>
          <w:ilvl w:val="0"/>
          <w:numId w:val="1015"/>
        </w:numPr>
        <w:rPr>
          <w:b w:val="0"/>
          <w:bCs w:val="0"/>
        </w:rPr>
      </w:pPr>
      <w:r w:rsidR="172D215A">
        <w:rPr>
          <w:b w:val="0"/>
          <w:bCs w:val="0"/>
        </w:rPr>
        <w:t>JWT-based Authentication</w:t>
      </w:r>
      <w:r w:rsidR="1614CFFA">
        <w:rPr>
          <w:b w:val="0"/>
          <w:bCs w:val="0"/>
        </w:rPr>
        <w:t xml:space="preserve"> with short-lived tokens</w:t>
      </w:r>
    </w:p>
    <w:p xmlns:wp14="http://schemas.microsoft.com/office/word/2010/wordml" w14:paraId="45A49950" wp14:textId="079F86C6">
      <w:pPr>
        <w:pStyle w:val="Compact"/>
        <w:numPr>
          <w:ilvl w:val="0"/>
          <w:numId w:val="1015"/>
        </w:numPr>
        <w:rPr>
          <w:b w:val="0"/>
          <w:bCs w:val="0"/>
        </w:rPr>
      </w:pPr>
      <w:r w:rsidR="172D215A">
        <w:rPr>
          <w:b w:val="0"/>
          <w:bCs w:val="0"/>
        </w:rPr>
        <w:t>Role-Based Access Control (RBAC)</w:t>
      </w:r>
      <w:r w:rsidR="14F71C7F">
        <w:rPr>
          <w:b w:val="0"/>
          <w:bCs w:val="0"/>
        </w:rPr>
        <w:t xml:space="preserve"> with Customer and admin role</w:t>
      </w:r>
    </w:p>
    <w:p xmlns:wp14="http://schemas.microsoft.com/office/word/2010/wordml" w14:paraId="07810DF2" wp14:textId="6E440F7E">
      <w:pPr>
        <w:pStyle w:val="Compact"/>
        <w:numPr>
          <w:ilvl w:val="0"/>
          <w:numId w:val="1015"/>
        </w:numPr>
        <w:rPr>
          <w:b w:val="0"/>
          <w:bCs w:val="0"/>
        </w:rPr>
      </w:pPr>
      <w:r w:rsidR="3A99EDAC">
        <w:rPr>
          <w:b w:val="0"/>
          <w:bCs w:val="0"/>
        </w:rPr>
        <w:t>Input validation and sanitization</w:t>
      </w:r>
      <w:r w:rsidR="65A97E63">
        <w:rPr>
          <w:b w:val="0"/>
          <w:bCs w:val="0"/>
        </w:rPr>
        <w:t>, using DTO to carry only the data required for an operation</w:t>
      </w:r>
    </w:p>
    <w:bookmarkEnd w:id="28"/>
    <w:bookmarkStart w:name="data-protection" w:id="29"/>
    <w:p xmlns:wp14="http://schemas.microsoft.com/office/word/2010/wordml" w14:paraId="6373C92A" wp14:textId="77777777" wp14:noSpellErr="1">
      <w:pPr>
        <w:pStyle w:val="Heading3"/>
      </w:pPr>
      <w:r w:rsidR="172D215A">
        <w:rPr/>
        <w:t>Data Protection</w:t>
      </w:r>
    </w:p>
    <w:p xmlns:wp14="http://schemas.microsoft.com/office/word/2010/wordml" w:rsidP="172D215A" w14:paraId="41F967F3" wp14:textId="562C282A">
      <w:pPr>
        <w:pStyle w:val="Compact"/>
        <w:numPr>
          <w:ilvl w:val="0"/>
          <w:numId w:val="1019"/>
        </w:numPr>
        <w:rPr/>
      </w:pPr>
      <w:r w:rsidR="172D215A">
        <w:rPr>
          <w:b w:val="0"/>
          <w:bCs w:val="0"/>
        </w:rPr>
        <w:t>Encryption</w:t>
      </w:r>
      <w:r w:rsidR="5F6776F1">
        <w:rPr>
          <w:b w:val="0"/>
          <w:bCs w:val="0"/>
        </w:rPr>
        <w:t xml:space="preserve"> - </w:t>
      </w:r>
      <w:r w:rsidR="172D215A">
        <w:rPr/>
        <w:t xml:space="preserve">Transport-level encryption </w:t>
      </w:r>
      <w:r w:rsidR="19AE6930">
        <w:rPr/>
        <w:t>can be enforced at the</w:t>
      </w:r>
      <w:r w:rsidR="38601319">
        <w:rPr/>
        <w:t xml:space="preserve"> API Gateway</w:t>
      </w:r>
    </w:p>
    <w:p xmlns:wp14="http://schemas.microsoft.com/office/word/2010/wordml" w:rsidP="172D215A" w14:paraId="0D018AF3" wp14:textId="3956FD3A">
      <w:pPr>
        <w:pStyle w:val="Compact"/>
        <w:numPr>
          <w:ilvl w:val="0"/>
          <w:numId w:val="1019"/>
        </w:numPr>
        <w:suppressLineNumbers w:val="0"/>
        <w:bidi w:val="0"/>
        <w:spacing w:before="36" w:beforeAutospacing="off" w:after="36" w:afterAutospacing="off" w:line="259" w:lineRule="auto"/>
        <w:ind w:left="720" w:right="0" w:hanging="360"/>
        <w:jc w:val="left"/>
        <w:rPr>
          <w:b w:val="0"/>
          <w:bCs w:val="0"/>
          <w:sz w:val="24"/>
          <w:szCs w:val="24"/>
        </w:rPr>
      </w:pPr>
      <w:r w:rsidR="172D215A">
        <w:rPr>
          <w:b w:val="0"/>
          <w:bCs w:val="0"/>
        </w:rPr>
        <w:t>Data Masking</w:t>
      </w:r>
      <w:r w:rsidR="04203915">
        <w:rPr>
          <w:b w:val="0"/>
          <w:bCs w:val="0"/>
        </w:rPr>
        <w:t xml:space="preserve"> - </w:t>
      </w:r>
      <w:r w:rsidR="172D215A">
        <w:rPr/>
        <w:t xml:space="preserve">Account numbers and sensitive data </w:t>
      </w:r>
      <w:r w:rsidR="663DFC6A">
        <w:rPr/>
        <w:t xml:space="preserve">is </w:t>
      </w:r>
      <w:r w:rsidR="172D215A">
        <w:rPr/>
        <w:t>masked in logs and responses</w:t>
      </w:r>
      <w:r w:rsidR="31E063D9">
        <w:rPr/>
        <w:t xml:space="preserve"> while </w:t>
      </w:r>
      <w:r w:rsidR="172D215A">
        <w:rPr/>
        <w:t>JWT tokens masked in logs to prevent credential leakage</w:t>
      </w:r>
    </w:p>
    <w:bookmarkEnd w:id="29"/>
    <w:bookmarkStart w:name="inter-service-communication-security" w:id="30"/>
    <w:p xmlns:wp14="http://schemas.microsoft.com/office/word/2010/wordml" w14:paraId="53DDDEA2" wp14:textId="77777777" wp14:noSpellErr="1">
      <w:pPr>
        <w:pStyle w:val="Heading3"/>
      </w:pPr>
      <w:r w:rsidR="172D215A">
        <w:rPr/>
        <w:t>Inter-service Communication Security</w:t>
      </w:r>
    </w:p>
    <w:p xmlns:wp14="http://schemas.microsoft.com/office/word/2010/wordml" w:rsidP="172D215A" w14:paraId="3259E7FC" wp14:textId="474806D8">
      <w:pPr>
        <w:pStyle w:val="Compact"/>
        <w:numPr>
          <w:ilvl w:val="0"/>
          <w:numId w:val="1053"/>
        </w:numPr>
        <w:rPr/>
      </w:pPr>
      <w:r w:rsidR="172D215A">
        <w:rPr>
          <w:b w:val="0"/>
          <w:bCs w:val="0"/>
        </w:rPr>
        <w:t>Service-to-Service Authentication</w:t>
      </w:r>
      <w:r w:rsidR="5DE8392F">
        <w:rPr>
          <w:b w:val="0"/>
          <w:bCs w:val="0"/>
        </w:rPr>
        <w:t xml:space="preserve"> – With Docker, we can </w:t>
      </w:r>
      <w:r w:rsidR="5DE8392F">
        <w:rPr>
          <w:b w:val="0"/>
          <w:bCs w:val="0"/>
        </w:rPr>
        <w:t>enforce m</w:t>
      </w:r>
      <w:r w:rsidR="172D215A">
        <w:rPr/>
        <w:t>utual</w:t>
      </w:r>
      <w:r w:rsidR="172D215A">
        <w:rPr/>
        <w:t xml:space="preserve"> TLS (</w:t>
      </w:r>
      <w:r w:rsidR="172D215A">
        <w:rPr/>
        <w:t>mTLS</w:t>
      </w:r>
      <w:r w:rsidR="172D215A">
        <w:rPr/>
        <w:t>) for service-to-service communication</w:t>
      </w:r>
      <w:r w:rsidR="520F8618">
        <w:rPr/>
        <w:t>, n</w:t>
      </w:r>
      <w:r w:rsidR="172D215A">
        <w:rPr/>
        <w:t>etwork-level segmentation through Docker networking</w:t>
      </w:r>
      <w:r w:rsidR="6774F310">
        <w:rPr/>
        <w:t>.</w:t>
      </w:r>
    </w:p>
    <w:p xmlns:wp14="http://schemas.microsoft.com/office/word/2010/wordml" w:rsidP="172D215A" w14:paraId="4A8948B6" wp14:textId="5D61741B">
      <w:pPr>
        <w:pStyle w:val="Compact"/>
        <w:numPr>
          <w:ilvl w:val="0"/>
          <w:numId w:val="1053"/>
        </w:numPr>
        <w:rPr>
          <w:b w:val="0"/>
          <w:bCs w:val="0"/>
        </w:rPr>
      </w:pPr>
      <w:r w:rsidR="172D215A">
        <w:rPr/>
        <w:t>API Gateway</w:t>
      </w:r>
      <w:r w:rsidR="1D3D118B">
        <w:rPr/>
        <w:t xml:space="preserve"> would be th</w:t>
      </w:r>
      <w:r w:rsidR="172D215A">
        <w:rPr/>
        <w:t xml:space="preserve">e </w:t>
      </w:r>
      <w:r w:rsidR="69F2E273">
        <w:rPr/>
        <w:t>single entry-</w:t>
      </w:r>
      <w:r w:rsidR="172D215A">
        <w:rPr/>
        <w:t>point</w:t>
      </w:r>
      <w:r w:rsidR="6FF91342">
        <w:rPr/>
        <w:t xml:space="preserve"> to all services</w:t>
      </w:r>
    </w:p>
    <w:bookmarkEnd w:id="30"/>
    <w:bookmarkEnd w:id="31"/>
    <w:bookmarkStart w:name="data-consistency" w:id="34"/>
    <w:p xmlns:wp14="http://schemas.microsoft.com/office/word/2010/wordml" w14:paraId="26F5B344" wp14:textId="77777777" wp14:noSpellErr="1">
      <w:pPr>
        <w:pStyle w:val="Heading2"/>
      </w:pPr>
      <w:r w:rsidR="172D215A">
        <w:rPr/>
        <w:t>Data Consistency</w:t>
      </w:r>
    </w:p>
    <w:bookmarkStart w:name="consistency-challenges-in-microservices" w:id="32"/>
    <w:p xmlns:wp14="http://schemas.microsoft.com/office/word/2010/wordml" w14:paraId="671F350E" wp14:textId="77777777" wp14:noSpellErr="1">
      <w:pPr>
        <w:pStyle w:val="Heading3"/>
      </w:pPr>
      <w:r w:rsidR="172D215A">
        <w:rPr/>
        <w:t>Consistency Challenges in Microservices</w:t>
      </w:r>
    </w:p>
    <w:bookmarkEnd w:id="32"/>
    <w:bookmarkStart w:name="consistency-strategies" w:id="33"/>
    <w:p xmlns:wp14="http://schemas.microsoft.com/office/word/2010/wordml" w:rsidP="172D215A" w14:paraId="57B6A822" wp14:textId="6274630D">
      <w:pPr>
        <w:pStyle w:val="FirstParagraph"/>
        <w:numPr>
          <w:ilvl w:val="0"/>
          <w:numId w:val="1055"/>
        </w:numPr>
        <w:rPr/>
      </w:pPr>
      <w:r w:rsidR="7218984E">
        <w:rPr/>
        <w:t xml:space="preserve">Use of </w:t>
      </w:r>
      <w:r w:rsidR="7218984E">
        <w:rPr/>
        <w:t>da</w:t>
      </w:r>
      <w:r w:rsidR="5892CF8E">
        <w:rPr/>
        <w:t>ta</w:t>
      </w:r>
      <w:r w:rsidR="7218984E">
        <w:rPr/>
        <w:t>base</w:t>
      </w:r>
      <w:r w:rsidR="7218984E">
        <w:rPr/>
        <w:t xml:space="preserve"> transaction enforced in code ensures all-or-none processing of transaction.</w:t>
      </w:r>
    </w:p>
    <w:p xmlns:wp14="http://schemas.microsoft.com/office/word/2010/wordml" w:rsidP="172D215A" w14:paraId="50BE537C" wp14:textId="2A2FB7B2">
      <w:pPr>
        <w:pStyle w:val="FirstParagraph"/>
        <w:numPr>
          <w:ilvl w:val="0"/>
          <w:numId w:val="1055"/>
        </w:numPr>
        <w:rPr/>
      </w:pPr>
      <w:r w:rsidR="172D215A">
        <w:rPr/>
        <w:t xml:space="preserve">Transaction logs preserved </w:t>
      </w:r>
      <w:r w:rsidR="6A121CF2">
        <w:rPr/>
        <w:t>would also help with reconciliation in the worst case</w:t>
      </w:r>
    </w:p>
    <w:bookmarkEnd w:id="33"/>
    <w:bookmarkEnd w:id="34"/>
    <w:bookmarkStart w:name="scalability-and-high-availability" w:id="37"/>
    <w:p xmlns:wp14="http://schemas.microsoft.com/office/word/2010/wordml" w14:paraId="3CA92E0D" wp14:textId="77777777" wp14:noSpellErr="1">
      <w:pPr>
        <w:pStyle w:val="Heading2"/>
      </w:pPr>
      <w:r w:rsidR="172D215A">
        <w:rPr/>
        <w:t>Scalability and High Availability</w:t>
      </w:r>
    </w:p>
    <w:bookmarkStart w:name="scalability-approach" w:id="35"/>
    <w:bookmarkEnd w:id="35"/>
    <w:bookmarkStart w:name="high-availability-design" w:id="36"/>
    <w:p w:rsidR="45874D64" w:rsidP="172D215A" w:rsidRDefault="45874D64" w14:paraId="5073C1D4" w14:textId="1FF9B5E9">
      <w:pPr>
        <w:pStyle w:val="BodyText"/>
        <w:numPr>
          <w:ilvl w:val="0"/>
          <w:numId w:val="1056"/>
        </w:numPr>
        <w:rPr/>
      </w:pPr>
      <w:r w:rsidR="45874D64">
        <w:rPr/>
        <w:t>Scalability allows for fast horizontal scaling as per business needs. Database decoupling where we can have a</w:t>
      </w:r>
      <w:r w:rsidR="732F838E">
        <w:rPr/>
        <w:t xml:space="preserve"> database per microservice would allow even more horizontal scaling.</w:t>
      </w:r>
    </w:p>
    <w:p w:rsidR="172D215A" w:rsidP="172D215A" w:rsidRDefault="172D215A" w14:paraId="2C00DF3E" w14:textId="20E9A5B4">
      <w:pPr>
        <w:pStyle w:val="BodyText"/>
      </w:pPr>
    </w:p>
    <w:p xmlns:wp14="http://schemas.microsoft.com/office/word/2010/wordml" w14:paraId="27E442CD" wp14:textId="77777777" wp14:noSpellErr="1">
      <w:pPr>
        <w:pStyle w:val="Heading3"/>
      </w:pPr>
      <w:r w:rsidR="172D215A">
        <w:rPr/>
        <w:t>High Availability Design</w:t>
      </w:r>
    </w:p>
    <w:bookmarkEnd w:id="36"/>
    <w:bookmarkEnd w:id="37"/>
    <w:bookmarkStart w:name="disaster-recovery" w:id="40"/>
    <w:p xmlns:wp14="http://schemas.microsoft.com/office/word/2010/wordml" w:rsidP="172D215A" w14:paraId="512304F5" wp14:textId="0E478F5D">
      <w:pPr>
        <w:pStyle w:val="BodyText"/>
        <w:numPr>
          <w:ilvl w:val="0"/>
          <w:numId w:val="1057"/>
        </w:numPr>
        <w:rPr/>
      </w:pPr>
      <w:r w:rsidR="4D816898">
        <w:rPr/>
        <w:t>With docker, we can configure multiple stateless instances of any microservice on demand.</w:t>
      </w:r>
    </w:p>
    <w:p xmlns:wp14="http://schemas.microsoft.com/office/word/2010/wordml" w:rsidP="172D215A" w14:paraId="43185B7F" wp14:textId="717D7D2C">
      <w:pPr>
        <w:pStyle w:val="BodyText"/>
        <w:numPr>
          <w:ilvl w:val="0"/>
          <w:numId w:val="1057"/>
        </w:numPr>
        <w:rPr/>
      </w:pPr>
      <w:r w:rsidR="172D215A">
        <w:rPr/>
        <w:t>API Gateway provides intelligent routing</w:t>
      </w:r>
      <w:r w:rsidR="675411F0">
        <w:rPr/>
        <w:t>, h</w:t>
      </w:r>
      <w:r w:rsidR="172D215A">
        <w:rPr/>
        <w:t xml:space="preserve">ealth checks </w:t>
      </w:r>
      <w:r w:rsidR="6EFD114A">
        <w:rPr/>
        <w:t>and auto recovery. It would also allow us to set up fa</w:t>
      </w:r>
      <w:r w:rsidR="172D215A">
        <w:rPr/>
        <w:t>llback mechanisms for critical operations</w:t>
      </w:r>
    </w:p>
    <w:p xmlns:wp14="http://schemas.microsoft.com/office/word/2010/wordml" w:rsidP="172D215A" w14:paraId="1A31BCA3" wp14:textId="704A69F6">
      <w:pPr>
        <w:pStyle w:val="Heading3"/>
        <w:bidi w:val="0"/>
      </w:pPr>
      <w:r w:rsidR="172D215A">
        <w:rPr/>
        <w:t>Disaster Recovery</w:t>
      </w:r>
      <w:r w:rsidR="2AA85ACA">
        <w:rPr/>
        <w:t xml:space="preserve"> and Backups</w:t>
      </w:r>
    </w:p>
    <w:bookmarkStart w:name="backup-strategy" w:id="38"/>
    <w:p xmlns:wp14="http://schemas.microsoft.com/office/word/2010/wordml" w:rsidP="172D215A" w14:paraId="4734D4B4" wp14:textId="421B9C95">
      <w:pPr>
        <w:pStyle w:val="Compact"/>
        <w:numPr>
          <w:ilvl w:val="0"/>
          <w:numId w:val="1060"/>
        </w:numPr>
        <w:rPr/>
      </w:pPr>
      <w:r w:rsidR="43DDC610">
        <w:rPr/>
        <w:t>Configuration as code would allow recreation of entire environment</w:t>
      </w:r>
    </w:p>
    <w:p xmlns:wp14="http://schemas.microsoft.com/office/word/2010/wordml" w:rsidP="172D215A" w14:paraId="307BA8D8" wp14:textId="4FBF1E4D">
      <w:pPr>
        <w:pStyle w:val="Compact"/>
        <w:numPr>
          <w:ilvl w:val="0"/>
          <w:numId w:val="1060"/>
        </w:numPr>
        <w:rPr/>
      </w:pPr>
      <w:r w:rsidR="172D215A">
        <w:rPr/>
        <w:t>Automated daily full backups of all databases</w:t>
      </w:r>
      <w:r w:rsidR="7F6E2590">
        <w:rPr/>
        <w:t xml:space="preserve"> with regular validation</w:t>
      </w:r>
    </w:p>
    <w:p xmlns:wp14="http://schemas.microsoft.com/office/word/2010/wordml" w14:paraId="1FFCC5E3" wp14:textId="77777777"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Configuration Backups</w:t>
      </w:r>
    </w:p>
    <w:p xmlns:wp14="http://schemas.microsoft.com/office/word/2010/wordml" w14:paraId="4D1D523A" wp14:textId="29900756">
      <w:pPr>
        <w:pStyle w:val="Compact"/>
        <w:numPr>
          <w:ilvl w:val="1"/>
          <w:numId w:val="1041"/>
        </w:numPr>
        <w:rPr/>
      </w:pPr>
      <w:r w:rsidR="172D215A">
        <w:rPr/>
        <w:t xml:space="preserve">Infrastructure-as-Code </w:t>
      </w:r>
      <w:r w:rsidR="66212C6C">
        <w:rPr/>
        <w:t xml:space="preserve">through docker compose </w:t>
      </w:r>
      <w:r w:rsidR="172D215A">
        <w:rPr/>
        <w:t>for environment recreation</w:t>
      </w:r>
    </w:p>
    <w:bookmarkEnd w:id="38"/>
    <w:bookmarkStart w:name="recovery-planning" w:id="39"/>
    <w:p w:rsidR="03D53516" w:rsidP="172D215A" w:rsidRDefault="03D53516" w14:paraId="40BF0E9E" w14:textId="6124D9F8">
      <w:pPr>
        <w:pStyle w:val="Compact"/>
        <w:numPr>
          <w:ilvl w:val="0"/>
          <w:numId w:val="1041"/>
        </w:numPr>
        <w:suppressLineNumbers w:val="0"/>
        <w:bidi w:val="0"/>
        <w:spacing w:before="36" w:beforeAutospacing="off" w:after="36" w:afterAutospacing="off" w:line="259" w:lineRule="auto"/>
        <w:ind w:left="720" w:right="0" w:hanging="360"/>
        <w:jc w:val="left"/>
        <w:rPr>
          <w:b w:val="1"/>
          <w:bCs w:val="1"/>
          <w:sz w:val="24"/>
          <w:szCs w:val="24"/>
        </w:rPr>
      </w:pPr>
      <w:r w:rsidRPr="172D215A" w:rsidR="03D53516">
        <w:rPr>
          <w:b w:val="1"/>
          <w:bCs w:val="1"/>
        </w:rPr>
        <w:t>AutoRecovery</w:t>
      </w:r>
    </w:p>
    <w:p xmlns:wp14="http://schemas.microsoft.com/office/word/2010/wordml" w14:paraId="7A070F03" wp14:textId="617D1F7C">
      <w:pPr>
        <w:pStyle w:val="Compact"/>
        <w:numPr>
          <w:ilvl w:val="1"/>
          <w:numId w:val="1045"/>
        </w:numPr>
        <w:rPr/>
      </w:pPr>
      <w:r w:rsidR="02A27E42">
        <w:rPr/>
        <w:t>Autodetection of unhealthy containers and replacement with healthy ones.</w:t>
      </w:r>
    </w:p>
    <w:bookmarkEnd w:id="39"/>
    <w:bookmarkEnd w:id="40"/>
    <w:bookmarkEnd w:id="41"/>
    <w:p w:rsidR="172D215A" w:rsidP="172D215A" w:rsidRDefault="172D215A" w14:paraId="7E1ED3B9" w14:textId="6904CDF0">
      <w:pPr>
        <w:pStyle w:val="Compact"/>
      </w:pPr>
    </w:p>
    <w:sectPr>
      <w:footnotePr>
        <w:numRestart w:val="eachSect"/>
      </w:footnotePr>
      <w:pgMar w:top="1440" w:right="1440" w:bottom="1440" w:left="1440"/>
      <w:pgSz w:w="12240" w:h="15840" w:orient="portrait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9725">
    <w:nsid w:val="2456789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9724">
    <w:nsid w:val="139d6c1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99723">
    <w:nsid w:val="5a235a1e"/>
    <w:multiLevelType xmlns:w="http://schemas.openxmlformats.org/wordprocessingml/2006/main" w:val="hybridMultilevel"/>
    <w:lvl xmlns:w="http://schemas.openxmlformats.org/wordprocessingml/2006/main" w:ilvl="0"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9722">
    <w:nsid w:val="ad624ed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9721">
    <w:nsid w:val="613dbb49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9720">
    <w:nsid w:val="254e107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9719">
    <w:nsid w:val="babffe"/>
    <w:multiLevelType xmlns:w="http://schemas.openxmlformats.org/wordprocessingml/2006/main" w:val="multilevel"/>
    <w:lvl xmlns:w="http://schemas.openxmlformats.org/wordprocessingml/2006/main" w:ilvl="0"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9718">
    <w:nsid w:val="403db68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9717">
    <w:nsid w:val="4cd5686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9716">
    <w:nsid w:val="330b68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9715">
    <w:nsid w:val="522b67e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9714">
    <w:nsid w:val="6c55d89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9713">
    <w:nsid w:val="2bc6eb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9712">
    <w:nsid w:val="3821249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90">
    <w:nsid w:val="0000A990"/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60">
    <w:abstractNumId w:val="99725"/>
  </w:num>
  <w:num w:numId="1059">
    <w:abstractNumId w:val="99724"/>
  </w:num>
  <w:num w:numId="1058">
    <w:abstractNumId w:val="99723"/>
  </w:num>
  <w:num w:numId="1057">
    <w:abstractNumId w:val="99722"/>
  </w:num>
  <w:num w:numId="1056">
    <w:abstractNumId w:val="99721"/>
  </w:num>
  <w:num w:numId="1055">
    <w:abstractNumId w:val="99720"/>
  </w:num>
  <w:num w:numId="1054">
    <w:abstractNumId w:val="99719"/>
  </w:num>
  <w:num w:numId="1053">
    <w:abstractNumId w:val="99718"/>
  </w:num>
  <w:num w:numId="1052">
    <w:abstractNumId w:val="99717"/>
  </w:num>
  <w:num w:numId="1051">
    <w:abstractNumId w:val="99716"/>
  </w:num>
  <w:num w:numId="1050">
    <w:abstractNumId w:val="99715"/>
  </w:num>
  <w:num w:numId="1049">
    <w:abstractNumId w:val="99714"/>
  </w:num>
  <w:num w:numId="1048">
    <w:abstractNumId w:val="99713"/>
  </w:num>
  <w:num w:numId="1047">
    <w:abstractNumId w:val="99712"/>
  </w:num>
  <w:num w:numId="1000">
    <w:abstractNumId w:val="990"/>
  </w:num>
  <w:num w:numId="1001">
    <w:abstractNumId w:val="994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4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4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  <w:num w:numId="1042">
    <w:abstractNumId w:val="994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</w:numbering>
</file>

<file path=word/settings.xml><?xml version="1.0" encoding="utf-8"?>
<w:settings xmlns:w14="http://schemas.microsoft.com/office/word/2010/wordml" xmlns:wp14="http://schemas.microsoft.com/office/word/2010/wordprocessingDrawing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mc="http://schemas.openxmlformats.org/markup-compatibility/2006" xmlns:w15="http://schemas.microsoft.com/office/word/2012/wordml" mc:Ignorable="w14 wp14 w15">
  <w:zoom w:percent="100"/>
  <w:embedSystemFonts/>
  <w:stylePaneFormatFilter w:val="0004"/>
  <w:trackRevisions w:val="false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115511B"/>
    <w:rsid w:val="0115511B"/>
    <w:rsid w:val="011681D2"/>
    <w:rsid w:val="019E0940"/>
    <w:rsid w:val="025B9F21"/>
    <w:rsid w:val="02A27E42"/>
    <w:rsid w:val="02B355CF"/>
    <w:rsid w:val="039EA70E"/>
    <w:rsid w:val="03D53516"/>
    <w:rsid w:val="04203915"/>
    <w:rsid w:val="053DEC07"/>
    <w:rsid w:val="05EE7028"/>
    <w:rsid w:val="0684C3A6"/>
    <w:rsid w:val="06B36055"/>
    <w:rsid w:val="07B648AD"/>
    <w:rsid w:val="08289AF6"/>
    <w:rsid w:val="0A3D09CA"/>
    <w:rsid w:val="0ACB32C8"/>
    <w:rsid w:val="0B8DBAFB"/>
    <w:rsid w:val="0B93C77C"/>
    <w:rsid w:val="0EA990AF"/>
    <w:rsid w:val="0F4C8296"/>
    <w:rsid w:val="11049242"/>
    <w:rsid w:val="12CAFFA2"/>
    <w:rsid w:val="1377B048"/>
    <w:rsid w:val="13FA6B77"/>
    <w:rsid w:val="14D0E521"/>
    <w:rsid w:val="14F71C7F"/>
    <w:rsid w:val="1614CFFA"/>
    <w:rsid w:val="172D215A"/>
    <w:rsid w:val="1861F51A"/>
    <w:rsid w:val="19AE6930"/>
    <w:rsid w:val="1D3D118B"/>
    <w:rsid w:val="22A6C372"/>
    <w:rsid w:val="24EB232D"/>
    <w:rsid w:val="2672C929"/>
    <w:rsid w:val="275EFBC3"/>
    <w:rsid w:val="2781D2F0"/>
    <w:rsid w:val="27D32965"/>
    <w:rsid w:val="28DEB7F8"/>
    <w:rsid w:val="2AA85ACA"/>
    <w:rsid w:val="2D50E8D3"/>
    <w:rsid w:val="2E71AEB4"/>
    <w:rsid w:val="2EE981E9"/>
    <w:rsid w:val="2F8AC4FF"/>
    <w:rsid w:val="3042AA91"/>
    <w:rsid w:val="30BFC535"/>
    <w:rsid w:val="30F4761D"/>
    <w:rsid w:val="31CA8CE0"/>
    <w:rsid w:val="31D7D51D"/>
    <w:rsid w:val="31E063D9"/>
    <w:rsid w:val="32390CD4"/>
    <w:rsid w:val="32550216"/>
    <w:rsid w:val="3299BE96"/>
    <w:rsid w:val="34BFA06F"/>
    <w:rsid w:val="38601319"/>
    <w:rsid w:val="38D14C17"/>
    <w:rsid w:val="39FB5AF6"/>
    <w:rsid w:val="3A99EDAC"/>
    <w:rsid w:val="3A9DFD74"/>
    <w:rsid w:val="3BFFF2D2"/>
    <w:rsid w:val="3DB3339A"/>
    <w:rsid w:val="3E7FC7C3"/>
    <w:rsid w:val="43DDC610"/>
    <w:rsid w:val="45874D64"/>
    <w:rsid w:val="46CD5BFE"/>
    <w:rsid w:val="47C9E0C4"/>
    <w:rsid w:val="495ADB1F"/>
    <w:rsid w:val="4AAC7B9E"/>
    <w:rsid w:val="4CC86208"/>
    <w:rsid w:val="4D816898"/>
    <w:rsid w:val="4F11BC68"/>
    <w:rsid w:val="4F83B711"/>
    <w:rsid w:val="50C213A2"/>
    <w:rsid w:val="51A720AA"/>
    <w:rsid w:val="51A87608"/>
    <w:rsid w:val="520F8618"/>
    <w:rsid w:val="52205584"/>
    <w:rsid w:val="5655433B"/>
    <w:rsid w:val="56863E6C"/>
    <w:rsid w:val="56DB28B6"/>
    <w:rsid w:val="5892CF8E"/>
    <w:rsid w:val="58B45870"/>
    <w:rsid w:val="5BB176E5"/>
    <w:rsid w:val="5BC91129"/>
    <w:rsid w:val="5C618F47"/>
    <w:rsid w:val="5D307A97"/>
    <w:rsid w:val="5D5565D3"/>
    <w:rsid w:val="5DE8392F"/>
    <w:rsid w:val="5EFC4447"/>
    <w:rsid w:val="5F6776F1"/>
    <w:rsid w:val="5FE10ABB"/>
    <w:rsid w:val="6131C37F"/>
    <w:rsid w:val="61532837"/>
    <w:rsid w:val="617EC6B5"/>
    <w:rsid w:val="6222C67F"/>
    <w:rsid w:val="6253DD2C"/>
    <w:rsid w:val="63E1233D"/>
    <w:rsid w:val="6445B992"/>
    <w:rsid w:val="65A97E63"/>
    <w:rsid w:val="65F3479B"/>
    <w:rsid w:val="66212C6C"/>
    <w:rsid w:val="663DFC6A"/>
    <w:rsid w:val="675411F0"/>
    <w:rsid w:val="6774F310"/>
    <w:rsid w:val="68E14765"/>
    <w:rsid w:val="69F2E273"/>
    <w:rsid w:val="6A121CF2"/>
    <w:rsid w:val="6B3E139E"/>
    <w:rsid w:val="6C61788E"/>
    <w:rsid w:val="6EFD114A"/>
    <w:rsid w:val="6FF91342"/>
    <w:rsid w:val="7044DA33"/>
    <w:rsid w:val="7049A2DA"/>
    <w:rsid w:val="7218984E"/>
    <w:rsid w:val="72CA698F"/>
    <w:rsid w:val="732F838E"/>
    <w:rsid w:val="73BA53EF"/>
    <w:rsid w:val="76765D08"/>
    <w:rsid w:val="76C151F2"/>
    <w:rsid w:val="76F458AB"/>
    <w:rsid w:val="774D7839"/>
    <w:rsid w:val="77CAB7C3"/>
    <w:rsid w:val="784B154F"/>
    <w:rsid w:val="78FBF078"/>
    <w:rsid w:val="7C4D9853"/>
    <w:rsid w:val="7F6E2590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3A6714"/>
  <w15:docId w15:val="{C66CFB99-EBC8-4A6F-80F6-A9FF921765E6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 w:firstLine="0"/>
    </w:pPr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>
      <w:wordWrap w:val="off"/>
    </w:pPr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  <w:rPr/>
  </w:style>
  <w:style w:type="paragraph" w:styleId="ListParagraph">
    <w:uiPriority w:val="34"/>
    <w:name w:val="List Paragraph"/>
    <w:basedOn w:val="Normal"/>
    <w:qFormat/>
    <w:rsid w:val="172D215A"/>
    <w:pPr>
      <w:spacing/>
      <w:ind w:left="720"/>
      <w:contextualSpacing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1" /><Relationship Type="http://schemas.openxmlformats.org/officeDocument/2006/relationships/styles" Target="styles.xml" Id="rId2" /><Relationship Type="http://schemas.openxmlformats.org/officeDocument/2006/relationships/settings" Target="settings.xml" Id="rId3" /><Relationship Type="http://schemas.openxmlformats.org/officeDocument/2006/relationships/webSettings" Target="webSettings.xml" Id="rId4" /><Relationship Type="http://schemas.openxmlformats.org/officeDocument/2006/relationships/fontTable" Target="fontTable.xml" Id="rId5" /><Relationship Type="http://schemas.openxmlformats.org/officeDocument/2006/relationships/theme" Target="theme/theme1.xml" Id="rId6" /><Relationship Type="http://schemas.openxmlformats.org/officeDocument/2006/relationships/image" Target="/media/image.png" Id="R7dbe0801f08f49c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SharedDoc>false</ap:SharedDoc>
  <ap:HyperlinksChanged>false</ap:HyperlinksChanged>
  <ap:AppVersion>16.0000</ap:AppVersion>
  <ap:Application>Microsoft Word for the web</ap:Application>
  <ap:Template>Normal.dotm</ap:Template>
  <ap:DocSecurity>0</ap:DocSecurity>
  <ap:ScaleCrop>false</ap:ScaleCrop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/>
  <keywords/>
  <dcterms:created xsi:type="dcterms:W3CDTF">2025-05-02T11:45:56.0000000Z</dcterms:created>
  <dcterms:modified xsi:type="dcterms:W3CDTF">2025-05-02T13:12:59.3381582Z</dcterms:modified>
  <lastModifiedBy>Fake Name 1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