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最终交付检查表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发明名称</w:t>
      </w:r>
      <w:r>
        <w:rPr>
          <w:rFonts w:ascii="SimSun" w:hAnsi="SimSun" w:eastAsia="SimSun"/>
        </w:rPr>
        <w:t>：一种基于设计模型与在线遮挡发现的补充扫描规划方法及系统</w:t>
      </w:r>
      <w:r>
        <w:rPr>
          <w:rFonts w:ascii="SimSun" w:hAnsi="SimSun" w:eastAsia="SimSun"/>
          <w:b/>
        </w:rPr>
        <w:t>检查日期</w:t>
      </w:r>
      <w:r>
        <w:rPr>
          <w:rFonts w:ascii="SimSun" w:hAnsi="SimSun" w:eastAsia="SimSun"/>
        </w:rPr>
        <w:t xml:space="preserve">：2026-08-09（第十轮证据体系核实后）　　</w:t>
      </w:r>
      <w:r>
        <w:rPr>
          <w:rFonts w:ascii="SimSun" w:hAnsi="SimSun" w:eastAsia="SimSun"/>
          <w:b/>
        </w:rPr>
        <w:t>版本</w:t>
      </w:r>
      <w:r>
        <w:rPr>
          <w:rFonts w:ascii="SimSun" w:hAnsi="SimSun" w:eastAsia="SimSun"/>
        </w:rPr>
        <w:t>：宽保护方案（主稿）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一、八项检查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检查项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严重问题是否为 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不存在因果不成立、对象不明确、重复计数、公式无法计算或前后矛盾的情形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重要问题是否为 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第五轮的两项（权 9 引用基础缺失；权 1 的路线生成不被从属权消费）与第六轮的两项父子矛盾（权 1 S6 与权 2；权 1 S8 与权 9）均已修正，见第三节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是否仍有引用基础问题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见第二节全量复查。权 1 内部 18 个对象、从属权 17 处引用逐一核对，无悬空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是否仍有前后术语不一致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统一为：表面分块／候选补充扫描站位／规划用遮挡模型／可通行路径代价／待执行站位／失败站位／缺口加权恢复率／构件等权恢复率。</w:t>
            </w:r>
            <w:r>
              <w:rPr>
                <w:rFonts w:ascii="Consolas" w:hAnsi="Consolas" w:eastAsia="Consolas"/>
                <w:sz w:val="17"/>
              </w:rPr>
              <w:t>E_ok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E_bad</w:t>
            </w:r>
            <w:r>
              <w:rPr>
                <w:rFonts w:ascii="SimSun" w:hAnsi="SimSun" w:eastAsia="SimSun"/>
                <w:sz w:val="17"/>
              </w:rPr>
              <w:t>、"去重集合"等旧称已全部清除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是否仍有实验结论超出证据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《D 实验与证据追溯表》为每条主张列出证据等级、样本规模、结果文件、可支持表述与</w:t>
            </w:r>
            <w:r>
              <w:rPr>
                <w:rFonts w:ascii="SimSun" w:hAnsi="SimSun" w:eastAsia="SimSun"/>
                <w:b/>
                <w:sz w:val="17"/>
              </w:rPr>
              <w:t>明确禁止的过度表述</w:t>
            </w:r>
            <w:r>
              <w:rPr>
                <w:rFonts w:ascii="SimSun" w:hAnsi="SimSun" w:eastAsia="SimSun"/>
                <w:sz w:val="17"/>
              </w:rPr>
              <w:t>。三处最易被夸大的主张已按证据封顶：在线发现只主张"降低可见性预测误差"、不主张提高恢复率；配准评分项只写机理、不主张效果；真实建筑只主张可执行性、不主张优于他法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是否仍有未标明的替代实施路径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三处替代路径均已标明性质：障碍栅格标记的两种方式（替代关系，择一）；执行规则 A/B/C（替代关系，任一执行，权项上由上位概括覆盖、从属权分列）；配准判定的必要判据与可选追加判据（主从关系）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是否仍有需要发明人确认的技术事实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前轮的六个问题已由发明人冻结决定；本轮的两项技术事实（配准失败数据的使用范围、预算口径）已</w:t>
            </w:r>
            <w:r>
              <w:rPr>
                <w:rFonts w:ascii="SimSun" w:hAnsi="SimSun" w:eastAsia="SimSun"/>
                <w:b/>
                <w:sz w:val="17"/>
              </w:rPr>
              <w:t>核对实际代码</w:t>
            </w:r>
            <w:r>
              <w:rPr>
                <w:rFonts w:ascii="SimSun" w:hAnsi="SimSun" w:eastAsia="SimSun"/>
                <w:sz w:val="17"/>
              </w:rPr>
              <w:t>后按其真实行为定稿，未作猜测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是否仍有必须由代理人决定的权项／法律问题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是（8 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见《C 待代理人确认的权项与法律策略事项》。</w:t>
            </w:r>
            <w:r>
              <w:rPr>
                <w:rFonts w:ascii="SimSun" w:hAnsi="SimSun" w:eastAsia="SimSun"/>
                <w:b/>
                <w:sz w:val="17"/>
              </w:rPr>
              <w:t>均为策略选择，非技术错误</w:t>
            </w:r>
            <w:r>
              <w:rPr>
                <w:rFonts w:ascii="SimSun" w:hAnsi="SimSun" w:eastAsia="SimSun"/>
                <w:sz w:val="17"/>
              </w:rPr>
              <w:t>，技术文本在任一取值下自洽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二、引用基础全量复查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权 1 内部对象的产生位置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对象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产生位置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后续引用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设计建筑信息模型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S2、S4、S7、S8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已采集点云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表面分块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S4、S8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缺口证据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S3、S8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任务分数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移动平台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候选补充扫描站位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S4、S5、S6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可通行路径代价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S5、S6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规划用遮挡模型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S4（同句定义初始内容）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后半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候选站位的价值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剩余可通行路径代价预算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S6、S8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待执行站位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预设执行规则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本轮执行的站位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新增点云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S7、S8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预设更新条件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模型外表面点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 后半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体素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从属权对父权对象的引用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引用对象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产生位置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待执行站位／剩余可通行路径代价预算／候选补充扫描站位／价值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S5、S3、S4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优先选择集合／剩余可通行路径代价预算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S6、S5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可排序站位／开环路线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 3 自身产生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候选补充扫描站位／表面分块／任务分数／面积／可通行路径代价／剩余可通行路径代价预算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S3、S1、S5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集合收益函数／覆盖成功概率／边际收益／等效成本／单站作业耗时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 4 自身定义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优先选择集合／剩余可通行路径代价预算／可通行路径代价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S6、S5、S3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收益增量／归一收益项／归一路径项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 5 自身产生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表面分块／构件／候选补充扫描站位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S1、S3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可通行空间／移动平台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当前位姿／可通行空间／可通行路径代价／候选补充扫描站位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S3、S2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预设更新条件／本轮执行的站位／缺口证据／规划用遮挡模型／候选补充扫描站位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S7、S6、S1、S4、S3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此前各轮执行的站位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S8 的重复执行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失败站位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 9 自身产生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预设更新条件／实际重叠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S7、权 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11、12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至 10 的方法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A/B/C 是否只是上位"预设执行规则"下的进一步限定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检查项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是否已限定某一种具体执行规则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，仅写"按照预设执行规则"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3/4/5 是否删除或改写了权 1 的任何步骤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，三者均在父权基础上增加限定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是否要求生成路线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（第五轮已移出），故权 4、权 5 不出现"父权要求生成路线而本权不用"的矛盾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3/4/5 之间是否互相引用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，三者均直接从属于权 1 或权 2，彼此并列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3/4/5 的作用对象是否与权 1 S6 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，均写"优先选择集合"且限定"满足剩余可通行路径代价预算"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权 2 与权 3/4/5 能否并行适用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能，且本版已消除上一版判断中的不准确之处。</w:t>
      </w:r>
    </w:p>
    <w:p>
      <w:pPr>
        <w:spacing w:after="80"/>
        <w:jc w:val="both"/>
      </w:pPr>
      <w:r>
        <w:rPr>
          <w:rFonts w:ascii="SimSun" w:hAnsi="SimSun" w:eastAsia="SimSun"/>
        </w:rPr>
        <w:t>上一版称二者"作用于 S6 的不同侧面"，但当时权 1 S6 限定"自待执行站位中确定"，而权 2 会自全部候选中选取——那时二者实际存在冲突。</w:t>
      </w:r>
    </w:p>
    <w:p>
      <w:pPr>
        <w:spacing w:after="80"/>
        <w:jc w:val="both"/>
      </w:pPr>
      <w:r>
        <w:rPr>
          <w:rFonts w:ascii="SimSun" w:hAnsi="SimSun" w:eastAsia="SimSun"/>
        </w:rPr>
        <w:t>本版权 1 S6 已上位为"基于所述待执行站位……自满足所述剩余预算的候选补充扫描站位中确定本轮执行的站位，其中所述待执行站位作为优先选择集合"。于是：</w:t>
      </w:r>
    </w:p>
    <w:p>
      <w:pPr>
        <w:pStyle w:val="ListBullet"/>
        <w:ind w:left="360"/>
      </w:pPr>
      <w:r>
        <w:rPr>
          <w:rFonts w:ascii="SimSun" w:hAnsi="SimSun" w:eastAsia="SimSun"/>
        </w:rPr>
        <w:t>权 2 限定的是</w:t>
      </w:r>
      <w:r>
        <w:rPr>
          <w:rFonts w:ascii="SimSun" w:hAnsi="SimSun" w:eastAsia="SimSun"/>
          <w:b/>
        </w:rPr>
        <w:t>优先级与回退</w:t>
      </w:r>
      <w:r>
        <w:rPr>
          <w:rFonts w:ascii="SimSun" w:hAnsi="SimSun" w:eastAsia="SimSun"/>
        </w:rPr>
        <w:t>（先取优先选择集合中满足预算者，无则取全部满足预算者）；</w:t>
      </w:r>
    </w:p>
    <w:p>
      <w:pPr>
        <w:pStyle w:val="ListBullet"/>
        <w:ind w:left="360"/>
      </w:pPr>
      <w:r>
        <w:rPr>
          <w:rFonts w:ascii="SimSun" w:hAnsi="SimSun" w:eastAsia="SimSun"/>
        </w:rPr>
        <w:t>权 3/4/5 限定的是</w:t>
      </w:r>
      <w:r>
        <w:rPr>
          <w:rFonts w:ascii="SimSun" w:hAnsi="SimSun" w:eastAsia="SimSun"/>
          <w:b/>
        </w:rPr>
        <w:t>按何种规则择一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二者均为对权 1 S6 的下位限定，作用于该步骤的不同侧面，权 3/4/5 写"根据权利要求1 </w:t>
      </w:r>
      <w:r>
        <w:rPr>
          <w:rFonts w:ascii="SimSun" w:hAnsi="SimSun" w:eastAsia="SimSun"/>
          <w:b/>
        </w:rPr>
        <w:t>或 2</w:t>
      </w:r>
      <w:r>
        <w:rPr>
          <w:rFonts w:ascii="SimSun" w:hAnsi="SimSun" w:eastAsia="SimSun"/>
        </w:rPr>
        <w:t>"，因而可与权 2 叠加。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2.5 关键对象的唯一产生位置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2.5 关键对象的唯一产生位置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唯一产生位置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是否存在第二处产生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失败站位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已执行的站位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S6（"本轮执行的站位"），跨轮累积于 S8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剩余可通行路径代价预算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否（S8 只作扣减）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预设更新条件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否（权 9、权 10 只作具体化）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优先选择集合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可通行路径代价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否（权 8 只限定其求解方式）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待执行站位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规划用遮挡模型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S4 定义初始内容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否（S8 只作并入更新）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三、本轮修改清单（第十轮：证据体系核实）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问题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S1 证据段成为全文最大的内部矛盾</w:t>
            </w:r>
            <w:r>
              <w:rPr>
                <w:rFonts w:ascii="SimSun" w:hAnsi="SimSun" w:eastAsia="SimSun"/>
                <w:sz w:val="17"/>
              </w:rPr>
              <w:t>：正文称 D_geo 的密度比相对"统一参考密度"、D_rng 相对按重要度缩放的 ρ_req，"二者分母不同"；而 8.2 只定义了一个 r_j，两者都用它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核对代码后确认：文字错了，代码里二者用同一个 ρ_req</w:t>
            </w:r>
            <w:r>
              <w:rPr>
                <w:rFonts w:ascii="SimSun" w:hAnsi="SimSun" w:eastAsia="SimSun"/>
                <w:sz w:val="17"/>
              </w:rPr>
              <w:t>，且 D_geo = 0.60·(1−C) + 0.40·D_rng。已删去"分母不同"的说法，改为如实承认这是</w:t>
            </w:r>
            <w:r>
              <w:rPr>
                <w:rFonts w:ascii="SimSun" w:hAnsi="SimSun" w:eastAsia="SimSun"/>
                <w:b/>
                <w:sz w:val="17"/>
              </w:rPr>
              <w:t>同一密度统计在两个组合层级上的重复计入</w:t>
            </w:r>
            <w:r>
              <w:rPr>
                <w:rFonts w:ascii="SimSun" w:hAnsi="SimSun" w:eastAsia="SimSun"/>
                <w:sz w:val="17"/>
              </w:rPr>
              <w:t>，并给出取舍办法（可只启用其一，权重在 K_j 上重新归一）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三个次级语义错误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均按代码更正：①"投影分辨率质量"在本实施方式中</w:t>
            </w:r>
            <w:r>
              <w:rPr>
                <w:rFonts w:ascii="SimSun" w:hAnsi="SimSun" w:eastAsia="SimSun"/>
                <w:b/>
                <w:sz w:val="17"/>
              </w:rPr>
              <w:t>直接取 r_j</w:t>
            </w:r>
            <w:r>
              <w:rPr>
                <w:rFonts w:ascii="SimSun" w:hAnsi="SimSun" w:eastAsia="SimSun"/>
                <w:sz w:val="17"/>
              </w:rPr>
              <w:t>，名称沿用在先方案的字段命名，不是独立的投影分辨率度量；②"角度多样性"= clip(n_view/4)，</w:t>
            </w:r>
            <w:r>
              <w:rPr>
                <w:rFonts w:ascii="SimSun" w:hAnsi="SimSun" w:eastAsia="SimSun"/>
                <w:b/>
                <w:sz w:val="17"/>
              </w:rPr>
              <w:t>衡量的是视角个数而非方向分散程度</w:t>
            </w:r>
            <w:r>
              <w:rPr>
                <w:rFonts w:ascii="SimSun" w:hAnsi="SimSun" w:eastAsia="SimSun"/>
                <w:sz w:val="17"/>
              </w:rPr>
              <w:t>——四个方向几乎相同的站位仍得 1，正文原先解释为"方向是否分散"已改正；③"取值均截断至 [0,1]"不准确，改为"其中作为质量或比例使用的归一化量取值截断至 [0,1]"，并标出 n_view 与 ρ_req 不是 [0,1] 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有效视角数的重复计入被低估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按代码写实：它在本实施方式中被计入</w:t>
            </w:r>
            <w:r>
              <w:rPr>
                <w:rFonts w:ascii="SimSun" w:hAnsi="SimSun" w:eastAsia="SimSun"/>
                <w:b/>
                <w:sz w:val="17"/>
              </w:rPr>
              <w:t>三处</w:t>
            </w:r>
            <w:r>
              <w:rPr>
                <w:rFonts w:ascii="SimSun" w:hAnsi="SimSun" w:eastAsia="SimSun"/>
                <w:sz w:val="17"/>
              </w:rPr>
              <w:t>（D_obs 权 0.25、D_ang 权 0.30、以及 a_j 权 0.20，而 a_j 本身也由视角个数归一得到），并指出 a_j 与 D_ang 第二项的区别仅在归一基数 4 与 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"当前位置"仍未改净，A 再次出现"修改说明说改了、正文没改"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1 S3 正文已改；说明书、符号表、图 5、E 全部改净，全文检索为 0（仅存于修改说明表）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权 5 自身仍存在 0/0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权 5 增加"</w:t>
            </w:r>
            <w:r>
              <w:rPr>
                <w:rFonts w:ascii="SimSun" w:hAnsi="SimSun" w:eastAsia="SimSun"/>
                <w:b/>
                <w:sz w:val="17"/>
              </w:rPr>
              <w:t>当相应最大值为 0 时，将对应归一项确定为 0</w:t>
            </w:r>
            <w:r>
              <w:rPr>
                <w:rFonts w:ascii="SimSun" w:hAnsi="SimSun" w:eastAsia="SimSun"/>
                <w:sz w:val="17"/>
              </w:rPr>
              <w:t>"，使该从属权自身即为完整算法，不依赖说明书补救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E 的图 1 说明仍写一条回灌，且自相矛盾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 改为两条：左侧"缺口状态、失败站位、剩余预算 → S3"，右侧"更新后的规划用遮挡模型 → S4"，并写明为何不得合并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 6 与 E 的绝对表述与说明书的容量边界冲突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图 6 右幅标签与 E 均改为"</w:t>
            </w:r>
            <w:r>
              <w:rPr>
                <w:rFonts w:ascii="SimSun" w:hAnsi="SimSun" w:eastAsia="SimSun"/>
                <w:b/>
                <w:sz w:val="17"/>
              </w:rPr>
              <w:t>在容量上限未触发时</w:t>
            </w:r>
            <w:r>
              <w:rPr>
                <w:rFonts w:ascii="SimSun" w:hAnsi="SimSun" w:eastAsia="SimSun"/>
                <w:sz w:val="17"/>
              </w:rPr>
              <w:t>，各有缺口构件均有分块入选"，与说明书 8.4 的条件一致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 的"以 P_k 重算"易被读成丢弃历史观测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改为"将 P_k 纳入</w:t>
            </w:r>
            <w:r>
              <w:rPr>
                <w:rFonts w:ascii="SimSun" w:hAnsi="SimSun" w:eastAsia="SimSun"/>
                <w:b/>
                <w:sz w:val="17"/>
              </w:rPr>
              <w:t>累计有效观测</w:t>
            </w:r>
            <w:r>
              <w:rPr>
                <w:rFonts w:ascii="SimSun" w:hAnsi="SimSun" w:eastAsia="SimSun"/>
                <w:sz w:val="17"/>
              </w:rPr>
              <w:t>，并基于更新后的累计有效观测重新计算……历史观测不被替换或丢弃"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图 3 右上角标签与图题挤在一起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标签移至右侧并加引线指向锥边界；距离层标签移入锥内沿弧向排布，与图例分离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三·补　本轮新增的条件分支复查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复查项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任何从属权是否取消、替换或否定父权必要步骤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。权 2 是对权 1 S6"优先选择集合"的下位限定；权 9 是对权 1"预设更新条件"的下位限定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条件分支在父权中是否有上位基础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。"满足剩余预算的候选站位"与"预设更新条件"均在权 1 中产生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预算的单位、判据与实验口径是否一致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。全文统一为可通行路径代价（米）；作业耗时等效量只在权 4 的等效成本中出现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失败新增点云的数据流是否唯一明确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。不满足更新条件 → 不执行 S7 → 遮挡模型与缺口证据均不变 → 仅记失败站位并扣已消耗的路径代价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A/B/C 是否仍为并列替代策略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。三者均直接从属于权 1 或权 2，彼此不引用，均在"预设执行规则"这一上位概念下限定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全部实验数字是否与 D 表一致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。D 表含 1.10b（配准失败数据流的代码事实核对）与 1.5 的预算口径核对行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S7→S8 的条件分支是否完整二分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。满足时并入体素并更新证据；不满足时两者均保持不变。不存在"体素不存在却要求并入"的情形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图件是否与最终逻辑一致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。图 1 已按 S7b 在前重画；图 3 已按代码的"形心＋距离档×方向"重画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历史过程稿是否已隔离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。移入 </w:t>
            </w:r>
            <w:r>
              <w:rPr>
                <w:rFonts w:ascii="Consolas" w:hAnsi="Consolas" w:eastAsia="Consolas"/>
                <w:sz w:val="17"/>
              </w:rPr>
              <w:t>05_历史过程稿_勿外发/</w:t>
            </w:r>
            <w:r>
              <w:rPr>
                <w:rFonts w:ascii="SimSun" w:hAnsi="SimSun" w:eastAsia="SimSun"/>
                <w:sz w:val="17"/>
              </w:rPr>
              <w:t xml:space="preserve"> 并附不一致清单，不随交付发出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符号是否唯一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。A_j 只表示分块面积；证据下标集合为 K_j；任务分数系数为 λ_imp，与 ρ_req 中的 λ_E 区分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"缺口表面分块"是否三处一致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。权 1 S1 产生、权 5／权 6／S8 引用、说明书 S1(e) 定义、图 6 前提，四处口径统一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缺口证据是否存在重复计量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>。已按代码重写，D_obs 为观测状态、D_ang 为角度、D_geo 为覆盖率与密度比、D_occ 为遮挡、D_rng 相对按重要度缩放的所需密度；D_geo 与 D_rng 的分母不同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附图说明与图件是否同版本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。E 已整体同步，并声明上一版图 1、图 3 作废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闭环的状态是否全部被更新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。缺口证据 → 任务分数 → 缺口表面分块三者在 S8 中依次更新，循环条件用重新判定后的结果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术语"当前位置"是否全文统一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。权项、说明书、符号表、图 5 均已统一，"当前位姿"仅存于修改说明表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数值型除零是否均有确定处理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。覆盖率归一、规则 C 的两个归一基准均已在边界表中给出确定行为，且</w:t>
            </w:r>
            <w:r>
              <w:rPr>
                <w:rFonts w:ascii="SimSun" w:hAnsi="SimSun" w:eastAsia="SimSun"/>
                <w:b/>
                <w:sz w:val="17"/>
              </w:rPr>
              <w:t>权 5 自身亦已写入</w:t>
            </w:r>
            <w:r>
              <w:rPr>
                <w:rFonts w:ascii="SimSun" w:hAnsi="SimSun" w:eastAsia="SimSun"/>
                <w:sz w:val="17"/>
              </w:rPr>
              <w:t>，与代码一致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证据体系是否与代码一致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。第十轮按代码逐项核实，三处与代码不符的表述已更正；两处真实存在的重复计入（密度比、有效视角数）已如实写明并给出取舍办法，未以"分母不同"之类的说法掩盖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01_申请文件/A_权利要求书_代理人审阅稿.（docx｜md）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独立权 1 ＋ 从属权 2–10 ＋ 系统权 11 ＋ 介质权 12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B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01_申请文件/B_说明书_代理人审阅稿.（docx｜md）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技术领域、背景技术、技术问题、技术方案、有益效果、附图说明、具体实施方式、公式与符号、边界情况、可选实施方式、两个实施例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03_内部材料/C_待代理人确认的权项与法律策略事项.（docx｜md）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 项权项策略 ＋ 3 项法律事项 ＋ 4 项未来改进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D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03_内部材料/D_实验与证据追溯表.（docx｜md）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 条主张的证据等级／实验／样本规模／代码状态／结果文件／可支持表述／禁止表述；作废记录登记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定稿（内部文件，不随正文提交）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E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02_附图/E_附图绘制说明.（docx｜md）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六幅图的图名／对象／箭头／线型／标签／易错之处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附图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02_附图/图1..图6.（svg｜png）</w:t>
            </w:r>
            <w:r>
              <w:rPr>
                <w:rFonts w:ascii="SimSun" w:hAnsi="SimSun" w:eastAsia="SimSun"/>
                <w:sz w:val="17"/>
              </w:rPr>
              <w:t xml:space="preserve">，另有 </w:t>
            </w:r>
            <w:r>
              <w:rPr>
                <w:rFonts w:ascii="Consolas" w:hAnsi="Consolas" w:eastAsia="Consolas"/>
                <w:sz w:val="17"/>
              </w:rPr>
              <w:t>附图.docx</w:t>
            </w:r>
            <w:r>
              <w:rPr>
                <w:rFonts w:ascii="SimSun" w:hAnsi="SimSun" w:eastAsia="SimSun"/>
                <w:sz w:val="17"/>
              </w:rPr>
              <w:t xml:space="preserve"> 内嵌全部六幅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已绘制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五、状态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严重问题 </w:t>
      </w:r>
      <w:r>
        <w:rPr>
          <w:rFonts w:ascii="SimSun" w:hAnsi="SimSun" w:eastAsia="SimSun"/>
          <w:b/>
        </w:rPr>
        <w:t>0</w:t>
      </w:r>
      <w:r>
        <w:rPr>
          <w:rFonts w:ascii="SimSun" w:hAnsi="SimSun" w:eastAsia="SimSun"/>
        </w:rPr>
        <w:t xml:space="preserve">，重要问题 </w:t>
      </w:r>
      <w:r>
        <w:rPr>
          <w:rFonts w:ascii="SimSun" w:hAnsi="SimSun" w:eastAsia="SimSun"/>
          <w:b/>
        </w:rPr>
        <w:t>0</w:t>
      </w:r>
      <w:r>
        <w:rPr>
          <w:rFonts w:ascii="SimSun" w:hAnsi="SimSun" w:eastAsia="SimSun"/>
        </w:rPr>
        <w:t>。</w:t>
      </w:r>
    </w:p>
    <w:p>
      <w:pPr>
        <w:ind w:left="360"/>
      </w:pPr>
      <w:r>
        <w:rPr>
          <w:rFonts w:ascii="SimSun" w:hAnsi="SimSun" w:eastAsia="SimSun"/>
          <w:i/>
        </w:rPr>
        <w:t>## 可交代理人进行正式权项布局、现有技术检索及法律审查。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移交时须一并转达</w:t>
      </w:r>
      <w:r>
        <w:rPr>
          <w:rFonts w:ascii="SimSun" w:hAnsi="SimSun" w:eastAsia="SimSun"/>
        </w:rPr>
        <w:t>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1. 《C》所列 8 项权项与法律事项须由代理人结合检索结果与母专利法律状态决定，其中第 6 项（母专利申请日、公开日、申请状态、优先权及抵触申请风险）是权项布局的前置条件。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2. 《D》是说明书"有益效果"每一处数字的唯一依据，</w:t>
      </w:r>
      <w:r>
        <w:rPr>
          <w:rFonts w:ascii="SimSun" w:hAnsi="SimSun" w:eastAsia="SimSun"/>
          <w:b/>
        </w:rPr>
        <w:t>其中"明确禁止的表述"一列在答复审查意见时同样适用</w:t>
      </w:r>
      <w:r>
        <w:rPr>
          <w:rFonts w:ascii="SimSun" w:hAnsi="SimSun" w:eastAsia="SimSun"/>
        </w:rPr>
        <w:t>——尤其不得把"降低可见性预测误差"改写为"提高扫描恢复率"，二者在本项目的实验中是被分别检验且结论不同的两个主张。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附图若按专利局要求改为黑白线条图，《E》附录所列四项检查须重做；图 3 的距离层与图 5 的等代价边界两处易错点须单独向制图人员强调。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