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设置</w:t>
      </w:r>
      <w:r>
        <w:rPr>
          <w:rFonts w:hint="default"/>
          <w:sz w:val="36"/>
          <w:szCs w:val="36"/>
          <w:lang w:val="en-US" w:eastAsia="zh-CN"/>
        </w:rPr>
        <w:t>TortoiseSVN设置比较工具为BeyondCompare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4733290" cy="4990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下载beyondcompare比较工具，点击settings</w:t>
      </w:r>
    </w:p>
    <w:p>
      <w:pPr>
        <w:numPr>
          <w:numId w:val="0"/>
        </w:numPr>
        <w:ind w:firstLine="420"/>
      </w:pPr>
    </w:p>
    <w:p>
      <w:pPr>
        <w:numPr>
          <w:numId w:val="0"/>
        </w:numPr>
      </w:pP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2405" cy="28752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81" t="-994" r="-181" b="99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点击diff viewer，并将前两个选为external</w:t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37547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第一个为BCompare.exe的安装路径，并且添加参数%base %mine /title1=%bname /title2=%yname /leftreadonly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第一个为BCompare.exe的安装路径</w:t>
      </w:r>
    </w:p>
    <w:p>
      <w:r>
        <w:drawing>
          <wp:inline distT="0" distB="0" distL="114300" distR="114300">
            <wp:extent cx="5273040" cy="40455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点击merge tool，选择BCompare.exe的安装路径，点击确定保存即可</w:t>
      </w:r>
    </w:p>
    <w:p>
      <w:pPr>
        <w:rPr>
          <w:rFonts w:hint="eastAsia"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3A4D"/>
    <w:multiLevelType w:val="singleLevel"/>
    <w:tmpl w:val="5A6C3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34D0E"/>
    <w:rsid w:val="14CC196E"/>
    <w:rsid w:val="59CB7C47"/>
    <w:rsid w:val="640E6172"/>
    <w:rsid w:val="794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散格_</cp:lastModifiedBy>
  <dcterms:modified xsi:type="dcterms:W3CDTF">2018-01-27T08:47:43Z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