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所谓SVN的版本回滚即让SVN回到历史的某个版本，因为在代码编写的过程中，难免会出现一些错误，这样就涉及到版本的追踪，如果你之前提交的版本日志写的十分明确，则不太会出现什么问题。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版本回滚的方法</w:t>
      </w:r>
      <w:r>
        <w:rPr>
          <w:rFonts w:hint="eastAsia"/>
          <w:lang w:val="en-US" w:eastAsia="zh-CN"/>
        </w:rPr>
        <w:t>：直接export一个你想要的版本，然后用你所需要的版本去覆盖你现在的版本，这样你不会丢失掉你所创建的文件，同时可以得到最新的SVN版本控制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操作方法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TortolseSVN--&gt;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log--&gt;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选中需要回滚的版本--&gt;</w:t>
      </w:r>
    </w:p>
    <w:p>
      <w:pPr>
        <w:numPr>
          <w:ilvl w:val="0"/>
          <w:numId w:val="1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右键Export    之后Commit即可</w:t>
      </w:r>
    </w:p>
    <w:p>
      <w:pPr>
        <w:tabs>
          <w:tab w:val="left" w:pos="3523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8AAB"/>
    <w:multiLevelType w:val="singleLevel"/>
    <w:tmpl w:val="5A6A8AA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5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2018-01-27T12:50:28Z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