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House Price Prediction — Summary of Findings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Internship Project, Week 1  |  Dataset: Kaggle Housing Prices Dataset (545 properties, 13 features)</w:t>
      </w:r>
    </w:p>
    <w:p>
      <w:pPr>
        <w:pStyle w:val="Heading2"/>
      </w:pPr>
      <w: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This project built and compared two regression models — Linear Regression and Random Forest — to predict house prices from property features such as area, bedrooms, bathrooms, stories, parking, and amenities (air conditioning, hot water heating, preferred area, furnishing status). The dataset required no missing-value handling and contained no duplicates; categorical yes/no fields were converted to 0/1, and furnishing status was one-hot encoded.</w:t>
      </w:r>
    </w:p>
    <w:p>
      <w:pPr>
        <w:pStyle w:val="Heading2"/>
      </w:pPr>
      <w:r>
        <w:t xml:space="preserve">Model Performance (80/20 train-test split)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RMSE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R²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970,043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1,324,507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0.653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1,022,560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1,401,497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0.611</w:t>
            </w:r>
          </w:p>
        </w:tc>
      </w:tr>
    </w:tbl>
    <w:p>
      <w:pPr>
        <w:spacing w:after="160" w:before="120"/>
      </w:pPr>
      <w:r>
        <w:rPr>
          <w:i/>
          <w:iCs/>
          <w:color w:val="595959"/>
          <w:sz w:val="20"/>
          <w:szCs w:val="20"/>
        </w:rPr>
        <w:t xml:space="preserve">Linear Regression performed slightly better here — a sign that price scales fairly linearly with the dataset's features at this sample size.</w:t>
      </w:r>
    </w:p>
    <w:p>
      <w:pPr>
        <w:pStyle w:val="Heading2"/>
      </w:pPr>
      <w:r>
        <w:t xml:space="preserve">Top Price Drivers</w:t>
      </w:r>
    </w:p>
    <w:p>
      <w:pPr>
        <w:spacing w:after="160"/>
      </w:pPr>
      <w:r>
        <w:rPr>
          <w:sz w:val="22"/>
          <w:szCs w:val="22"/>
        </w:rPr>
        <w:t xml:space="preserve">Correlation with price: area (0.54), bathrooms (0.52), air conditioning (0.45), stories (0.42), parking (0.38). Random Forest feature importance ranks area highest by a wide margin (~47%), followed by bathrooms (~15%).</w:t>
      </w:r>
    </w:p>
    <w:p>
      <w:pPr>
        <w:pStyle w:val="Heading2"/>
      </w:pPr>
      <w:r>
        <w:t xml:space="preserve">Key Insights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Which features influence price most? </w:t>
      </w:r>
      <w:r>
        <w:rPr>
          <w:sz w:val="22"/>
          <w:szCs w:val="22"/>
        </w:rPr>
        <w:t xml:space="preserve">Area is the dominant factor, with bathrooms and air conditioning as secondary drivers. Together, size and bathroom count explain most of the variation the models can capture.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How accurate is the model? </w:t>
      </w:r>
      <w:r>
        <w:rPr>
          <w:sz w:val="22"/>
          <w:szCs w:val="22"/>
        </w:rPr>
        <w:t xml:space="preserve">The Linear Regression model explains about 65% of price variation (R² ≈ 0.65), with predictions typically within ~970,000 of the actual price — useful for a quick estimate, not a substitute for a professional appraisal.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was surprising? </w:t>
      </w:r>
      <w:r>
        <w:rPr>
          <w:sz w:val="22"/>
          <w:szCs w:val="22"/>
        </w:rPr>
        <w:t xml:space="preserve">Random Forest, despite being more flexible, underperformed plain Linear Regression — indicating the price relationship in this dataset is mostly linear, and the extra model complexity did not pay off at this sample size (545 rows).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Recommendation: </w:t>
      </w:r>
      <w:r>
        <w:rPr>
          <w:sz w:val="22"/>
          <w:szCs w:val="22"/>
        </w:rPr>
        <w:t xml:space="preserve">Real estate agents should prioritize accurate area measurements and bathroom counts in every listing, since errors there skew valuations the most. A simple linear pricing tool works well as a first-pass estimate, but should be supplemented with local comparables for high-end properties, where model accuracy drops off noticeably.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2026-06-20T17:16:54.092Z</dcterms:created>
  <dcterms:modified xsi:type="dcterms:W3CDTF">2026-06-20T17:16:54.092Z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