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D8650" w14:textId="77777777" w:rsidR="00D964C7" w:rsidRPr="00DA0A0F" w:rsidRDefault="00DA0A0F" w:rsidP="00DA0A0F">
      <w:pPr>
        <w:widowControl w:val="0"/>
        <w:pBdr>
          <w:top w:val="nil"/>
          <w:left w:val="nil"/>
          <w:bottom w:val="nil"/>
          <w:right w:val="nil"/>
          <w:between w:val="nil"/>
        </w:pBdr>
        <w:spacing w:before="232" w:line="240" w:lineRule="auto"/>
        <w:ind w:right="2840"/>
        <w:jc w:val="center"/>
        <w:rPr>
          <w:rFonts w:ascii="Times New Roman" w:eastAsia="Cambria" w:hAnsi="Times New Roman" w:cs="Times New Roman"/>
          <w:b/>
          <w:color w:val="000000"/>
          <w:sz w:val="18"/>
          <w:szCs w:val="18"/>
        </w:rPr>
      </w:pPr>
      <w:r>
        <w:rPr>
          <w:rFonts w:ascii="Times New Roman" w:eastAsia="Cambria" w:hAnsi="Times New Roman" w:cs="Times New Roman"/>
          <w:b/>
          <w:color w:val="000000"/>
          <w:sz w:val="18"/>
          <w:szCs w:val="18"/>
        </w:rPr>
        <w:t xml:space="preserve"> </w:t>
      </w:r>
      <w:r w:rsidR="009F28DB" w:rsidRPr="00DA0A0F">
        <w:rPr>
          <w:rFonts w:ascii="Times New Roman" w:eastAsia="Cambria" w:hAnsi="Times New Roman" w:cs="Times New Roman"/>
          <w:b/>
          <w:color w:val="000000"/>
          <w:sz w:val="18"/>
          <w:szCs w:val="18"/>
        </w:rPr>
        <w:t xml:space="preserve">UNIVERSITY OF SCIENCE &amp; TECHNOLOGY OF HANOI </w:t>
      </w:r>
      <w:r w:rsidR="009F28DB" w:rsidRPr="00DA0A0F">
        <w:rPr>
          <w:rFonts w:ascii="Times New Roman" w:hAnsi="Times New Roman" w:cs="Times New Roman"/>
          <w:noProof/>
        </w:rPr>
        <w:drawing>
          <wp:anchor distT="19050" distB="19050" distL="19050" distR="19050" simplePos="0" relativeHeight="251658240" behindDoc="0" locked="0" layoutInCell="1" hidden="0" allowOverlap="1" wp14:anchorId="0E79A52C" wp14:editId="6BC25110">
            <wp:simplePos x="0" y="0"/>
            <wp:positionH relativeFrom="column">
              <wp:posOffset>19050</wp:posOffset>
            </wp:positionH>
            <wp:positionV relativeFrom="paragraph">
              <wp:posOffset>-128776</wp:posOffset>
            </wp:positionV>
            <wp:extent cx="1390650" cy="790575"/>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90650" cy="790575"/>
                    </a:xfrm>
                    <a:prstGeom prst="rect">
                      <a:avLst/>
                    </a:prstGeom>
                    <a:ln/>
                  </pic:spPr>
                </pic:pic>
              </a:graphicData>
            </a:graphic>
          </wp:anchor>
        </w:drawing>
      </w:r>
    </w:p>
    <w:p w14:paraId="6A269C94" w14:textId="77777777" w:rsidR="00D964C7" w:rsidRPr="00DA0A0F" w:rsidRDefault="009F28DB" w:rsidP="00DA0A0F">
      <w:pPr>
        <w:widowControl w:val="0"/>
        <w:pBdr>
          <w:top w:val="nil"/>
          <w:left w:val="nil"/>
          <w:bottom w:val="nil"/>
          <w:right w:val="nil"/>
          <w:between w:val="nil"/>
        </w:pBdr>
        <w:spacing w:before="119" w:line="240" w:lineRule="auto"/>
        <w:ind w:right="2742"/>
        <w:jc w:val="center"/>
        <w:rPr>
          <w:rFonts w:ascii="Times New Roman" w:eastAsia="Cambria" w:hAnsi="Times New Roman" w:cs="Times New Roman"/>
          <w:b/>
          <w:color w:val="000000"/>
          <w:sz w:val="18"/>
          <w:szCs w:val="18"/>
        </w:rPr>
      </w:pPr>
      <w:r w:rsidRPr="00DA0A0F">
        <w:rPr>
          <w:rFonts w:ascii="Times New Roman" w:eastAsia="Cambria" w:hAnsi="Times New Roman" w:cs="Times New Roman"/>
          <w:b/>
          <w:color w:val="000000"/>
          <w:sz w:val="18"/>
          <w:szCs w:val="18"/>
        </w:rPr>
        <w:t>TR</w:t>
      </w:r>
      <w:r w:rsidRPr="00DA0A0F">
        <w:rPr>
          <w:rFonts w:ascii="Times New Roman" w:eastAsia="Times New Roman" w:hAnsi="Times New Roman" w:cs="Times New Roman"/>
          <w:b/>
          <w:color w:val="000000"/>
          <w:sz w:val="18"/>
          <w:szCs w:val="18"/>
        </w:rPr>
        <w:t>ƯỜ</w:t>
      </w:r>
      <w:r w:rsidRPr="00DA0A0F">
        <w:rPr>
          <w:rFonts w:ascii="Times New Roman" w:eastAsia="Cambria" w:hAnsi="Times New Roman" w:cs="Times New Roman"/>
          <w:b/>
          <w:color w:val="000000"/>
          <w:sz w:val="18"/>
          <w:szCs w:val="18"/>
        </w:rPr>
        <w:t>NG Đ</w:t>
      </w:r>
      <w:r w:rsidRPr="00DA0A0F">
        <w:rPr>
          <w:rFonts w:ascii="Times New Roman" w:eastAsia="Times New Roman" w:hAnsi="Times New Roman" w:cs="Times New Roman"/>
          <w:b/>
          <w:color w:val="000000"/>
          <w:sz w:val="18"/>
          <w:szCs w:val="18"/>
        </w:rPr>
        <w:t>Ạ</w:t>
      </w:r>
      <w:r w:rsidRPr="00DA0A0F">
        <w:rPr>
          <w:rFonts w:ascii="Times New Roman" w:eastAsia="Cambria" w:hAnsi="Times New Roman" w:cs="Times New Roman"/>
          <w:b/>
          <w:color w:val="000000"/>
          <w:sz w:val="18"/>
          <w:szCs w:val="18"/>
        </w:rPr>
        <w:t>I H</w:t>
      </w:r>
      <w:r w:rsidRPr="00DA0A0F">
        <w:rPr>
          <w:rFonts w:ascii="Times New Roman" w:eastAsia="Times New Roman" w:hAnsi="Times New Roman" w:cs="Times New Roman"/>
          <w:b/>
          <w:color w:val="000000"/>
          <w:sz w:val="18"/>
          <w:szCs w:val="18"/>
        </w:rPr>
        <w:t>Ọ</w:t>
      </w:r>
      <w:r w:rsidRPr="00DA0A0F">
        <w:rPr>
          <w:rFonts w:ascii="Times New Roman" w:eastAsia="Cambria" w:hAnsi="Times New Roman" w:cs="Times New Roman"/>
          <w:b/>
          <w:color w:val="000000"/>
          <w:sz w:val="18"/>
          <w:szCs w:val="18"/>
        </w:rPr>
        <w:t>C KHOA H</w:t>
      </w:r>
      <w:r w:rsidRPr="00DA0A0F">
        <w:rPr>
          <w:rFonts w:ascii="Times New Roman" w:eastAsia="Times New Roman" w:hAnsi="Times New Roman" w:cs="Times New Roman"/>
          <w:b/>
          <w:color w:val="000000"/>
          <w:sz w:val="18"/>
          <w:szCs w:val="18"/>
        </w:rPr>
        <w:t>Ọ</w:t>
      </w:r>
      <w:r w:rsidRPr="00DA0A0F">
        <w:rPr>
          <w:rFonts w:ascii="Times New Roman" w:eastAsia="Cambria" w:hAnsi="Times New Roman" w:cs="Times New Roman"/>
          <w:b/>
          <w:color w:val="000000"/>
          <w:sz w:val="18"/>
          <w:szCs w:val="18"/>
        </w:rPr>
        <w:t>C &amp; CÔNG NGH</w:t>
      </w:r>
      <w:r w:rsidRPr="00DA0A0F">
        <w:rPr>
          <w:rFonts w:ascii="Times New Roman" w:eastAsia="Times New Roman" w:hAnsi="Times New Roman" w:cs="Times New Roman"/>
          <w:b/>
          <w:color w:val="000000"/>
          <w:sz w:val="18"/>
          <w:szCs w:val="18"/>
        </w:rPr>
        <w:t xml:space="preserve">Ệ </w:t>
      </w:r>
      <w:r w:rsidRPr="00DA0A0F">
        <w:rPr>
          <w:rFonts w:ascii="Times New Roman" w:eastAsia="Cambria" w:hAnsi="Times New Roman" w:cs="Times New Roman"/>
          <w:b/>
          <w:color w:val="000000"/>
          <w:sz w:val="18"/>
          <w:szCs w:val="18"/>
        </w:rPr>
        <w:t>HÀ N</w:t>
      </w:r>
      <w:r w:rsidRPr="00DA0A0F">
        <w:rPr>
          <w:rFonts w:ascii="Times New Roman" w:eastAsia="Times New Roman" w:hAnsi="Times New Roman" w:cs="Times New Roman"/>
          <w:b/>
          <w:color w:val="000000"/>
          <w:sz w:val="18"/>
          <w:szCs w:val="18"/>
        </w:rPr>
        <w:t>Ộ</w:t>
      </w:r>
      <w:r w:rsidRPr="00DA0A0F">
        <w:rPr>
          <w:rFonts w:ascii="Times New Roman" w:eastAsia="Cambria" w:hAnsi="Times New Roman" w:cs="Times New Roman"/>
          <w:b/>
          <w:color w:val="000000"/>
          <w:sz w:val="18"/>
          <w:szCs w:val="18"/>
        </w:rPr>
        <w:t>I</w:t>
      </w:r>
    </w:p>
    <w:p w14:paraId="6651BAB9" w14:textId="77777777" w:rsidR="00D964C7" w:rsidRDefault="009E09DF" w:rsidP="00DA0A0F">
      <w:pPr>
        <w:widowControl w:val="0"/>
        <w:pBdr>
          <w:top w:val="nil"/>
          <w:left w:val="nil"/>
          <w:bottom w:val="nil"/>
          <w:right w:val="nil"/>
          <w:between w:val="nil"/>
        </w:pBdr>
        <w:spacing w:before="505"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GROUP PROJECT</w:t>
      </w:r>
      <w:r w:rsidR="009F28DB">
        <w:rPr>
          <w:rFonts w:ascii="Cambria" w:eastAsia="Cambria" w:hAnsi="Cambria" w:cs="Cambria"/>
          <w:b/>
          <w:color w:val="000000"/>
          <w:sz w:val="28"/>
          <w:szCs w:val="28"/>
        </w:rPr>
        <w:t xml:space="preserve"> TOPIC PROPOSAL</w:t>
      </w:r>
    </w:p>
    <w:p w14:paraId="687526B1" w14:textId="470E484E" w:rsidR="00DA0A0F" w:rsidRDefault="009F28DB" w:rsidP="00DA0A0F">
      <w:pPr>
        <w:widowControl w:val="0"/>
        <w:pBdr>
          <w:top w:val="nil"/>
          <w:left w:val="nil"/>
          <w:bottom w:val="nil"/>
          <w:right w:val="nil"/>
          <w:between w:val="nil"/>
        </w:pBdr>
        <w:spacing w:before="395" w:line="240" w:lineRule="auto"/>
        <w:ind w:left="10" w:right="2425" w:firstLine="11"/>
        <w:rPr>
          <w:color w:val="000000"/>
        </w:rPr>
      </w:pPr>
      <w:r>
        <w:rPr>
          <w:rFonts w:ascii="Cambria" w:eastAsia="Cambria" w:hAnsi="Cambria" w:cs="Cambria"/>
          <w:color w:val="000000"/>
        </w:rPr>
        <w:t>Specialty:</w:t>
      </w:r>
      <w:r w:rsidR="00741E42">
        <w:rPr>
          <w:rFonts w:ascii="Cambria" w:eastAsia="Cambria" w:hAnsi="Cambria" w:cs="Cambria"/>
          <w:color w:val="000000"/>
        </w:rPr>
        <w:tab/>
      </w:r>
      <w:r w:rsidR="00741E42">
        <w:rPr>
          <w:rFonts w:ascii="Cambria" w:eastAsia="Cambria" w:hAnsi="Cambria" w:cs="Cambria"/>
          <w:color w:val="000000"/>
        </w:rPr>
        <w:sym w:font="Wingdings 2" w:char="F054"/>
      </w:r>
      <w:r w:rsidR="00741E42">
        <w:rPr>
          <w:color w:val="000000"/>
        </w:rPr>
        <w:t xml:space="preserve"> </w:t>
      </w:r>
      <w:r>
        <w:rPr>
          <w:rFonts w:ascii="Cambria" w:eastAsia="Cambria" w:hAnsi="Cambria" w:cs="Cambria"/>
          <w:color w:val="000000"/>
        </w:rPr>
        <w:t>Information</w:t>
      </w:r>
      <w:r w:rsidR="00DA0A0F">
        <w:rPr>
          <w:rFonts w:ascii="Cambria" w:eastAsia="Cambria" w:hAnsi="Cambria" w:cs="Cambria"/>
          <w:color w:val="000000"/>
        </w:rPr>
        <w:t xml:space="preserve"> and Communication</w:t>
      </w:r>
      <w:r>
        <w:rPr>
          <w:rFonts w:ascii="Cambria" w:eastAsia="Cambria" w:hAnsi="Cambria" w:cs="Cambria"/>
          <w:color w:val="000000"/>
        </w:rPr>
        <w:t xml:space="preserve"> Technology</w:t>
      </w:r>
      <w:r w:rsidR="00DA0A0F">
        <w:rPr>
          <w:color w:val="000000"/>
        </w:rPr>
        <w:t xml:space="preserve">                             </w:t>
      </w:r>
    </w:p>
    <w:p w14:paraId="715A4C2F" w14:textId="77777777" w:rsidR="00DA0A0F" w:rsidRDefault="009E09DF" w:rsidP="00741E42">
      <w:pPr>
        <w:widowControl w:val="0"/>
        <w:pBdr>
          <w:top w:val="nil"/>
          <w:left w:val="nil"/>
          <w:bottom w:val="nil"/>
          <w:right w:val="nil"/>
          <w:between w:val="nil"/>
        </w:pBdr>
        <w:spacing w:before="395" w:line="240" w:lineRule="auto"/>
        <w:ind w:left="720" w:right="2425" w:firstLine="720"/>
        <w:rPr>
          <w:rFonts w:ascii="Cambria" w:eastAsia="Cambria" w:hAnsi="Cambria" w:cs="Cambria"/>
          <w:color w:val="000000"/>
        </w:rPr>
      </w:pPr>
      <w:r>
        <w:rPr>
          <w:color w:val="000000"/>
        </w:rPr>
        <w:t>☐</w:t>
      </w:r>
      <w:r w:rsidR="00DA0A0F">
        <w:rPr>
          <w:color w:val="000000"/>
        </w:rPr>
        <w:t xml:space="preserve"> </w:t>
      </w:r>
      <w:r w:rsidR="009F28DB">
        <w:rPr>
          <w:rFonts w:ascii="Cambria" w:eastAsia="Cambria" w:hAnsi="Cambria" w:cs="Cambria"/>
          <w:color w:val="000000"/>
        </w:rPr>
        <w:t xml:space="preserve">Cyber Security </w:t>
      </w:r>
    </w:p>
    <w:p w14:paraId="302998E4" w14:textId="77777777" w:rsidR="00D964C7" w:rsidRDefault="009F28DB" w:rsidP="00DA0A0F">
      <w:pPr>
        <w:widowControl w:val="0"/>
        <w:pBdr>
          <w:top w:val="nil"/>
          <w:left w:val="nil"/>
          <w:bottom w:val="nil"/>
          <w:right w:val="nil"/>
          <w:between w:val="nil"/>
        </w:pBdr>
        <w:spacing w:before="395" w:line="240" w:lineRule="auto"/>
        <w:ind w:right="2425"/>
        <w:rPr>
          <w:rFonts w:ascii="Cambria" w:eastAsia="Cambria" w:hAnsi="Cambria" w:cs="Cambria"/>
          <w:color w:val="000000"/>
        </w:rPr>
      </w:pPr>
      <w:r>
        <w:rPr>
          <w:rFonts w:ascii="Cambria" w:eastAsia="Cambria" w:hAnsi="Cambria" w:cs="Cambria"/>
          <w:color w:val="000000"/>
        </w:rPr>
        <w:t xml:space="preserve">Academic year: </w:t>
      </w:r>
      <w:r w:rsidR="00DA0A0F">
        <w:rPr>
          <w:rFonts w:ascii="Cambria" w:eastAsia="Cambria" w:hAnsi="Cambria" w:cs="Cambria"/>
          <w:color w:val="000000"/>
        </w:rPr>
        <w:t>202</w:t>
      </w:r>
      <w:r w:rsidR="009E09DF">
        <w:rPr>
          <w:rFonts w:ascii="Cambria" w:eastAsia="Cambria" w:hAnsi="Cambria" w:cs="Cambria"/>
          <w:color w:val="000000"/>
        </w:rPr>
        <w:t>4</w:t>
      </w:r>
      <w:r w:rsidR="00841271">
        <w:rPr>
          <w:rFonts w:ascii="Cambria" w:eastAsia="Cambria" w:hAnsi="Cambria" w:cs="Cambria"/>
          <w:color w:val="000000"/>
        </w:rPr>
        <w:t>-202</w:t>
      </w:r>
      <w:r w:rsidR="009E09DF">
        <w:rPr>
          <w:rFonts w:ascii="Cambria" w:eastAsia="Cambria" w:hAnsi="Cambria" w:cs="Cambria"/>
          <w:color w:val="000000"/>
        </w:rPr>
        <w:t>5</w:t>
      </w:r>
      <w:r>
        <w:rPr>
          <w:rFonts w:ascii="Cambria" w:eastAsia="Cambria" w:hAnsi="Cambria" w:cs="Cambria"/>
          <w:color w:val="000000"/>
        </w:rPr>
        <w:t xml:space="preserve"> </w:t>
      </w:r>
    </w:p>
    <w:p w14:paraId="46DB395F" w14:textId="77777777" w:rsidR="00D964C7" w:rsidRDefault="009F28DB">
      <w:pPr>
        <w:widowControl w:val="0"/>
        <w:pBdr>
          <w:top w:val="nil"/>
          <w:left w:val="nil"/>
          <w:bottom w:val="nil"/>
          <w:right w:val="nil"/>
          <w:between w:val="nil"/>
        </w:pBdr>
        <w:spacing w:before="173" w:line="240" w:lineRule="auto"/>
        <w:ind w:left="19"/>
        <w:rPr>
          <w:rFonts w:ascii="Cambria" w:eastAsia="Cambria" w:hAnsi="Cambria" w:cs="Cambria"/>
          <w:b/>
          <w:color w:val="000000"/>
        </w:rPr>
      </w:pPr>
      <w:r>
        <w:rPr>
          <w:rFonts w:ascii="Cambria" w:eastAsia="Cambria" w:hAnsi="Cambria" w:cs="Cambria"/>
          <w:b/>
          <w:color w:val="000000"/>
        </w:rPr>
        <w:t xml:space="preserve">STUDENT INFORMATION </w:t>
      </w:r>
    </w:p>
    <w:p w14:paraId="6334C37B" w14:textId="08E149E2" w:rsidR="00D964C7" w:rsidRPr="00502D37" w:rsidRDefault="009F28DB">
      <w:pPr>
        <w:widowControl w:val="0"/>
        <w:pBdr>
          <w:top w:val="nil"/>
          <w:left w:val="nil"/>
          <w:bottom w:val="nil"/>
          <w:right w:val="nil"/>
          <w:between w:val="nil"/>
        </w:pBdr>
        <w:spacing w:before="253" w:line="240" w:lineRule="auto"/>
        <w:ind w:left="22"/>
        <w:rPr>
          <w:rFonts w:ascii="Cambria" w:eastAsia="Cambria" w:hAnsi="Cambria" w:cs="Cambria"/>
          <w:color w:val="000000"/>
          <w:lang w:val="vi-VN"/>
        </w:rPr>
      </w:pPr>
      <w:r>
        <w:rPr>
          <w:rFonts w:ascii="Cambria" w:eastAsia="Cambria" w:hAnsi="Cambria" w:cs="Cambria"/>
          <w:color w:val="000000"/>
        </w:rPr>
        <w:t>Full name:</w:t>
      </w:r>
      <w:r w:rsidR="00741E42">
        <w:rPr>
          <w:rFonts w:ascii="Cambria" w:eastAsia="Cambria" w:hAnsi="Cambria" w:cs="Cambria"/>
          <w:color w:val="000000"/>
        </w:rPr>
        <w:tab/>
      </w:r>
      <w:r w:rsidR="00741E42" w:rsidRPr="00741E42">
        <w:rPr>
          <w:rFonts w:ascii="Cambria" w:eastAsia="Cambria" w:hAnsi="Cambria" w:cs="Cambria"/>
          <w:color w:val="000000"/>
        </w:rPr>
        <w:t>Phạm Hoàng Anh</w:t>
      </w:r>
      <w:r w:rsidR="00741E42">
        <w:rPr>
          <w:rFonts w:ascii="Cambria" w:eastAsia="Cambria" w:hAnsi="Cambria" w:cs="Cambria"/>
          <w:color w:val="000000"/>
        </w:rPr>
        <w:tab/>
      </w:r>
      <w:r w:rsidR="00741E42">
        <w:rPr>
          <w:rFonts w:ascii="Cambria" w:eastAsia="Cambria" w:hAnsi="Cambria" w:cs="Cambria"/>
          <w:color w:val="000000"/>
        </w:rPr>
        <w:tab/>
      </w:r>
      <w:r>
        <w:rPr>
          <w:rFonts w:ascii="Cambria" w:eastAsia="Cambria" w:hAnsi="Cambria" w:cs="Cambria"/>
          <w:color w:val="000000"/>
        </w:rPr>
        <w:t xml:space="preserve">Student ID: </w:t>
      </w:r>
      <w:r w:rsidR="00741E42" w:rsidRPr="00741E42">
        <w:rPr>
          <w:rFonts w:ascii="Cambria" w:eastAsia="Cambria" w:hAnsi="Cambria" w:cs="Cambria"/>
          <w:color w:val="000000"/>
        </w:rPr>
        <w:t>22BI13034</w:t>
      </w:r>
    </w:p>
    <w:tbl>
      <w:tblPr>
        <w:tblStyle w:val="a0"/>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20"/>
      </w:tblGrid>
      <w:tr w:rsidR="00D964C7" w14:paraId="7DF49F10" w14:textId="77777777">
        <w:trPr>
          <w:trHeight w:val="759"/>
        </w:trPr>
        <w:tc>
          <w:tcPr>
            <w:tcW w:w="10520" w:type="dxa"/>
            <w:shd w:val="clear" w:color="auto" w:fill="auto"/>
            <w:tcMar>
              <w:top w:w="100" w:type="dxa"/>
              <w:left w:w="100" w:type="dxa"/>
              <w:bottom w:w="100" w:type="dxa"/>
              <w:right w:w="100" w:type="dxa"/>
            </w:tcMar>
          </w:tcPr>
          <w:p w14:paraId="7A3C3AF1" w14:textId="484E662A" w:rsidR="00D13631" w:rsidRDefault="00DA0A0F" w:rsidP="00DA0A0F">
            <w:pPr>
              <w:widowControl w:val="0"/>
              <w:pBdr>
                <w:top w:val="nil"/>
                <w:left w:val="nil"/>
                <w:bottom w:val="nil"/>
                <w:right w:val="nil"/>
                <w:between w:val="nil"/>
              </w:pBdr>
              <w:spacing w:line="240" w:lineRule="auto"/>
              <w:rPr>
                <w:rFonts w:ascii="Cambria" w:eastAsia="Cambria" w:hAnsi="Cambria" w:cs="Cambria"/>
                <w:b/>
                <w:color w:val="000000"/>
                <w:sz w:val="26"/>
                <w:szCs w:val="26"/>
                <w:lang w:val="vi-VN"/>
              </w:rPr>
            </w:pPr>
            <w:r>
              <w:rPr>
                <w:rFonts w:ascii="Cambria" w:eastAsia="Cambria" w:hAnsi="Cambria" w:cs="Cambria"/>
                <w:b/>
                <w:color w:val="000000"/>
                <w:sz w:val="26"/>
                <w:szCs w:val="26"/>
              </w:rPr>
              <w:t xml:space="preserve">Topic: </w:t>
            </w:r>
            <w:r w:rsidR="00741E42">
              <w:rPr>
                <w:rFonts w:ascii="Cambria" w:eastAsia="Cambria" w:hAnsi="Cambria" w:cs="Cambria"/>
                <w:b/>
                <w:color w:val="000000"/>
                <w:sz w:val="26"/>
                <w:szCs w:val="26"/>
              </w:rPr>
              <w:t>Movie and Cinema Management Application</w:t>
            </w:r>
          </w:p>
          <w:p w14:paraId="73AE3A04" w14:textId="77777777" w:rsidR="00D964C7" w:rsidRPr="00502D37" w:rsidRDefault="00D964C7" w:rsidP="00DA0A0F">
            <w:pPr>
              <w:widowControl w:val="0"/>
              <w:pBdr>
                <w:top w:val="nil"/>
                <w:left w:val="nil"/>
                <w:bottom w:val="nil"/>
                <w:right w:val="nil"/>
                <w:between w:val="nil"/>
              </w:pBdr>
              <w:spacing w:line="240" w:lineRule="auto"/>
              <w:rPr>
                <w:rFonts w:ascii="Cambria" w:eastAsia="Cambria" w:hAnsi="Cambria" w:cs="Cambria"/>
                <w:b/>
                <w:color w:val="000000"/>
                <w:sz w:val="26"/>
                <w:szCs w:val="26"/>
                <w:lang w:val="vi-VN"/>
              </w:rPr>
            </w:pPr>
          </w:p>
        </w:tc>
      </w:tr>
      <w:tr w:rsidR="00D964C7" w14:paraId="11BC7D95" w14:textId="77777777">
        <w:trPr>
          <w:trHeight w:val="3178"/>
        </w:trPr>
        <w:tc>
          <w:tcPr>
            <w:tcW w:w="10520" w:type="dxa"/>
            <w:shd w:val="clear" w:color="auto" w:fill="auto"/>
            <w:tcMar>
              <w:top w:w="100" w:type="dxa"/>
              <w:left w:w="100" w:type="dxa"/>
              <w:bottom w:w="100" w:type="dxa"/>
              <w:right w:w="100" w:type="dxa"/>
            </w:tcMar>
          </w:tcPr>
          <w:p w14:paraId="6DBB433D" w14:textId="77777777" w:rsidR="00741E42" w:rsidRDefault="009F28DB" w:rsidP="00741E42">
            <w:pPr>
              <w:widowControl w:val="0"/>
              <w:pBdr>
                <w:top w:val="nil"/>
                <w:left w:val="nil"/>
                <w:bottom w:val="nil"/>
                <w:right w:val="nil"/>
                <w:between w:val="nil"/>
              </w:pBdr>
              <w:spacing w:line="240" w:lineRule="auto"/>
              <w:jc w:val="both"/>
              <w:rPr>
                <w:rFonts w:ascii="Cambria" w:eastAsia="Cambria" w:hAnsi="Cambria" w:cs="Cambria"/>
                <w:b/>
                <w:color w:val="000000"/>
                <w:sz w:val="26"/>
                <w:szCs w:val="26"/>
              </w:rPr>
            </w:pPr>
            <w:r>
              <w:rPr>
                <w:rFonts w:ascii="Cambria" w:eastAsia="Cambria" w:hAnsi="Cambria" w:cs="Cambria"/>
                <w:b/>
                <w:color w:val="000000"/>
                <w:sz w:val="26"/>
                <w:szCs w:val="26"/>
              </w:rPr>
              <w:t xml:space="preserve">Description: </w:t>
            </w:r>
          </w:p>
          <w:p w14:paraId="440F754B"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color w:val="000000"/>
                <w:sz w:val="26"/>
                <w:szCs w:val="26"/>
                <w:lang w:val="vi-VN"/>
              </w:rPr>
              <w:t xml:space="preserve">The </w:t>
            </w:r>
            <w:r w:rsidRPr="00881DB8">
              <w:rPr>
                <w:rFonts w:ascii="Cambria" w:eastAsia="Cambria" w:hAnsi="Cambria" w:cs="Cambria"/>
                <w:b/>
                <w:bCs/>
                <w:color w:val="000000"/>
                <w:sz w:val="26"/>
                <w:szCs w:val="26"/>
                <w:lang w:val="vi-VN"/>
              </w:rPr>
              <w:t>Movie and Cinema Management Application</w:t>
            </w:r>
            <w:r w:rsidRPr="00881DB8">
              <w:rPr>
                <w:rFonts w:ascii="Cambria" w:eastAsia="Cambria" w:hAnsi="Cambria" w:cs="Cambria"/>
                <w:color w:val="000000"/>
                <w:sz w:val="26"/>
                <w:szCs w:val="26"/>
                <w:lang w:val="vi-VN"/>
              </w:rPr>
              <w:t xml:space="preserve"> is designed for both cinema administrators and moviegoers. It offers a comprehensive platform for managing movie details, cinema branches, seat maps, food and drink options, coupons, and news.</w:t>
            </w:r>
          </w:p>
          <w:p w14:paraId="20139B16" w14:textId="0277B59F"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b/>
                <w:bCs/>
                <w:color w:val="000000"/>
                <w:sz w:val="26"/>
                <w:szCs w:val="26"/>
                <w:lang w:val="vi-VN"/>
              </w:rPr>
              <w:t>Admin Role</w:t>
            </w:r>
            <w:r w:rsidRPr="00881DB8">
              <w:rPr>
                <w:rFonts w:ascii="Cambria" w:eastAsia="Cambria" w:hAnsi="Cambria" w:cs="Cambria"/>
                <w:color w:val="000000"/>
                <w:sz w:val="26"/>
                <w:szCs w:val="26"/>
                <w:lang w:val="vi-VN"/>
              </w:rPr>
              <w:t>: The admin will have full control over the movie listings, branches, seat maps, coupons, and cinema operations. This includes adding or updating seat types (e.g. VIP, single, double), configuring seating arrangements for each cinema, and managing promotional content like coupons and news.</w:t>
            </w:r>
          </w:p>
          <w:p w14:paraId="59CFBE18" w14:textId="50A5C15A" w:rsidR="00D13631" w:rsidRPr="00741E42"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741E42">
              <w:rPr>
                <w:rFonts w:ascii="Cambria" w:eastAsia="Cambria" w:hAnsi="Cambria" w:cs="Cambria"/>
                <w:b/>
                <w:bCs/>
                <w:color w:val="000000"/>
                <w:sz w:val="26"/>
                <w:szCs w:val="26"/>
                <w:lang w:val="vi-VN"/>
              </w:rPr>
              <w:t>User Role</w:t>
            </w:r>
            <w:r w:rsidRPr="00741E42">
              <w:rPr>
                <w:rFonts w:ascii="Cambria" w:eastAsia="Cambria" w:hAnsi="Cambria" w:cs="Cambria"/>
                <w:color w:val="000000"/>
                <w:sz w:val="26"/>
                <w:szCs w:val="26"/>
                <w:lang w:val="vi-VN"/>
              </w:rPr>
              <w:t>: Regular users will have access to a rich interface where they can browse movies, book tickets, order food and drinks, use coupons, and leave ratings or comments. The ticket reservation system will guide users through seat selection and payment.</w:t>
            </w:r>
          </w:p>
        </w:tc>
      </w:tr>
      <w:tr w:rsidR="00D964C7" w14:paraId="5BE14BFA" w14:textId="77777777">
        <w:trPr>
          <w:trHeight w:val="975"/>
        </w:trPr>
        <w:tc>
          <w:tcPr>
            <w:tcW w:w="10520" w:type="dxa"/>
            <w:shd w:val="clear" w:color="auto" w:fill="auto"/>
            <w:tcMar>
              <w:top w:w="100" w:type="dxa"/>
              <w:left w:w="100" w:type="dxa"/>
              <w:bottom w:w="100" w:type="dxa"/>
              <w:right w:w="100" w:type="dxa"/>
            </w:tcMar>
          </w:tcPr>
          <w:p w14:paraId="55EA5BFC" w14:textId="77777777" w:rsidR="00741E42" w:rsidRDefault="009F28DB" w:rsidP="00741E42">
            <w:pPr>
              <w:widowControl w:val="0"/>
              <w:pBdr>
                <w:top w:val="nil"/>
                <w:left w:val="nil"/>
                <w:bottom w:val="nil"/>
                <w:right w:val="nil"/>
                <w:between w:val="nil"/>
              </w:pBdr>
              <w:spacing w:line="240" w:lineRule="auto"/>
              <w:jc w:val="both"/>
              <w:rPr>
                <w:rFonts w:ascii="Cambria" w:eastAsia="Cambria" w:hAnsi="Cambria" w:cs="Cambria"/>
                <w:b/>
                <w:color w:val="000000"/>
                <w:sz w:val="26"/>
                <w:szCs w:val="26"/>
              </w:rPr>
            </w:pPr>
            <w:r>
              <w:rPr>
                <w:rFonts w:ascii="Cambria" w:eastAsia="Cambria" w:hAnsi="Cambria" w:cs="Cambria"/>
                <w:b/>
                <w:color w:val="000000"/>
                <w:sz w:val="26"/>
                <w:szCs w:val="26"/>
              </w:rPr>
              <w:t xml:space="preserve">Expected outcomes: </w:t>
            </w:r>
          </w:p>
          <w:p w14:paraId="1AD7C44A"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color w:val="000000"/>
                <w:sz w:val="26"/>
                <w:szCs w:val="26"/>
                <w:lang w:val="vi-VN"/>
              </w:rPr>
              <w:t xml:space="preserve">A </w:t>
            </w:r>
            <w:r w:rsidRPr="00881DB8">
              <w:rPr>
                <w:rFonts w:ascii="Cambria" w:eastAsia="Cambria" w:hAnsi="Cambria" w:cs="Cambria"/>
                <w:b/>
                <w:bCs/>
                <w:color w:val="000000"/>
                <w:sz w:val="26"/>
                <w:szCs w:val="26"/>
                <w:lang w:val="vi-VN"/>
              </w:rPr>
              <w:t>role-based access control system</w:t>
            </w:r>
            <w:r w:rsidRPr="00881DB8">
              <w:rPr>
                <w:rFonts w:ascii="Cambria" w:eastAsia="Cambria" w:hAnsi="Cambria" w:cs="Cambria"/>
                <w:color w:val="000000"/>
                <w:sz w:val="26"/>
                <w:szCs w:val="26"/>
                <w:lang w:val="vi-VN"/>
              </w:rPr>
              <w:t xml:space="preserve"> ensuring admins and users have the appropriate permissions.</w:t>
            </w:r>
          </w:p>
          <w:p w14:paraId="62921A61"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sidRPr="00881DB8">
              <w:rPr>
                <w:rFonts w:ascii="Cambria" w:eastAsia="Cambria" w:hAnsi="Cambria" w:cs="Cambria"/>
                <w:b/>
                <w:bCs/>
                <w:color w:val="000000"/>
                <w:sz w:val="26"/>
                <w:szCs w:val="26"/>
                <w:lang w:val="vi-VN"/>
              </w:rPr>
              <w:t>Seamless ticket booking experience</w:t>
            </w:r>
            <w:r w:rsidRPr="00881DB8">
              <w:rPr>
                <w:rFonts w:ascii="Cambria" w:eastAsia="Cambria" w:hAnsi="Cambria" w:cs="Cambria"/>
                <w:color w:val="000000"/>
                <w:sz w:val="26"/>
                <w:szCs w:val="26"/>
                <w:lang w:val="vi-VN"/>
              </w:rPr>
              <w:t xml:space="preserve"> with dynamic seat maps and real-time availability.</w:t>
            </w:r>
          </w:p>
          <w:p w14:paraId="1A0AF0BA"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sidRPr="00881DB8">
              <w:rPr>
                <w:rFonts w:ascii="Cambria" w:eastAsia="Cambria" w:hAnsi="Cambria" w:cs="Cambria"/>
                <w:b/>
                <w:bCs/>
                <w:color w:val="000000"/>
                <w:sz w:val="26"/>
                <w:szCs w:val="26"/>
                <w:lang w:val="vi-VN"/>
              </w:rPr>
              <w:t>Admin dashboard</w:t>
            </w:r>
            <w:r w:rsidRPr="00881DB8">
              <w:rPr>
                <w:rFonts w:ascii="Cambria" w:eastAsia="Cambria" w:hAnsi="Cambria" w:cs="Cambria"/>
                <w:color w:val="000000"/>
                <w:sz w:val="26"/>
                <w:szCs w:val="26"/>
                <w:lang w:val="vi-VN"/>
              </w:rPr>
              <w:t xml:space="preserve"> for cinema managers to efficiently update schedules, manage branches, food and drink options, and configure seat maps.</w:t>
            </w:r>
          </w:p>
          <w:p w14:paraId="01EF7ED4" w14:textId="684340DF" w:rsidR="00D964C7" w:rsidRPr="00741E42"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sidRPr="00741E42">
              <w:rPr>
                <w:rFonts w:ascii="Cambria" w:eastAsia="Cambria" w:hAnsi="Cambria" w:cs="Cambria"/>
                <w:b/>
                <w:bCs/>
                <w:color w:val="000000"/>
                <w:sz w:val="26"/>
                <w:szCs w:val="26"/>
              </w:rPr>
              <w:t xml:space="preserve">User engagement features: </w:t>
            </w:r>
            <w:r w:rsidRPr="00741E42">
              <w:rPr>
                <w:rFonts w:ascii="Cambria" w:eastAsia="Cambria" w:hAnsi="Cambria" w:cs="Cambria"/>
                <w:color w:val="000000"/>
                <w:sz w:val="26"/>
                <w:szCs w:val="26"/>
              </w:rPr>
              <w:t>Users will be able to leave reviews, like movies, and interact with others via comments and replies.</w:t>
            </w:r>
          </w:p>
        </w:tc>
      </w:tr>
      <w:tr w:rsidR="00D964C7" w14:paraId="09A5706C" w14:textId="77777777">
        <w:trPr>
          <w:trHeight w:val="1890"/>
        </w:trPr>
        <w:tc>
          <w:tcPr>
            <w:tcW w:w="10520" w:type="dxa"/>
            <w:shd w:val="clear" w:color="auto" w:fill="auto"/>
            <w:tcMar>
              <w:top w:w="100" w:type="dxa"/>
              <w:left w:w="100" w:type="dxa"/>
              <w:bottom w:w="100" w:type="dxa"/>
              <w:right w:w="100" w:type="dxa"/>
            </w:tcMar>
          </w:tcPr>
          <w:p w14:paraId="657A13E1" w14:textId="77777777" w:rsidR="00741E42" w:rsidRDefault="009F28DB" w:rsidP="00741E42">
            <w:pPr>
              <w:widowControl w:val="0"/>
              <w:pBdr>
                <w:top w:val="nil"/>
                <w:left w:val="nil"/>
                <w:bottom w:val="nil"/>
                <w:right w:val="nil"/>
                <w:between w:val="nil"/>
              </w:pBdr>
              <w:spacing w:line="240" w:lineRule="auto"/>
              <w:jc w:val="both"/>
              <w:rPr>
                <w:rFonts w:ascii="Cambria" w:eastAsia="Cambria" w:hAnsi="Cambria" w:cs="Cambria"/>
                <w:b/>
                <w:color w:val="000000"/>
                <w:sz w:val="26"/>
                <w:szCs w:val="26"/>
              </w:rPr>
            </w:pPr>
            <w:r>
              <w:rPr>
                <w:rFonts w:ascii="Cambria" w:eastAsia="Cambria" w:hAnsi="Cambria" w:cs="Cambria"/>
                <w:b/>
                <w:sz w:val="26"/>
                <w:szCs w:val="26"/>
              </w:rPr>
              <w:t>Used Methods and Techniques:</w:t>
            </w:r>
          </w:p>
          <w:p w14:paraId="17599A5F"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b/>
                <w:bCs/>
                <w:color w:val="000000"/>
                <w:sz w:val="26"/>
                <w:szCs w:val="26"/>
                <w:highlight w:val="white"/>
                <w:lang w:val="vi-VN"/>
              </w:rPr>
            </w:pPr>
            <w:r w:rsidRPr="00881DB8">
              <w:rPr>
                <w:rFonts w:ascii="Cambria" w:eastAsia="Cambria" w:hAnsi="Cambria" w:cs="Cambria"/>
                <w:b/>
                <w:bCs/>
                <w:color w:val="000000"/>
                <w:sz w:val="26"/>
                <w:szCs w:val="26"/>
              </w:rPr>
              <w:t>Backend</w:t>
            </w:r>
          </w:p>
          <w:p w14:paraId="6383FD1C"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MariaDB</w:t>
            </w:r>
            <w:r w:rsidRPr="00881DB8">
              <w:rPr>
                <w:rFonts w:ascii="Cambria" w:eastAsia="Cambria" w:hAnsi="Cambria" w:cs="Cambria"/>
                <w:color w:val="000000"/>
                <w:sz w:val="26"/>
                <w:szCs w:val="26"/>
              </w:rPr>
              <w:t xml:space="preserve"> for database management, storing data on movies, branches, seat maps, coupons, and user details.</w:t>
            </w:r>
          </w:p>
          <w:p w14:paraId="599209C4"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JPA/Hibernate</w:t>
            </w:r>
            <w:r w:rsidRPr="00881DB8">
              <w:rPr>
                <w:rFonts w:ascii="Cambria" w:eastAsia="Cambria" w:hAnsi="Cambria" w:cs="Cambria"/>
                <w:color w:val="000000"/>
                <w:sz w:val="26"/>
                <w:szCs w:val="26"/>
              </w:rPr>
              <w:t xml:space="preserve"> for object-relational mapping (ORM) to manage database interactions efficiently.</w:t>
            </w:r>
          </w:p>
          <w:p w14:paraId="528D81F0"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JWT (JSON Web Token)</w:t>
            </w:r>
            <w:r w:rsidRPr="00881DB8">
              <w:rPr>
                <w:rFonts w:ascii="Cambria" w:eastAsia="Cambria" w:hAnsi="Cambria" w:cs="Cambria"/>
                <w:color w:val="000000"/>
                <w:sz w:val="26"/>
                <w:szCs w:val="26"/>
              </w:rPr>
              <w:t xml:space="preserve"> for secure user authentication, ensuring admins and users have appropriate access to backend resources.</w:t>
            </w:r>
          </w:p>
          <w:p w14:paraId="19BEB6F2"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highlight w:val="white"/>
              </w:rPr>
            </w:pPr>
            <w:r w:rsidRPr="00881DB8">
              <w:rPr>
                <w:rFonts w:ascii="Cambria" w:eastAsia="Cambria" w:hAnsi="Cambria" w:cs="Cambria"/>
                <w:b/>
                <w:bCs/>
                <w:color w:val="000000"/>
                <w:sz w:val="26"/>
                <w:szCs w:val="26"/>
              </w:rPr>
              <w:t>Spring Boot RESTful APIs</w:t>
            </w:r>
            <w:r w:rsidRPr="00881DB8">
              <w:rPr>
                <w:rFonts w:ascii="Cambria" w:eastAsia="Cambria" w:hAnsi="Cambria" w:cs="Cambria"/>
                <w:color w:val="000000"/>
                <w:sz w:val="26"/>
                <w:szCs w:val="26"/>
              </w:rPr>
              <w:t xml:space="preserve"> for communication between the backend and the frontend, handling tasks like movie listings, ticket reservations, seat selection, and </w:t>
            </w:r>
            <w:r w:rsidRPr="00881DB8">
              <w:rPr>
                <w:rFonts w:ascii="Cambria" w:eastAsia="Cambria" w:hAnsi="Cambria" w:cs="Cambria"/>
                <w:color w:val="000000"/>
                <w:sz w:val="26"/>
                <w:szCs w:val="26"/>
              </w:rPr>
              <w:lastRenderedPageBreak/>
              <w:t>coupon validation.</w:t>
            </w:r>
          </w:p>
          <w:p w14:paraId="447D24D3"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Pr>
                <w:rFonts w:ascii="Cambria" w:eastAsia="Cambria" w:hAnsi="Cambria" w:cs="Cambria"/>
                <w:b/>
                <w:bCs/>
                <w:color w:val="000000"/>
                <w:sz w:val="26"/>
                <w:szCs w:val="26"/>
              </w:rPr>
              <w:t xml:space="preserve">Frontend: </w:t>
            </w:r>
          </w:p>
          <w:p w14:paraId="0FFA945D" w14:textId="77777777" w:rsidR="00741E42" w:rsidRPr="00827F86" w:rsidRDefault="00741E42" w:rsidP="00741E42">
            <w:pPr>
              <w:pStyle w:val="ListParagraph"/>
              <w:widowControl w:val="0"/>
              <w:numPr>
                <w:ilvl w:val="0"/>
                <w:numId w:val="6"/>
              </w:numPr>
              <w:pBdr>
                <w:top w:val="nil"/>
                <w:left w:val="nil"/>
                <w:bottom w:val="nil"/>
                <w:right w:val="nil"/>
                <w:between w:val="nil"/>
              </w:pBdr>
              <w:spacing w:before="11" w:line="240" w:lineRule="auto"/>
              <w:jc w:val="both"/>
              <w:rPr>
                <w:rFonts w:asciiTheme="minorHAnsi" w:hAnsiTheme="minorHAnsi"/>
                <w:sz w:val="26"/>
                <w:szCs w:val="26"/>
                <w:lang w:val="vi-VN"/>
              </w:rPr>
            </w:pPr>
            <w:r w:rsidRPr="00827F86">
              <w:rPr>
                <w:rFonts w:asciiTheme="minorHAnsi" w:hAnsiTheme="minorHAnsi"/>
                <w:b/>
                <w:bCs/>
                <w:sz w:val="26"/>
                <w:szCs w:val="26"/>
                <w:lang w:val="vi-VN"/>
              </w:rPr>
              <w:t>Retrofit</w:t>
            </w:r>
            <w:r w:rsidRPr="00827F86">
              <w:rPr>
                <w:rFonts w:asciiTheme="minorHAnsi" w:hAnsiTheme="minorHAnsi"/>
                <w:sz w:val="26"/>
                <w:szCs w:val="26"/>
                <w:lang w:val="vi-VN"/>
              </w:rPr>
              <w:t xml:space="preserve"> for making HTTP requests to the backend API, enabling seamless data retrieval and interaction.</w:t>
            </w:r>
          </w:p>
          <w:p w14:paraId="1B1A61DE" w14:textId="77777777" w:rsidR="00741E42" w:rsidRPr="00827F86" w:rsidRDefault="00741E42" w:rsidP="00741E42">
            <w:pPr>
              <w:pStyle w:val="ListParagraph"/>
              <w:widowControl w:val="0"/>
              <w:numPr>
                <w:ilvl w:val="0"/>
                <w:numId w:val="6"/>
              </w:numPr>
              <w:pBdr>
                <w:top w:val="nil"/>
                <w:left w:val="nil"/>
                <w:bottom w:val="nil"/>
                <w:right w:val="nil"/>
                <w:between w:val="nil"/>
              </w:pBdr>
              <w:spacing w:before="11" w:line="240" w:lineRule="auto"/>
              <w:jc w:val="both"/>
              <w:rPr>
                <w:rFonts w:asciiTheme="minorHAnsi" w:hAnsiTheme="minorHAnsi"/>
                <w:sz w:val="26"/>
                <w:szCs w:val="26"/>
                <w:highlight w:val="white"/>
                <w:lang w:val="vi-VN"/>
              </w:rPr>
            </w:pPr>
            <w:r w:rsidRPr="00827F86">
              <w:rPr>
                <w:rFonts w:asciiTheme="minorHAnsi" w:hAnsiTheme="minorHAnsi"/>
                <w:b/>
                <w:bCs/>
                <w:sz w:val="26"/>
                <w:szCs w:val="26"/>
                <w:lang w:val="vi-VN"/>
              </w:rPr>
              <w:t>Dynamic Seat Map Visualizations</w:t>
            </w:r>
            <w:r w:rsidRPr="00827F86">
              <w:rPr>
                <w:rFonts w:asciiTheme="minorHAnsi" w:hAnsiTheme="minorHAnsi"/>
                <w:sz w:val="26"/>
                <w:szCs w:val="26"/>
                <w:lang w:val="vi-VN"/>
              </w:rPr>
              <w:t xml:space="preserve"> for selecting available seats during ticket reservations.</w:t>
            </w:r>
          </w:p>
          <w:p w14:paraId="595AC0DB" w14:textId="12154771" w:rsidR="00D964C7" w:rsidRPr="00741E42" w:rsidRDefault="00741E42" w:rsidP="00741E42">
            <w:pPr>
              <w:pStyle w:val="ListParagraph"/>
              <w:widowControl w:val="0"/>
              <w:numPr>
                <w:ilvl w:val="0"/>
                <w:numId w:val="5"/>
              </w:numPr>
              <w:pBdr>
                <w:top w:val="nil"/>
                <w:left w:val="nil"/>
                <w:bottom w:val="nil"/>
                <w:right w:val="nil"/>
                <w:between w:val="nil"/>
              </w:pBdr>
              <w:spacing w:line="240" w:lineRule="auto"/>
              <w:jc w:val="both"/>
              <w:rPr>
                <w:rFonts w:ascii="Cambria" w:eastAsia="Cambria" w:hAnsi="Cambria" w:cs="Cambria"/>
                <w:b/>
                <w:sz w:val="26"/>
                <w:szCs w:val="26"/>
                <w:lang w:val="vi-VN"/>
              </w:rPr>
            </w:pPr>
            <w:r w:rsidRPr="00827F86">
              <w:rPr>
                <w:rFonts w:ascii="Cambria" w:eastAsia="Cambria" w:hAnsi="Cambria" w:cs="Cambria"/>
                <w:b/>
                <w:bCs/>
                <w:color w:val="000000"/>
                <w:sz w:val="26"/>
                <w:szCs w:val="26"/>
              </w:rPr>
              <w:t xml:space="preserve">Payment Integration: </w:t>
            </w:r>
            <w:r w:rsidRPr="00827F86">
              <w:rPr>
                <w:rFonts w:ascii="Cambria" w:eastAsia="Cambria" w:hAnsi="Cambria" w:cs="Cambria"/>
                <w:color w:val="000000"/>
                <w:sz w:val="26"/>
                <w:szCs w:val="26"/>
              </w:rPr>
              <w:t>Integration of third-party payment services to handle transactions during the ticket reservation process.</w:t>
            </w:r>
          </w:p>
        </w:tc>
      </w:tr>
    </w:tbl>
    <w:p w14:paraId="2AD69110" w14:textId="77777777" w:rsidR="00D964C7" w:rsidRDefault="00D964C7">
      <w:pPr>
        <w:widowControl w:val="0"/>
        <w:pBdr>
          <w:top w:val="nil"/>
          <w:left w:val="nil"/>
          <w:bottom w:val="nil"/>
          <w:right w:val="nil"/>
          <w:between w:val="nil"/>
        </w:pBdr>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5"/>
        <w:gridCol w:w="5255"/>
      </w:tblGrid>
      <w:tr w:rsidR="0008284C" w:rsidRPr="0008284C" w14:paraId="6E9ED845" w14:textId="77777777" w:rsidTr="0008284C">
        <w:tc>
          <w:tcPr>
            <w:tcW w:w="5255" w:type="dxa"/>
          </w:tcPr>
          <w:p w14:paraId="0487E4A3"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Leader’s signature</w:t>
            </w:r>
          </w:p>
          <w:p w14:paraId="6C5B022D" w14:textId="77777777" w:rsidR="0008284C" w:rsidRPr="0008284C" w:rsidRDefault="0008284C" w:rsidP="0008284C">
            <w:pPr>
              <w:widowControl w:val="0"/>
              <w:jc w:val="center"/>
              <w:rPr>
                <w:rFonts w:ascii="Times New Roman" w:hAnsi="Times New Roman" w:cs="Times New Roman"/>
                <w:b/>
                <w:color w:val="000000"/>
                <w:sz w:val="24"/>
                <w:szCs w:val="24"/>
              </w:rPr>
            </w:pPr>
          </w:p>
          <w:p w14:paraId="7A6F64B1" w14:textId="77777777" w:rsidR="0008284C" w:rsidRPr="0008284C" w:rsidRDefault="0008284C" w:rsidP="0008284C">
            <w:pPr>
              <w:widowControl w:val="0"/>
              <w:jc w:val="center"/>
              <w:rPr>
                <w:rFonts w:ascii="Times New Roman" w:hAnsi="Times New Roman" w:cs="Times New Roman"/>
                <w:b/>
                <w:color w:val="000000"/>
                <w:sz w:val="24"/>
                <w:szCs w:val="24"/>
              </w:rPr>
            </w:pPr>
          </w:p>
          <w:p w14:paraId="1E76CD51" w14:textId="77777777" w:rsidR="0008284C" w:rsidRPr="0008284C" w:rsidRDefault="0008284C" w:rsidP="0008284C">
            <w:pPr>
              <w:widowControl w:val="0"/>
              <w:jc w:val="center"/>
              <w:rPr>
                <w:rFonts w:ascii="Times New Roman" w:hAnsi="Times New Roman" w:cs="Times New Roman"/>
                <w:b/>
                <w:color w:val="000000"/>
                <w:sz w:val="24"/>
                <w:szCs w:val="24"/>
              </w:rPr>
            </w:pPr>
          </w:p>
          <w:p w14:paraId="4EAF6F5F" w14:textId="77777777" w:rsidR="0008284C" w:rsidRPr="0008284C" w:rsidRDefault="0008284C" w:rsidP="0008284C">
            <w:pPr>
              <w:widowControl w:val="0"/>
              <w:jc w:val="center"/>
              <w:rPr>
                <w:rFonts w:ascii="Times New Roman" w:hAnsi="Times New Roman" w:cs="Times New Roman"/>
                <w:b/>
                <w:color w:val="000000"/>
                <w:sz w:val="24"/>
                <w:szCs w:val="24"/>
              </w:rPr>
            </w:pPr>
          </w:p>
          <w:p w14:paraId="3B506C46" w14:textId="77777777" w:rsidR="0008284C" w:rsidRPr="0008284C" w:rsidRDefault="0008284C" w:rsidP="0008284C">
            <w:pPr>
              <w:widowControl w:val="0"/>
              <w:jc w:val="center"/>
              <w:rPr>
                <w:rFonts w:ascii="Times New Roman" w:hAnsi="Times New Roman" w:cs="Times New Roman"/>
                <w:b/>
                <w:color w:val="000000"/>
                <w:sz w:val="24"/>
                <w:szCs w:val="24"/>
              </w:rPr>
            </w:pPr>
          </w:p>
        </w:tc>
        <w:tc>
          <w:tcPr>
            <w:tcW w:w="5255" w:type="dxa"/>
          </w:tcPr>
          <w:p w14:paraId="17568E54"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Supervisor’s signature</w:t>
            </w:r>
          </w:p>
        </w:tc>
      </w:tr>
      <w:tr w:rsidR="0008284C" w:rsidRPr="0008284C" w14:paraId="6DEF5A2E" w14:textId="77777777" w:rsidTr="0008284C">
        <w:tc>
          <w:tcPr>
            <w:tcW w:w="5255" w:type="dxa"/>
          </w:tcPr>
          <w:p w14:paraId="5EDBD244"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Department confirmation</w:t>
            </w:r>
          </w:p>
          <w:p w14:paraId="321E56A4" w14:textId="77777777" w:rsidR="0008284C" w:rsidRDefault="0008284C" w:rsidP="0008284C">
            <w:pPr>
              <w:widowControl w:val="0"/>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Approved</w:t>
            </w:r>
          </w:p>
          <w:p w14:paraId="50EEA68C" w14:textId="77777777" w:rsidR="0008284C" w:rsidRDefault="0008284C" w:rsidP="0008284C">
            <w:pPr>
              <w:widowControl w:val="0"/>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Need to consider</w:t>
            </w:r>
          </w:p>
          <w:p w14:paraId="6E7821F2" w14:textId="77777777" w:rsidR="0008284C" w:rsidRDefault="0008284C" w:rsidP="0008284C">
            <w:pPr>
              <w:widowControl w:val="0"/>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Other comments</w:t>
            </w:r>
          </w:p>
          <w:p w14:paraId="11BB3FFF" w14:textId="77777777" w:rsidR="0008284C" w:rsidRDefault="0008284C" w:rsidP="0008284C">
            <w:pPr>
              <w:widowControl w:val="0"/>
              <w:jc w:val="center"/>
              <w:rPr>
                <w:rFonts w:ascii="Times New Roman" w:hAnsi="Times New Roman" w:cs="Times New Roman"/>
                <w:color w:val="000000"/>
                <w:sz w:val="24"/>
                <w:szCs w:val="24"/>
              </w:rPr>
            </w:pPr>
          </w:p>
          <w:p w14:paraId="5792CF82" w14:textId="77777777" w:rsidR="0008284C" w:rsidRDefault="0008284C" w:rsidP="0008284C">
            <w:pPr>
              <w:widowControl w:val="0"/>
              <w:jc w:val="center"/>
              <w:rPr>
                <w:rFonts w:ascii="Times New Roman" w:hAnsi="Times New Roman" w:cs="Times New Roman"/>
                <w:color w:val="000000"/>
                <w:sz w:val="24"/>
                <w:szCs w:val="24"/>
              </w:rPr>
            </w:pPr>
          </w:p>
          <w:p w14:paraId="362F9F12" w14:textId="77777777" w:rsidR="0008284C" w:rsidRDefault="0008284C" w:rsidP="0008284C">
            <w:pPr>
              <w:widowControl w:val="0"/>
              <w:jc w:val="center"/>
              <w:rPr>
                <w:rFonts w:ascii="Times New Roman" w:hAnsi="Times New Roman" w:cs="Times New Roman"/>
                <w:color w:val="000000"/>
                <w:sz w:val="24"/>
                <w:szCs w:val="24"/>
              </w:rPr>
            </w:pPr>
          </w:p>
          <w:p w14:paraId="5BF63E25" w14:textId="77777777" w:rsidR="0008284C" w:rsidRPr="0008284C" w:rsidRDefault="0008284C" w:rsidP="0008284C">
            <w:pPr>
              <w:widowControl w:val="0"/>
              <w:jc w:val="center"/>
              <w:rPr>
                <w:rFonts w:ascii="Times New Roman" w:hAnsi="Times New Roman" w:cs="Times New Roman"/>
                <w:color w:val="000000"/>
                <w:sz w:val="24"/>
                <w:szCs w:val="24"/>
              </w:rPr>
            </w:pPr>
          </w:p>
        </w:tc>
        <w:tc>
          <w:tcPr>
            <w:tcW w:w="5255" w:type="dxa"/>
          </w:tcPr>
          <w:p w14:paraId="10BAEBA9"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Director of ICT department</w:t>
            </w:r>
          </w:p>
        </w:tc>
      </w:tr>
    </w:tbl>
    <w:p w14:paraId="126381DD" w14:textId="77777777" w:rsidR="0008284C" w:rsidRPr="0008284C" w:rsidRDefault="0008284C">
      <w:pPr>
        <w:widowControl w:val="0"/>
        <w:pBdr>
          <w:top w:val="nil"/>
          <w:left w:val="nil"/>
          <w:bottom w:val="nil"/>
          <w:right w:val="nil"/>
          <w:between w:val="nil"/>
        </w:pBdr>
        <w:rPr>
          <w:rFonts w:ascii="Times New Roman" w:hAnsi="Times New Roman" w:cs="Times New Roman"/>
          <w:color w:val="000000"/>
          <w:sz w:val="24"/>
          <w:szCs w:val="24"/>
        </w:rPr>
      </w:pPr>
    </w:p>
    <w:sectPr w:rsidR="0008284C" w:rsidRPr="0008284C" w:rsidSect="0008284C">
      <w:pgSz w:w="11920" w:h="16840"/>
      <w:pgMar w:top="426" w:right="690" w:bottom="142" w:left="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960"/>
    <w:multiLevelType w:val="hybridMultilevel"/>
    <w:tmpl w:val="DBAE4F1E"/>
    <w:lvl w:ilvl="0" w:tplc="AE9AC81C">
      <w:numFmt w:val="bullet"/>
      <w:lvlText w:val=""/>
      <w:lvlJc w:val="left"/>
      <w:pPr>
        <w:ind w:left="917" w:hanging="360"/>
      </w:pPr>
      <w:rPr>
        <w:rFonts w:ascii="Symbol" w:eastAsia="Cambria" w:hAnsi="Symbol" w:cs="Cambria" w:hint="default"/>
        <w:sz w:val="26"/>
        <w:szCs w:val="26"/>
      </w:rPr>
    </w:lvl>
    <w:lvl w:ilvl="1" w:tplc="04090003" w:tentative="1">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1" w15:restartNumberingAfterBreak="0">
    <w:nsid w:val="084038C9"/>
    <w:multiLevelType w:val="hybridMultilevel"/>
    <w:tmpl w:val="F740F834"/>
    <w:lvl w:ilvl="0" w:tplc="A46E9E64">
      <w:numFmt w:val="bullet"/>
      <w:lvlText w:val="-"/>
      <w:lvlJc w:val="left"/>
      <w:pPr>
        <w:ind w:left="557" w:hanging="360"/>
      </w:pPr>
      <w:rPr>
        <w:rFonts w:ascii="Cambria" w:eastAsia="Cambria" w:hAnsi="Cambria" w:cs="Cambria" w:hint="default"/>
        <w:sz w:val="26"/>
        <w:szCs w:val="26"/>
      </w:rPr>
    </w:lvl>
    <w:lvl w:ilvl="1" w:tplc="04090003" w:tentative="1">
      <w:start w:val="1"/>
      <w:numFmt w:val="bullet"/>
      <w:lvlText w:val="o"/>
      <w:lvlJc w:val="left"/>
      <w:pPr>
        <w:ind w:left="1277" w:hanging="360"/>
      </w:pPr>
      <w:rPr>
        <w:rFonts w:ascii="Courier New" w:hAnsi="Courier New" w:cs="Courier New" w:hint="default"/>
      </w:rPr>
    </w:lvl>
    <w:lvl w:ilvl="2" w:tplc="04090005" w:tentative="1">
      <w:start w:val="1"/>
      <w:numFmt w:val="bullet"/>
      <w:lvlText w:val=""/>
      <w:lvlJc w:val="left"/>
      <w:pPr>
        <w:ind w:left="1997" w:hanging="360"/>
      </w:pPr>
      <w:rPr>
        <w:rFonts w:ascii="Wingdings" w:hAnsi="Wingdings" w:hint="default"/>
      </w:rPr>
    </w:lvl>
    <w:lvl w:ilvl="3" w:tplc="04090001" w:tentative="1">
      <w:start w:val="1"/>
      <w:numFmt w:val="bullet"/>
      <w:lvlText w:val=""/>
      <w:lvlJc w:val="left"/>
      <w:pPr>
        <w:ind w:left="2717" w:hanging="360"/>
      </w:pPr>
      <w:rPr>
        <w:rFonts w:ascii="Symbol" w:hAnsi="Symbol" w:hint="default"/>
      </w:rPr>
    </w:lvl>
    <w:lvl w:ilvl="4" w:tplc="04090003" w:tentative="1">
      <w:start w:val="1"/>
      <w:numFmt w:val="bullet"/>
      <w:lvlText w:val="o"/>
      <w:lvlJc w:val="left"/>
      <w:pPr>
        <w:ind w:left="3437" w:hanging="360"/>
      </w:pPr>
      <w:rPr>
        <w:rFonts w:ascii="Courier New" w:hAnsi="Courier New" w:cs="Courier New" w:hint="default"/>
      </w:rPr>
    </w:lvl>
    <w:lvl w:ilvl="5" w:tplc="04090005" w:tentative="1">
      <w:start w:val="1"/>
      <w:numFmt w:val="bullet"/>
      <w:lvlText w:val=""/>
      <w:lvlJc w:val="left"/>
      <w:pPr>
        <w:ind w:left="4157" w:hanging="360"/>
      </w:pPr>
      <w:rPr>
        <w:rFonts w:ascii="Wingdings" w:hAnsi="Wingdings" w:hint="default"/>
      </w:rPr>
    </w:lvl>
    <w:lvl w:ilvl="6" w:tplc="04090001" w:tentative="1">
      <w:start w:val="1"/>
      <w:numFmt w:val="bullet"/>
      <w:lvlText w:val=""/>
      <w:lvlJc w:val="left"/>
      <w:pPr>
        <w:ind w:left="4877" w:hanging="360"/>
      </w:pPr>
      <w:rPr>
        <w:rFonts w:ascii="Symbol" w:hAnsi="Symbol" w:hint="default"/>
      </w:rPr>
    </w:lvl>
    <w:lvl w:ilvl="7" w:tplc="04090003" w:tentative="1">
      <w:start w:val="1"/>
      <w:numFmt w:val="bullet"/>
      <w:lvlText w:val="o"/>
      <w:lvlJc w:val="left"/>
      <w:pPr>
        <w:ind w:left="5597" w:hanging="360"/>
      </w:pPr>
      <w:rPr>
        <w:rFonts w:ascii="Courier New" w:hAnsi="Courier New" w:cs="Courier New" w:hint="default"/>
      </w:rPr>
    </w:lvl>
    <w:lvl w:ilvl="8" w:tplc="04090005" w:tentative="1">
      <w:start w:val="1"/>
      <w:numFmt w:val="bullet"/>
      <w:lvlText w:val=""/>
      <w:lvlJc w:val="left"/>
      <w:pPr>
        <w:ind w:left="6317" w:hanging="360"/>
      </w:pPr>
      <w:rPr>
        <w:rFonts w:ascii="Wingdings" w:hAnsi="Wingdings" w:hint="default"/>
      </w:rPr>
    </w:lvl>
  </w:abstractNum>
  <w:abstractNum w:abstractNumId="2" w15:restartNumberingAfterBreak="0">
    <w:nsid w:val="39787C2E"/>
    <w:multiLevelType w:val="multilevel"/>
    <w:tmpl w:val="AA1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051FC"/>
    <w:multiLevelType w:val="multilevel"/>
    <w:tmpl w:val="D88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B1E4A"/>
    <w:multiLevelType w:val="hybridMultilevel"/>
    <w:tmpl w:val="79E4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03405"/>
    <w:multiLevelType w:val="multilevel"/>
    <w:tmpl w:val="E6F28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8302069">
    <w:abstractNumId w:val="5"/>
  </w:num>
  <w:num w:numId="2" w16cid:durableId="376900693">
    <w:abstractNumId w:val="2"/>
  </w:num>
  <w:num w:numId="3" w16cid:durableId="226841833">
    <w:abstractNumId w:val="3"/>
  </w:num>
  <w:num w:numId="4" w16cid:durableId="182675076">
    <w:abstractNumId w:val="4"/>
  </w:num>
  <w:num w:numId="5" w16cid:durableId="1010261065">
    <w:abstractNumId w:val="1"/>
  </w:num>
  <w:num w:numId="6" w16cid:durableId="3593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C7"/>
    <w:rsid w:val="0008284C"/>
    <w:rsid w:val="000E1F61"/>
    <w:rsid w:val="00162BE1"/>
    <w:rsid w:val="001B0BE2"/>
    <w:rsid w:val="00263787"/>
    <w:rsid w:val="00502D37"/>
    <w:rsid w:val="00683092"/>
    <w:rsid w:val="00741E42"/>
    <w:rsid w:val="00841271"/>
    <w:rsid w:val="0086683E"/>
    <w:rsid w:val="00866FB3"/>
    <w:rsid w:val="009E09DF"/>
    <w:rsid w:val="009F28DB"/>
    <w:rsid w:val="00BB1C81"/>
    <w:rsid w:val="00BC2E03"/>
    <w:rsid w:val="00C5396F"/>
    <w:rsid w:val="00D13631"/>
    <w:rsid w:val="00D964C7"/>
    <w:rsid w:val="00DA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A18A"/>
  <w15:docId w15:val="{E898CB1D-F051-4F14-BE65-09F6C92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AD5C8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5C87"/>
    <w:rPr>
      <w:rFonts w:ascii="Consolas" w:hAnsi="Consolas"/>
      <w:sz w:val="20"/>
      <w:szCs w:val="20"/>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828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6202">
      <w:bodyDiv w:val="1"/>
      <w:marLeft w:val="0"/>
      <w:marRight w:val="0"/>
      <w:marTop w:val="0"/>
      <w:marBottom w:val="0"/>
      <w:divBdr>
        <w:top w:val="none" w:sz="0" w:space="0" w:color="auto"/>
        <w:left w:val="none" w:sz="0" w:space="0" w:color="auto"/>
        <w:bottom w:val="none" w:sz="0" w:space="0" w:color="auto"/>
        <w:right w:val="none" w:sz="0" w:space="0" w:color="auto"/>
      </w:divBdr>
    </w:div>
    <w:div w:id="245309931">
      <w:bodyDiv w:val="1"/>
      <w:marLeft w:val="0"/>
      <w:marRight w:val="0"/>
      <w:marTop w:val="0"/>
      <w:marBottom w:val="0"/>
      <w:divBdr>
        <w:top w:val="none" w:sz="0" w:space="0" w:color="auto"/>
        <w:left w:val="none" w:sz="0" w:space="0" w:color="auto"/>
        <w:bottom w:val="none" w:sz="0" w:space="0" w:color="auto"/>
        <w:right w:val="none" w:sz="0" w:space="0" w:color="auto"/>
      </w:divBdr>
    </w:div>
    <w:div w:id="601187943">
      <w:bodyDiv w:val="1"/>
      <w:marLeft w:val="0"/>
      <w:marRight w:val="0"/>
      <w:marTop w:val="0"/>
      <w:marBottom w:val="0"/>
      <w:divBdr>
        <w:top w:val="none" w:sz="0" w:space="0" w:color="auto"/>
        <w:left w:val="none" w:sz="0" w:space="0" w:color="auto"/>
        <w:bottom w:val="none" w:sz="0" w:space="0" w:color="auto"/>
        <w:right w:val="none" w:sz="0" w:space="0" w:color="auto"/>
      </w:divBdr>
    </w:div>
    <w:div w:id="831605443">
      <w:bodyDiv w:val="1"/>
      <w:marLeft w:val="0"/>
      <w:marRight w:val="0"/>
      <w:marTop w:val="0"/>
      <w:marBottom w:val="0"/>
      <w:divBdr>
        <w:top w:val="none" w:sz="0" w:space="0" w:color="auto"/>
        <w:left w:val="none" w:sz="0" w:space="0" w:color="auto"/>
        <w:bottom w:val="none" w:sz="0" w:space="0" w:color="auto"/>
        <w:right w:val="none" w:sz="0" w:space="0" w:color="auto"/>
      </w:divBdr>
    </w:div>
    <w:div w:id="838346585">
      <w:bodyDiv w:val="1"/>
      <w:marLeft w:val="0"/>
      <w:marRight w:val="0"/>
      <w:marTop w:val="0"/>
      <w:marBottom w:val="0"/>
      <w:divBdr>
        <w:top w:val="none" w:sz="0" w:space="0" w:color="auto"/>
        <w:left w:val="none" w:sz="0" w:space="0" w:color="auto"/>
        <w:bottom w:val="none" w:sz="0" w:space="0" w:color="auto"/>
        <w:right w:val="none" w:sz="0" w:space="0" w:color="auto"/>
      </w:divBdr>
    </w:div>
    <w:div w:id="1517386789">
      <w:bodyDiv w:val="1"/>
      <w:marLeft w:val="0"/>
      <w:marRight w:val="0"/>
      <w:marTop w:val="0"/>
      <w:marBottom w:val="0"/>
      <w:divBdr>
        <w:top w:val="none" w:sz="0" w:space="0" w:color="auto"/>
        <w:left w:val="none" w:sz="0" w:space="0" w:color="auto"/>
        <w:bottom w:val="none" w:sz="0" w:space="0" w:color="auto"/>
        <w:right w:val="none" w:sz="0" w:space="0" w:color="auto"/>
      </w:divBdr>
    </w:div>
    <w:div w:id="1526823186">
      <w:bodyDiv w:val="1"/>
      <w:marLeft w:val="0"/>
      <w:marRight w:val="0"/>
      <w:marTop w:val="0"/>
      <w:marBottom w:val="0"/>
      <w:divBdr>
        <w:top w:val="none" w:sz="0" w:space="0" w:color="auto"/>
        <w:left w:val="none" w:sz="0" w:space="0" w:color="auto"/>
        <w:bottom w:val="none" w:sz="0" w:space="0" w:color="auto"/>
        <w:right w:val="none" w:sz="0" w:space="0" w:color="auto"/>
      </w:divBdr>
    </w:div>
    <w:div w:id="1927759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x59n3YJCixS6nB9TIfQqpExNjQ==">AMUW2mX6/qN6krJ30akDK0eajI9jUWkyIRpo0epCpd/w/GU9bp9ZmnHMFFp3hUJ6SJ/cfDyO00arXJ9yNVzPDwsB1J6UgtNxWP6dKbx4qC4CBlwGpCBC9s5PJKBhgs3RdKYBbQn5rD2v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ICT</dc:creator>
  <cp:lastModifiedBy>At Nguyen</cp:lastModifiedBy>
  <cp:revision>5</cp:revision>
  <dcterms:created xsi:type="dcterms:W3CDTF">2024-09-11T07:16:00Z</dcterms:created>
  <dcterms:modified xsi:type="dcterms:W3CDTF">2024-09-26T11:55:00Z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2024-03-12T03:45:03Z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d7e3d0b1-43da-4c1e-a02b-0ad3c2426dd5</vt:lpwstr>
  </property>
  <property fmtid="{D5CDD505-2E9C-101B-9397-08002B2CF9AE}" pid="7" name="MSIP_Label_defa4170-0d19-0005-0004-bc88714345d2_ActionId">
    <vt:lpwstr>1ddc1d97-f48b-450a-af66-1698b26b0aee</vt:lpwstr>
  </property>
  <property fmtid="{D5CDD505-2E9C-101B-9397-08002B2CF9AE}" pid="8" name="MSIP_Label_defa4170-0d19-0005-0004-bc88714345d2_ContentBits">
    <vt:lpwstr>0</vt:lpwstr>
  </property>
</Properties>
</file>