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Orbit Command Center Governance, Tagging &amp; FinOps Manual v3.0</w:t>
      </w:r>
    </w:p>
    <w:p>
      <w:pPr>
        <w:pStyle w:val="Heading1"/>
      </w:pPr>
      <w:r>
        <w:t>Executive Summary</w:t>
      </w:r>
    </w:p>
    <w:p>
      <w:r>
        <w:t>This document is the authoritative governance standard for Orbit Command Center and all monitored Azure workloads.</w:t>
      </w:r>
    </w:p>
    <w:p>
      <w:pPr>
        <w:pStyle w:val="Heading1"/>
      </w:pPr>
      <w:r>
        <w:t>Approved Workloads</w:t>
      </w:r>
    </w:p>
    <w:p>
      <w:r>
        <w:t>Platform (prod)</w:t>
        <w:br/>
        <w:t>Orbit (prod)</w:t>
        <w:br/>
        <w:t>GrailBabeProd (prod)</w:t>
        <w:br/>
        <w:t>GrailBabeDev (dev)</w:t>
      </w:r>
    </w:p>
    <w:p>
      <w:pPr>
        <w:pStyle w:val="Heading1"/>
      </w:pPr>
      <w:r>
        <w:t>Owner Registry</w:t>
      </w:r>
    </w:p>
    <w:p>
      <w:r>
        <w:t>Primary accountable owner for all workloads: Ryan Gutridge.</w:t>
      </w:r>
    </w:p>
    <w:p>
      <w:pPr>
        <w:pStyle w:val="Heading1"/>
      </w:pPr>
      <w:r>
        <w:t>Cost Center Registry</w:t>
      </w:r>
    </w:p>
    <w:p>
      <w:r>
        <w:t>CC-Platform</w:t>
        <w:br/>
        <w:t>CC-Orbit</w:t>
        <w:br/>
        <w:t>CC-GrailBabeProd</w:t>
        <w:br/>
        <w:t>CC-GrailBabeDev</w:t>
      </w:r>
    </w:p>
    <w:p>
      <w:pPr>
        <w:pStyle w:val="Heading1"/>
      </w:pPr>
      <w:r>
        <w:t>Environment Registry</w:t>
      </w:r>
    </w:p>
    <w:p>
      <w:r>
        <w:t>Approved values: prod, dev</w:t>
      </w:r>
    </w:p>
    <w:p>
      <w:pPr>
        <w:pStyle w:val="Heading1"/>
      </w:pPr>
      <w:r>
        <w:t>Criticality Registry</w:t>
      </w:r>
    </w:p>
    <w:p>
      <w:r>
        <w:t>Approved values: low, medium, high, mission-critical</w:t>
      </w:r>
    </w:p>
    <w:p>
      <w:pPr>
        <w:pStyle w:val="Heading1"/>
      </w:pPr>
      <w:r>
        <w:t>Tag Dictionary</w:t>
      </w:r>
    </w:p>
    <w:p>
      <w:r>
        <w:t>Required tags:</w:t>
        <w:br/>
        <w:t>workload</w:t>
        <w:br/>
        <w:t>environment</w:t>
        <w:br/>
        <w:t>owner</w:t>
        <w:br/>
        <w:t>cost-center</w:t>
        <w:br/>
        <w:t>criticality</w:t>
      </w:r>
    </w:p>
    <w:p>
      <w:pPr>
        <w:pStyle w:val="Heading1"/>
      </w:pPr>
      <w:r>
        <w:t>Resource Group Standards</w:t>
      </w:r>
    </w:p>
    <w:p>
      <w:r>
        <w:t>rg-kinisislabs-platform-shared-prod-eus2</w:t>
        <w:br/>
        <w:t>rg-kinisislabs-platform-monitoring-prod-eus2</w:t>
        <w:br/>
        <w:t>rg-orbit-prod-eus2</w:t>
        <w:br/>
        <w:t>rg-grailbabeprod-compute-prod-eus2</w:t>
        <w:br/>
        <w:t>rg-grailbabedev-compute-dev-eus2</w:t>
      </w:r>
    </w:p>
    <w:p>
      <w:pPr>
        <w:pStyle w:val="Heading1"/>
      </w:pPr>
      <w:r>
        <w:t>Azure Policy Governance</w:t>
      </w:r>
    </w:p>
    <w:p>
      <w:r>
        <w:t>Audit then enforce required tags. No resource group enters production without compliant tagging.</w:t>
      </w:r>
    </w:p>
    <w:p>
      <w:pPr>
        <w:pStyle w:val="Heading1"/>
      </w:pPr>
      <w:r>
        <w:t>FinOps Governance</w:t>
      </w:r>
    </w:p>
    <w:p>
      <w:r>
        <w:t>All cost reporting is grouped by workload and cost-center tags.</w:t>
      </w:r>
    </w:p>
    <w:p>
      <w:pPr>
        <w:pStyle w:val="Heading1"/>
      </w:pPr>
      <w:r>
        <w:t>Orbit Configuration Inputs</w:t>
      </w:r>
    </w:p>
    <w:p>
      <w:r>
        <w:t>Orbit inventories, dashboards, ownership reporting and cost reporting are sourced from approved tags.</w:t>
      </w:r>
    </w:p>
    <w:p>
      <w:pPr>
        <w:pStyle w:val="Heading1"/>
      </w:pPr>
      <w:r>
        <w:t>Ongoing Governance</w:t>
      </w:r>
    </w:p>
    <w:p>
      <w:r>
        <w:t>Registry updates must occur before onboarding new workloads, subscriptions or resource 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