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SAMPLE — FOR DEMONSTRATION ONLY</w:t>
      </w:r>
    </w:p>
    <w:p>
      <w:pPr>
        <w:jc w:val="center"/>
      </w:pPr>
      <w:r>
        <w:rPr>
          <w:b/>
          <w:sz w:val="30"/>
        </w:rPr>
        <w:t>UNIVERSITY / COLLEGE NAME</w:t>
      </w:r>
    </w:p>
    <w:p>
      <w:pPr>
        <w:jc w:val="center"/>
      </w:pPr>
      <w:r>
        <w:rPr>
          <w:b/>
          <w:sz w:val="26"/>
        </w:rPr>
        <w:t>BUDGET PROPOSAL</w:t>
      </w:r>
    </w:p>
    <w:p>
      <w:pPr>
        <w:jc w:val="center"/>
      </w:pPr>
      <w:r>
        <w:rPr>
          <w:i/>
        </w:rPr>
        <w:t>OSAS Venue Reservation System — Sample Attachment</w:t>
      </w:r>
    </w:p>
    <w:p>
      <w:r>
        <w:t>Activity: Student Leadership and Team-Building Seminar</w:t>
      </w:r>
    </w:p>
    <w:p>
      <w:r>
        <w:t>Date / venue: November 18, 2026 / Multi-Purpose Hall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Expense Item</w:t>
            </w:r>
          </w:p>
        </w:tc>
        <w:tc>
          <w:tcPr>
            <w:tcW w:type="dxa" w:w="2556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Unit Cost (₱)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Total (₱)</w:t>
            </w:r>
          </w:p>
        </w:tc>
      </w:tr>
      <w:tr>
        <w:tc>
          <w:tcPr>
            <w:tcW w:type="dxa" w:w="2556"/>
            <w:vAlign w:val="center"/>
          </w:tcPr>
          <w:p>
            <w:r>
              <w:t>Snacks</w:t>
            </w:r>
          </w:p>
        </w:tc>
        <w:tc>
          <w:tcPr>
            <w:tcW w:type="dxa" w:w="2556"/>
            <w:vAlign w:val="center"/>
          </w:tcPr>
          <w:p>
            <w:r>
              <w:t>30</w:t>
            </w:r>
          </w:p>
        </w:tc>
        <w:tc>
          <w:tcPr>
            <w:tcW w:type="dxa" w:w="2556"/>
            <w:vAlign w:val="center"/>
          </w:tcPr>
          <w:p>
            <w:r>
              <w:t>75.00</w:t>
            </w:r>
          </w:p>
        </w:tc>
        <w:tc>
          <w:tcPr>
            <w:tcW w:type="dxa" w:w="2556"/>
            <w:vAlign w:val="center"/>
          </w:tcPr>
          <w:p>
            <w:r>
              <w:t>2,250.00</w:t>
            </w:r>
          </w:p>
        </w:tc>
      </w:tr>
      <w:tr>
        <w:tc>
          <w:tcPr>
            <w:tcW w:type="dxa" w:w="2556"/>
            <w:vAlign w:val="center"/>
          </w:tcPr>
          <w:p>
            <w:r>
              <w:t>Printed materials</w:t>
            </w:r>
          </w:p>
        </w:tc>
        <w:tc>
          <w:tcPr>
            <w:tcW w:type="dxa" w:w="2556"/>
            <w:vAlign w:val="center"/>
          </w:tcPr>
          <w:p>
            <w:r>
              <w:t>30</w:t>
            </w:r>
          </w:p>
        </w:tc>
        <w:tc>
          <w:tcPr>
            <w:tcW w:type="dxa" w:w="2556"/>
            <w:vAlign w:val="center"/>
          </w:tcPr>
          <w:p>
            <w:r>
              <w:t>15.00</w:t>
            </w:r>
          </w:p>
        </w:tc>
        <w:tc>
          <w:tcPr>
            <w:tcW w:type="dxa" w:w="2556"/>
            <w:vAlign w:val="center"/>
          </w:tcPr>
          <w:p>
            <w:r>
              <w:t>450.00</w:t>
            </w:r>
          </w:p>
        </w:tc>
      </w:tr>
      <w:tr>
        <w:tc>
          <w:tcPr>
            <w:tcW w:type="dxa" w:w="2556"/>
            <w:vAlign w:val="center"/>
          </w:tcPr>
          <w:p>
            <w:r>
              <w:t>Activity supplies</w:t>
            </w:r>
          </w:p>
        </w:tc>
        <w:tc>
          <w:tcPr>
            <w:tcW w:type="dxa" w:w="2556"/>
            <w:vAlign w:val="center"/>
          </w:tcPr>
          <w:p>
            <w:r>
              <w:t>1 set</w:t>
            </w:r>
          </w:p>
        </w:tc>
        <w:tc>
          <w:tcPr>
            <w:tcW w:type="dxa" w:w="2556"/>
            <w:vAlign w:val="center"/>
          </w:tcPr>
          <w:p>
            <w:r>
              <w:t>600.00</w:t>
            </w:r>
          </w:p>
        </w:tc>
        <w:tc>
          <w:tcPr>
            <w:tcW w:type="dxa" w:w="2556"/>
            <w:vAlign w:val="center"/>
          </w:tcPr>
          <w:p>
            <w:r>
              <w:t>600.00</w:t>
            </w:r>
          </w:p>
        </w:tc>
      </w:tr>
      <w:tr>
        <w:tc>
          <w:tcPr>
            <w:tcW w:type="dxa" w:w="2556"/>
            <w:vAlign w:val="center"/>
          </w:tcPr>
          <w:p>
            <w:r>
              <w:t>Certificates</w:t>
            </w:r>
          </w:p>
        </w:tc>
        <w:tc>
          <w:tcPr>
            <w:tcW w:type="dxa" w:w="2556"/>
            <w:vAlign w:val="center"/>
          </w:tcPr>
          <w:p>
            <w:r>
              <w:t>30</w:t>
            </w:r>
          </w:p>
        </w:tc>
        <w:tc>
          <w:tcPr>
            <w:tcW w:type="dxa" w:w="2556"/>
            <w:vAlign w:val="center"/>
          </w:tcPr>
          <w:p>
            <w:r>
              <w:t>10.00</w:t>
            </w:r>
          </w:p>
        </w:tc>
        <w:tc>
          <w:tcPr>
            <w:tcW w:type="dxa" w:w="2556"/>
            <w:vAlign w:val="center"/>
          </w:tcPr>
          <w:p>
            <w:r>
              <w:t>300.00</w:t>
            </w:r>
          </w:p>
        </w:tc>
      </w:tr>
      <w:tr>
        <w:tc>
          <w:tcPr>
            <w:tcW w:type="dxa" w:w="2556"/>
            <w:vAlign w:val="center"/>
          </w:tcPr>
          <w:p>
            <w:r>
              <w:t>Contingency</w:t>
            </w:r>
          </w:p>
        </w:tc>
        <w:tc>
          <w:tcPr>
            <w:tcW w:type="dxa" w:w="2556"/>
            <w:vAlign w:val="center"/>
          </w:tcPr>
          <w:p>
            <w:r>
              <w:t>1</w:t>
            </w:r>
          </w:p>
        </w:tc>
        <w:tc>
          <w:tcPr>
            <w:tcW w:type="dxa" w:w="2556"/>
            <w:vAlign w:val="center"/>
          </w:tcPr>
          <w:p>
            <w:r>
              <w:t>400.00</w:t>
            </w:r>
          </w:p>
        </w:tc>
        <w:tc>
          <w:tcPr>
            <w:tcW w:type="dxa" w:w="2556"/>
            <w:vAlign w:val="center"/>
          </w:tcPr>
          <w:p>
            <w:r>
              <w:t>400.00</w:t>
            </w:r>
          </w:p>
        </w:tc>
      </w:tr>
      <w:tr>
        <w:tc>
          <w:tcPr>
            <w:tcW w:type="dxa" w:w="2556"/>
            <w:vAlign w:val="center"/>
          </w:tcPr>
          <w:p>
            <w:r>
              <w:t>TOTAL ESTIMATED BUDGET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>
              <w:t>4,000.00</w:t>
            </w:r>
          </w:p>
        </w:tc>
      </w:tr>
    </w:tbl>
    <w:p>
      <w:r>
        <w:br/>
        <w:t>Funding source: Organization funds / approved contributions</w:t>
      </w:r>
    </w:p>
    <w:p>
      <w:r>
        <w:t>Prepared by: __________________________</w:t>
      </w:r>
    </w:p>
    <w:p>
      <w:r>
        <w:t>Reviewed by: _________________________</w:t>
      </w:r>
    </w:p>
    <w:p>
      <w:r>
        <w:t>Approved by: _________________________</w:t>
      </w:r>
    </w:p>
    <w:p>
      <w:r>
        <w:br/>
        <w:t>Note: Amounts are fictional examples and should be replaced with actual quotations.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