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11111"/>
          <w:sz w:val="52"/>
          <w:szCs w:val="52"/>
        </w:rPr>
        <w:t xml:space="preserve">Kelvin Kyeremeh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11111"/>
          <w:sz w:val="24"/>
          <w:szCs w:val="24"/>
        </w:rPr>
        <w:t xml:space="preserve">UI / UX Designer</w:t>
      </w:r>
    </w:p>
    <w:p>
      <w:pPr>
        <w:spacing w:after="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55555"/>
          <w:sz w:val="18"/>
          <w:szCs w:val="18"/>
        </w:rPr>
        <w:t xml:space="preserve">Dallas, TX  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55555"/>
          <w:sz w:val="18"/>
          <w:szCs w:val="18"/>
        </w:rPr>
        <w:t xml:space="preserve">kelvinkyeremehh@gmail.com  •  </w:t>
      </w:r>
      <w:hyperlink w:history="1" r:id="rId4j_jwcgynpsbpqx7ye1b7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aps w:val="false"/>
            <w:color w:val="555555"/>
            <w:sz w:val="18"/>
            <w:szCs w:val="18"/>
            <w:u w:val="none"/>
          </w:rPr>
          <w:t xml:space="preserve">kelvinkyeremeh.com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55555"/>
          <w:sz w:val="18"/>
          <w:szCs w:val="18"/>
        </w:rPr>
        <w:t xml:space="preserve">  •  </w:t>
      </w:r>
      <w:hyperlink w:history="1" r:id="rId118k-n6cnzqcwsblyxfe4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aps w:val="false"/>
            <w:color w:val="555555"/>
            <w:sz w:val="18"/>
            <w:szCs w:val="18"/>
            <w:u w:val="none"/>
          </w:rPr>
          <w:t xml:space="preserve">linkedin.com/in/kelvin-kyeremeh</w:t>
        </w:r>
      </w:hyperlink>
    </w:p>
    <w:p>
      <w:pPr>
        <w:pBdr>
          <w:bottom w:val="single" w:color="CCCCCC" w:sz="6" w:space="3"/>
        </w:pBdr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11111"/>
          <w:sz w:val="18"/>
          <w:szCs w:val="18"/>
        </w:rPr>
        <w:t xml:space="preserve">Design Experience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11111"/>
          <w:sz w:val="20"/>
          <w:szCs w:val="20"/>
        </w:rPr>
        <w:t xml:space="preserve">Dallas College  —  Adopt a Grandparent Project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11111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11111"/>
          <w:sz w:val="20"/>
          <w:szCs w:val="20"/>
        </w:rPr>
        <w:t xml:space="preserve">Jan 2025 – Mar 2025</w:t>
      </w:r>
    </w:p>
    <w:p>
      <w:pPr>
        <w:spacing w:after="20" w:before="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555555"/>
          <w:sz w:val="19"/>
          <w:szCs w:val="19"/>
        </w:rPr>
        <w:t xml:space="preserve">Accessibility-focused redesign for a platform serving older adults</w:t>
      </w:r>
    </w:p>
    <w:p>
      <w:p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11111"/>
          <w:sz w:val="20"/>
          <w:szCs w:val="20"/>
        </w:rPr>
        <w:t xml:space="preserve">UX/UI Designer &amp; Researcher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11111"/>
          <w:sz w:val="19"/>
          <w:szCs w:val="19"/>
        </w:rPr>
        <w:t xml:space="preserve">Conducted user research to uncover navigation and readability pain points for older adult users, producing personas and journey maps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11111"/>
          <w:sz w:val="19"/>
          <w:szCs w:val="19"/>
        </w:rPr>
        <w:t xml:space="preserve">Redesigned desktop interface with simplified navigation, improved type hierarchy, and WCAG-aligned contrast ratios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11111"/>
          <w:sz w:val="19"/>
          <w:szCs w:val="19"/>
        </w:rPr>
        <w:t xml:space="preserve">Created annotated wireframes and a Figma prototype; presented design rationale and findings to peers and faculty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11111"/>
          <w:sz w:val="19"/>
          <w:szCs w:val="19"/>
        </w:rPr>
        <w:t xml:space="preserve">Collaborated on messaging and advertising framing to align with user needs and accessibility goals</w:t>
      </w:r>
    </w:p>
    <w:p>
      <w:pPr>
        <w:spacing w:after="0" w:before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11111"/>
          <w:sz w:val="20"/>
          <w:szCs w:val="20"/>
        </w:rPr>
        <w:t xml:space="preserve"/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11111"/>
          <w:sz w:val="19"/>
          <w:szCs w:val="19"/>
        </w:rPr>
        <w:t xml:space="preserve">Portfolio case studies:  </w:t>
      </w:r>
      <w:hyperlink w:history="1" r:id="rIdsaiot6xanchc_jnosvgmk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aps w:val="false"/>
            <w:color w:val="111111"/>
            <w:sz w:val="19"/>
            <w:szCs w:val="19"/>
            <w:u w:val="none"/>
          </w:rPr>
          <w:t xml:space="preserve">USPS Modernized  ·  Pinterest Redesigned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55555"/>
          <w:sz w:val="19"/>
          <w:szCs w:val="19"/>
        </w:rPr>
        <w:t xml:space="preserve">  —  kelvinkyeremeh.com</w:t>
      </w:r>
    </w:p>
    <w:p>
      <w:pPr>
        <w:pBdr>
          <w:bottom w:val="single" w:color="CCCCCC" w:sz="6" w:space="3"/>
        </w:pBdr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11111"/>
          <w:sz w:val="18"/>
          <w:szCs w:val="18"/>
        </w:rPr>
        <w:t xml:space="preserve">Work Experience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11111"/>
          <w:sz w:val="20"/>
          <w:szCs w:val="20"/>
        </w:rPr>
        <w:t xml:space="preserve">CVS Health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11111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11111"/>
          <w:sz w:val="20"/>
          <w:szCs w:val="20"/>
        </w:rPr>
        <w:t xml:space="preserve">Feb 2024 – Present</w:t>
      </w:r>
    </w:p>
    <w:p>
      <w:p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11111"/>
          <w:sz w:val="20"/>
          <w:szCs w:val="20"/>
        </w:rPr>
        <w:t xml:space="preserve">Pharmacy Technician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11111"/>
          <w:sz w:val="19"/>
          <w:szCs w:val="19"/>
        </w:rPr>
        <w:t xml:space="preserve">Delivered high-volume, patient-facing service requiring precision, empathy, and clear communication under pressure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11111"/>
          <w:sz w:val="19"/>
          <w:szCs w:val="19"/>
        </w:rPr>
        <w:t xml:space="preserve">Managed concurrent workflows — prescription intake, data entry, inventory, and customer support — while maintaining accuracy in a regulated environment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11111"/>
          <w:sz w:val="19"/>
          <w:szCs w:val="19"/>
        </w:rPr>
        <w:t xml:space="preserve">Consistently applied feedback from pharmacists and supervisors to improve efficiency, communication, and service quality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11111"/>
          <w:sz w:val="20"/>
          <w:szCs w:val="20"/>
        </w:rPr>
        <w:t xml:space="preserve">UT Southwestern Medical Center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11111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11111"/>
          <w:sz w:val="20"/>
          <w:szCs w:val="20"/>
        </w:rPr>
        <w:t xml:space="preserve">Feb 2022 – Feb 2024</w:t>
      </w:r>
    </w:p>
    <w:p>
      <w:p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11111"/>
          <w:sz w:val="20"/>
          <w:szCs w:val="20"/>
        </w:rPr>
        <w:t xml:space="preserve">Nutrition Services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11111"/>
          <w:sz w:val="19"/>
          <w:szCs w:val="19"/>
        </w:rPr>
        <w:t xml:space="preserve">Collected and confirmed patient meal orders with strict adherence to dietary restrictions and allergy requirements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11111"/>
          <w:sz w:val="19"/>
          <w:szCs w:val="19"/>
        </w:rPr>
        <w:t xml:space="preserve">Gathered real-time feedback from patients and adapted orders to meet evolving medical and personal needs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11111"/>
          <w:sz w:val="19"/>
          <w:szCs w:val="19"/>
        </w:rPr>
        <w:t xml:space="preserve">Maintained accuracy in a high-stakes environment where attention to detail directly impacted patient safety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11111"/>
          <w:sz w:val="20"/>
          <w:szCs w:val="20"/>
        </w:rPr>
        <w:t xml:space="preserve">The Home Depot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11111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11111"/>
          <w:sz w:val="20"/>
          <w:szCs w:val="20"/>
        </w:rPr>
        <w:t xml:space="preserve">Jun 2019 – Jan 2022</w:t>
      </w:r>
    </w:p>
    <w:p>
      <w:pPr>
        <w:spacing w:after="40" w:before="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11111"/>
          <w:sz w:val="20"/>
          <w:szCs w:val="20"/>
        </w:rPr>
        <w:t xml:space="preserve">Customer Service Associate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11111"/>
          <w:sz w:val="19"/>
          <w:szCs w:val="19"/>
        </w:rPr>
        <w:t xml:space="preserve">Guided customers through digital tools and online ordering, simplifying complex processes for varied user types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11111"/>
          <w:sz w:val="19"/>
          <w:szCs w:val="19"/>
        </w:rPr>
        <w:t xml:space="preserve">Resolved returns, delivery issues, and website concerns with clear, patient communication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11111"/>
          <w:sz w:val="19"/>
          <w:szCs w:val="19"/>
        </w:rPr>
        <w:t xml:space="preserve">Helped older and less tech-savvy customers navigate digital platforms — directly paralleling inclusive design thinking</w:t>
      </w:r>
    </w:p>
    <w:p>
      <w:pPr>
        <w:pBdr>
          <w:bottom w:val="single" w:color="CCCCCC" w:sz="6" w:space="3"/>
        </w:pBdr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11111"/>
          <w:sz w:val="18"/>
          <w:szCs w:val="18"/>
        </w:rPr>
        <w:t xml:space="preserve">Education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11111"/>
          <w:sz w:val="20"/>
          <w:szCs w:val="20"/>
        </w:rPr>
        <w:t xml:space="preserve">Western Governors University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11111"/>
          <w:sz w:val="20"/>
          <w:szCs w:val="20"/>
        </w:rPr>
        <w:t xml:space="preserve">, Dallas, TX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11111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11111"/>
          <w:sz w:val="20"/>
          <w:szCs w:val="20"/>
        </w:rPr>
        <w:t xml:space="preserve">2025 – Present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55555"/>
          <w:sz w:val="19"/>
          <w:szCs w:val="19"/>
        </w:rPr>
        <w:t xml:space="preserve">Bachelor of Science — in progress, expected 2027</w:t>
      </w:r>
    </w:p>
    <w:p>
      <w:pPr>
        <w:tabs>
          <w:tab w:val="right" w:pos="9360"/>
        </w:tabs>
        <w:spacing w:after="20" w:before="8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11111"/>
          <w:sz w:val="20"/>
          <w:szCs w:val="20"/>
        </w:rPr>
        <w:t xml:space="preserve">Dallas College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11111"/>
          <w:sz w:val="20"/>
          <w:szCs w:val="20"/>
        </w:rPr>
        <w:t xml:space="preserve">, Dallas, TX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11111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11111"/>
          <w:sz w:val="20"/>
          <w:szCs w:val="20"/>
        </w:rPr>
        <w:t xml:space="preserve">2024 – 2025</w:t>
      </w:r>
    </w:p>
    <w:p>
      <w:pPr>
        <w:spacing w:after="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555555"/>
          <w:sz w:val="19"/>
          <w:szCs w:val="19"/>
        </w:rPr>
        <w:t xml:space="preserve">UX/UI Design Certificate</w:t>
      </w:r>
    </w:p>
    <w:p>
      <w:pPr>
        <w:pBdr>
          <w:bottom w:val="single" w:color="CCCCCC" w:sz="6" w:space="3"/>
        </w:pBdr>
        <w:spacing w:after="80" w:before="240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11111"/>
          <w:sz w:val="18"/>
          <w:szCs w:val="18"/>
        </w:rPr>
        <w:t xml:space="preserve">Skills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11111"/>
          <w:sz w:val="19"/>
          <w:szCs w:val="19"/>
        </w:rPr>
        <w:t xml:space="preserve">Design: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11111"/>
          <w:sz w:val="19"/>
          <w:szCs w:val="19"/>
        </w:rPr>
        <w:t xml:space="preserve">UX Research · User Personas &amp; Journeys · Wireframing · Prototyping · Usability Testing · Accessibility · Information Architecture · Interaction Design · Visual Design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11111"/>
          <w:sz w:val="19"/>
          <w:szCs w:val="19"/>
        </w:rPr>
        <w:t xml:space="preserve">Tools: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11111"/>
          <w:sz w:val="19"/>
          <w:szCs w:val="19"/>
        </w:rPr>
        <w:t xml:space="preserve">Figma · Adobe Photoshop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11111"/>
          <w:sz w:val="19"/>
          <w:szCs w:val="19"/>
        </w:rPr>
        <w:t xml:space="preserve">AI Tools: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11111"/>
          <w:sz w:val="19"/>
          <w:szCs w:val="19"/>
        </w:rPr>
        <w:t xml:space="preserve">Claude · ChatGPT — used for research synthesis, copy iteration, and design problem framing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60" w:hanging="220"/>
      </w:pPr>
      <w:rPr>
        <w:rFonts w:ascii="Arial" w:cs="Arial" w:eastAsia="Arial" w:hAnsi="Arial"/>
        <w:color w:val="444444"/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4j_jwcgynpsbpqx7ye1b7" Type="http://schemas.openxmlformats.org/officeDocument/2006/relationships/hyperlink" Target="https://kelvinkyeremeh.com" TargetMode="External"/><Relationship Id="rId118k-n6cnzqcwsblyxfe4" Type="http://schemas.openxmlformats.org/officeDocument/2006/relationships/hyperlink" Target="https://linkedin.com/in/kelvin-kyeremeh" TargetMode="External"/><Relationship Id="rIdsaiot6xanchc_jnosvgmk" Type="http://schemas.openxmlformats.org/officeDocument/2006/relationships/hyperlink" Target="https://kelvinkyeremeh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2026-06-02T04:58:05.134Z</dcterms:created>
  <dcterms:modified xsi:type="dcterms:W3CDTF">2026-06-02T04:58:05.150Z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