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</w:t>
      </w:r>
    </w:p>
    <w:p>
      <w:pPr>
        <w:pStyle w:val="Author"/>
      </w:pPr>
      <w:r>
        <w:t xml:space="preserve">Group2</w:t>
      </w:r>
    </w:p>
    <w:p>
      <w:pPr>
        <w:pStyle w:val="Date"/>
      </w:pPr>
      <w:r>
        <w:t xml:space="preserve">2024-11-12</w:t>
      </w:r>
    </w:p>
    <w:p>
      <w:pPr>
        <w:pStyle w:val="SourceCode"/>
      </w:pPr>
      <w:r>
        <w:rPr>
          <w:rStyle w:val="VerbatimChar"/>
        </w:rPr>
        <w:t xml:space="preserve">## Loading required package: Rcpp</w:t>
      </w:r>
    </w:p>
    <w:p>
      <w:pPr>
        <w:pStyle w:val="SourceCode"/>
      </w:pPr>
      <w:r>
        <w:rPr>
          <w:rStyle w:val="VerbatimChar"/>
        </w:rPr>
        <w:t xml:space="preserve">## This is rstanarm version 2.32.1</w:t>
      </w:r>
    </w:p>
    <w:p>
      <w:pPr>
        <w:pStyle w:val="SourceCode"/>
      </w:pPr>
      <w:r>
        <w:rPr>
          <w:rStyle w:val="VerbatimChar"/>
        </w:rPr>
        <w:t xml:space="preserve">## - See https://mc-stan.org/rstanarm/articles/priors for changes to default priors!</w:t>
      </w:r>
    </w:p>
    <w:p>
      <w:pPr>
        <w:pStyle w:val="SourceCode"/>
      </w:pPr>
      <w:r>
        <w:rPr>
          <w:rStyle w:val="VerbatimChar"/>
        </w:rPr>
        <w:t xml:space="preserve">## - Default priors may change, so it's safest to specify priors, even if equivalent to the defaults.</w:t>
      </w:r>
    </w:p>
    <w:p>
      <w:pPr>
        <w:pStyle w:val="SourceCode"/>
      </w:pPr>
      <w:r>
        <w:rPr>
          <w:rStyle w:val="VerbatimChar"/>
        </w:rPr>
        <w:t xml:space="preserve">## - For execution on a local, multicore CPU with excess RAM we recommend calling</w:t>
      </w:r>
    </w:p>
    <w:p>
      <w:pPr>
        <w:pStyle w:val="SourceCode"/>
      </w:pPr>
      <w:r>
        <w:rPr>
          <w:rStyle w:val="VerbatimChar"/>
        </w:rPr>
        <w:t xml:space="preserve">##   options(mc.cores = parallel::detectCores())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</w:p>
    <w:p>
      <w:pPr>
        <w:pStyle w:val="FirstParagraph"/>
      </w:pPr>
      <w:r>
        <w:t xml:space="preserve">CLMM</w:t>
      </w:r>
    </w:p>
    <w:p>
      <w:pPr>
        <w:pStyle w:val="BodyText"/>
      </w:pPr>
      <w:r>
        <w:t xml:space="preserve">0.1 CLM Model Formula</w:t>
      </w:r>
      <w:r>
        <w:t xml:space="preserve"> </w:t>
      </w:r>
      <w:r>
        <w:t xml:space="preserve">The Cumulative Link Mixed Model (CLMM), used in ordinal regression, extends the Cumulative Link Model (CLM) by including random effects, often to account for group-level variance. The general formula for the cumulative link mixed model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≤</m:t>
              </m:r>
              <m:r>
                <m:t>j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u</m:t>
              </m:r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w:r>
        <w:t xml:space="preserve">0.2 Why We Choose CLMM?</w:t>
      </w:r>
      <w:r>
        <w:t xml:space="preserve"> </w:t>
      </w:r>
      <w:r>
        <w:t xml:space="preserve">We chose to use CLMM instead of LMER due to several advantages of the CLMM approach:</w:t>
      </w:r>
    </w:p>
    <w:p>
      <w:pPr>
        <w:pStyle w:val="BodyText"/>
      </w:pPr>
      <w:r>
        <w:t xml:space="preserve">No normality assumption: CLMM does not require residuals to follow a normal distribution, which is a typical assumption in LMER.</w:t>
      </w:r>
      <w:r>
        <w:t xml:space="preserve"> </w:t>
      </w:r>
      <w:r>
        <w:t xml:space="preserve">No homoscedasticity assumption: CLMM does not assume homoscedasticity, allowing for greater flexibility with varying residual variances.</w:t>
      </w:r>
      <w:r>
        <w:t xml:space="preserve"> </w:t>
      </w:r>
      <w:r>
        <w:t xml:space="preserve">Suitability for ordered and discrete data: CLMM is specifically designed to handle ordered and discrete dependent variables, making it a better fit for our dataset.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'ordinal'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slice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ceb_click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ceb_knock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spn_click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spn_knock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886.82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907.44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888.13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759.19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cloglog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887.92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759.19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278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0.295810502034117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2.06124645559744e-05</w:t>
      </w:r>
    </w:p>
    <w:p>
      <w:pPr>
        <w:pStyle w:val="FirstParagraph"/>
      </w:pPr>
      <w:r>
        <w:t xml:space="preserve">##the rating standard deviation-likelihood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Report_files/figure-docx/unnamed-chunk-8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149.596871617463</w:t>
      </w:r>
    </w:p>
    <w:p>
      <w:pPr>
        <w:pStyle w:val="SourceCode"/>
      </w:pP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120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260.587341674568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61.8084887981036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eport_files/figure-docx/unnamed-chunk-8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551.470097198537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1391.52671706485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219.275816988663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817.743989435702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643.482701525327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eport_files/figure-docx/unnamed-chunk-8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18.8621082259005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9.57986666919231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29.2048297809738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269.787609137996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39.7848019117221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261.796035329009</w:t>
      </w:r>
    </w:p>
    <w:p>
      <w:pPr>
        <w:pStyle w:val="SourceCode"/>
      </w:pP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257.1937957924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253.29092429484</w:t>
      </w:r>
    </w:p>
    <w:p>
      <w:pPr>
        <w:pStyle w:val="SourceCode"/>
      </w:pP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  <w:r>
        <w:br/>
      </w:r>
      <w:r>
        <w:rPr>
          <w:rStyle w:val="VerbatimChar"/>
        </w:rPr>
        <w:t xml:space="preserve">## Warning in rho$updateU(rho): Non finite negative log-likelihood</w:t>
      </w:r>
      <w:r>
        <w:br/>
      </w:r>
      <w:r>
        <w:rPr>
          <w:rStyle w:val="VerbatimChar"/>
        </w:rPr>
        <w:t xml:space="preserve">##   at iteration 196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249.449539876739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852.268757750223</w:t>
      </w:r>
    </w:p>
    <w:p>
      <w:pPr>
        <w:pStyle w:val="SourceCode"/>
      </w:pPr>
      <w:r>
        <w:rPr>
          <w:rStyle w:val="VerbatimChar"/>
        </w:rPr>
        <w:t xml:space="preserve">## Warning: clmm2 may not have converged:</w:t>
      </w:r>
      <w:r>
        <w:br/>
      </w:r>
      <w:r>
        <w:rPr>
          <w:rStyle w:val="VerbatimChar"/>
        </w:rPr>
        <w:t xml:space="preserve">##   optimizer 'ucminf' terminated with max|gradient|: 242.220583920881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eport_files/figure-docx/unnamed-chunk-8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Cumulative Link Mixed Model fitted with the Laplace approximation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clmm2(location = rating ~ vk, random = speaker, data = ceb_click, </w:t>
      </w:r>
      <w:r>
        <w:br/>
      </w:r>
      <w:r>
        <w:rPr>
          <w:rStyle w:val="VerbatimChar"/>
        </w:rPr>
        <w:t xml:space="preserve">##     Hess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            Var  Std.Dev</w:t>
      </w:r>
      <w:r>
        <w:br/>
      </w:r>
      <w:r>
        <w:rPr>
          <w:rStyle w:val="VerbatimChar"/>
        </w:rPr>
        <w:t xml:space="preserve">## speaker 1.830104 1.352814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Location coefficients:</w:t>
      </w:r>
      <w:r>
        <w:br/>
      </w:r>
      <w:r>
        <w:rPr>
          <w:rStyle w:val="VerbatimChar"/>
        </w:rPr>
        <w:t xml:space="preserve">##      Estimate Std. Error z value Pr(&gt;|z|)  </w:t>
      </w:r>
      <w:r>
        <w:br/>
      </w:r>
      <w:r>
        <w:rPr>
          <w:rStyle w:val="VerbatimChar"/>
        </w:rPr>
        <w:t xml:space="preserve">## vkik  0.8267   0.3261     2.5354 0.01123321</w:t>
      </w:r>
      <w:r>
        <w:br/>
      </w:r>
      <w:r>
        <w:rPr>
          <w:rStyle w:val="VerbatimChar"/>
        </w:rPr>
        <w:t xml:space="preserve">## vkuk  0.7426   0.3162     2.3483 0.01885733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scale coefficients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Threshold coefficients:</w:t>
      </w:r>
      <w:r>
        <w:br/>
      </w:r>
      <w:r>
        <w:rPr>
          <w:rStyle w:val="VerbatimChar"/>
        </w:rPr>
        <w:t xml:space="preserve">##      Estimate Std. Error z value</w:t>
      </w:r>
      <w:r>
        <w:br/>
      </w:r>
      <w:r>
        <w:rPr>
          <w:rStyle w:val="VerbatimChar"/>
        </w:rPr>
        <w:t xml:space="preserve">## 1|2  -0.6760   0.4520    -1.4957</w:t>
      </w:r>
      <w:r>
        <w:br/>
      </w:r>
      <w:r>
        <w:rPr>
          <w:rStyle w:val="VerbatimChar"/>
        </w:rPr>
        <w:t xml:space="preserve">## 2|3   0.2503   0.4473     0.5597</w:t>
      </w:r>
      <w:r>
        <w:br/>
      </w:r>
      <w:r>
        <w:rPr>
          <w:rStyle w:val="VerbatimChar"/>
        </w:rPr>
        <w:t xml:space="preserve">## 3|4   0.7271   0.4487     1.6205</w:t>
      </w:r>
      <w:r>
        <w:br/>
      </w:r>
      <w:r>
        <w:rPr>
          <w:rStyle w:val="VerbatimChar"/>
        </w:rPr>
        <w:t xml:space="preserve">## 4|5   1.1988   0.4530     2.6463</w:t>
      </w:r>
      <w:r>
        <w:br/>
      </w:r>
      <w:r>
        <w:rPr>
          <w:rStyle w:val="VerbatimChar"/>
        </w:rPr>
        <w:t xml:space="preserve">## 5|6   1.7343   0.4614     3.7591</w:t>
      </w:r>
      <w:r>
        <w:br/>
      </w:r>
      <w:r>
        <w:rPr>
          <w:rStyle w:val="VerbatimChar"/>
        </w:rPr>
        <w:t xml:space="preserve">## 6|7   2.4271   0.4755     5.1045</w:t>
      </w:r>
      <w:r>
        <w:br/>
      </w:r>
      <w:r>
        <w:rPr>
          <w:rStyle w:val="VerbatimChar"/>
        </w:rPr>
        <w:t xml:space="preserve">## 7|8   3.3977   0.5055     6.7215</w:t>
      </w:r>
      <w:r>
        <w:br/>
      </w:r>
      <w:r>
        <w:rPr>
          <w:rStyle w:val="VerbatimChar"/>
        </w:rPr>
        <w:t xml:space="preserve">## 8|9   4.5220   0.5813     7.7791</w:t>
      </w:r>
      <w:r>
        <w:br/>
      </w:r>
      <w:r>
        <w:rPr>
          <w:rStyle w:val="VerbatimChar"/>
        </w:rPr>
        <w:t xml:space="preserve">## 9|10  5.5343   0.7391     7.4877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log-likelihood: -431.4085 </w:t>
      </w:r>
      <w:r>
        <w:br/>
      </w:r>
      <w:r>
        <w:rPr>
          <w:rStyle w:val="VerbatimChar"/>
        </w:rPr>
        <w:t xml:space="preserve">## AIC: 886.8171 </w:t>
      </w:r>
      <w:r>
        <w:br/>
      </w:r>
      <w:r>
        <w:rPr>
          <w:rStyle w:val="VerbatimChar"/>
        </w:rPr>
        <w:t xml:space="preserve">## Condition number of Hessian: 572.0302</w:t>
      </w:r>
    </w:p>
    <w:p>
      <w:pPr>
        <w:pStyle w:val="FirstParagraph"/>
      </w:pPr>
      <w:r>
        <w:t xml:space="preserve">Random Effects:</w:t>
      </w:r>
    </w:p>
    <w:p>
      <w:pPr>
        <w:pStyle w:val="BodyText"/>
      </w:pPr>
      <w:r>
        <w:t xml:space="preserve">speaker: The model includes random effects for</w:t>
      </w:r>
      <w:r>
        <w:t xml:space="preserve"> </w:t>
      </w:r>
      <w:r>
        <w:t xml:space="preserve">“</w:t>
      </w:r>
      <w:r>
        <w:t xml:space="preserve">speaker</w:t>
      </w:r>
      <w:r>
        <w:t xml:space="preserve">”</w:t>
      </w:r>
      <w:r>
        <w:t xml:space="preserve"> </w:t>
      </w:r>
      <w:r>
        <w:t xml:space="preserve">to account for variations across individual speakers.</w:t>
      </w:r>
      <w:r>
        <w:t xml:space="preserve"> </w:t>
      </w:r>
      <w:r>
        <w:t xml:space="preserve">Variance (Var): The variance of the random effect for</w:t>
      </w:r>
      <w:r>
        <w:t xml:space="preserve"> </w:t>
      </w:r>
      <w:r>
        <w:t xml:space="preserve">“</w:t>
      </w:r>
      <w:r>
        <w:t xml:space="preserve">speaker</w:t>
      </w:r>
      <w:r>
        <w:t xml:space="preserve">”</w:t>
      </w:r>
      <w:r>
        <w:t xml:space="preserve"> </w:t>
      </w:r>
      <w:r>
        <w:t xml:space="preserve">is 1.8301, indicating the level of variability in the ratings due to individual differences among speakers.</w:t>
      </w:r>
      <w:r>
        <w:t xml:space="preserve"> </w:t>
      </w:r>
      <w:r>
        <w:t xml:space="preserve">Standard Deviation (Std.Dev): The standard deviation for</w:t>
      </w:r>
      <w:r>
        <w:t xml:space="preserve"> </w:t>
      </w:r>
      <w:r>
        <w:t xml:space="preserve">“</w:t>
      </w:r>
      <w:r>
        <w:t xml:space="preserve">speaker</w:t>
      </w:r>
      <w:r>
        <w:t xml:space="preserve">”</w:t>
      </w:r>
      <w:r>
        <w:t xml:space="preserve"> </w:t>
      </w:r>
      <w:r>
        <w:t xml:space="preserve">is 1.3528.</w:t>
      </w:r>
      <w:r>
        <w:t xml:space="preserve"> </w:t>
      </w:r>
      <w:r>
        <w:t xml:space="preserve">Location Coefficients (Fixed Effects):</w:t>
      </w:r>
    </w:p>
    <w:p>
      <w:pPr>
        <w:pStyle w:val="BodyText"/>
      </w:pPr>
      <w:r>
        <w:t xml:space="preserve">The model estimates the effects of the variable</w:t>
      </w:r>
      <w:r>
        <w:t xml:space="preserve"> </w:t>
      </w:r>
      <w:r>
        <w:t xml:space="preserve">“</w:t>
      </w:r>
      <w:r>
        <w:t xml:space="preserve">vk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t xml:space="preserve">“</w:t>
      </w:r>
      <w:r>
        <w:t xml:space="preserve">rating,</w:t>
      </w:r>
      <w:r>
        <w:t xml:space="preserve">”</w:t>
      </w:r>
      <w:r>
        <w:t xml:space="preserve"> </w:t>
      </w:r>
      <w:r>
        <w:t xml:space="preserve">where vkik and vkuk are levels within</w:t>
      </w:r>
      <w:r>
        <w:t xml:space="preserve"> </w:t>
      </w:r>
      <w:r>
        <w:t xml:space="preserve">“</w:t>
      </w:r>
      <w:r>
        <w:t xml:space="preserve">vk.</w:t>
      </w:r>
      <w:r>
        <w:t xml:space="preserve">”</w:t>
      </w:r>
      <w:r>
        <w:t xml:space="preserve"> </w:t>
      </w:r>
      <w:r>
        <w:t xml:space="preserve">Estimate: The estimated effect size of</w:t>
      </w:r>
      <w:r>
        <w:t xml:space="preserve"> </w:t>
      </w:r>
      <w:r>
        <w:t xml:space="preserve">“</w:t>
      </w:r>
      <w:r>
        <w:t xml:space="preserve">vkik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t xml:space="preserve">“</w:t>
      </w:r>
      <w:r>
        <w:t xml:space="preserve">rating</w:t>
      </w:r>
      <w:r>
        <w:t xml:space="preserve">”</w:t>
      </w:r>
      <w:r>
        <w:t xml:space="preserve"> </w:t>
      </w:r>
      <w:r>
        <w:t xml:space="preserve">is 0.8267, and for</w:t>
      </w:r>
      <w:r>
        <w:t xml:space="preserve"> </w:t>
      </w:r>
      <w:r>
        <w:t xml:space="preserve">“</w:t>
      </w:r>
      <w:r>
        <w:t xml:space="preserve">vkuk</w:t>
      </w:r>
      <w:r>
        <w:t xml:space="preserve">”</w:t>
      </w:r>
      <w:r>
        <w:t xml:space="preserve"> </w:t>
      </w:r>
      <w:r>
        <w:t xml:space="preserve">it’s 0.7426. Both indicate positive associations with rating.</w:t>
      </w:r>
      <w:r>
        <w:t xml:space="preserve"> </w:t>
      </w:r>
      <w:r>
        <w:t xml:space="preserve">Standard Error: The standard errors for</w:t>
      </w:r>
      <w:r>
        <w:t xml:space="preserve"> </w:t>
      </w:r>
      <w:r>
        <w:t xml:space="preserve">“</w:t>
      </w:r>
      <w:r>
        <w:t xml:space="preserve">vkik</w:t>
      </w:r>
      <w:r>
        <w:t xml:space="preserve">”</w:t>
      </w:r>
      <w:r>
        <w:t xml:space="preserve"> </w:t>
      </w:r>
      <w:r>
        <w:t xml:space="preserve">(0.3261) and</w:t>
      </w:r>
      <w:r>
        <w:t xml:space="preserve"> </w:t>
      </w:r>
      <w:r>
        <w:t xml:space="preserve">“</w:t>
      </w:r>
      <w:r>
        <w:t xml:space="preserve">vkuk</w:t>
      </w:r>
      <w:r>
        <w:t xml:space="preserve">”</w:t>
      </w:r>
      <w:r>
        <w:t xml:space="preserve"> </w:t>
      </w:r>
      <w:r>
        <w:t xml:space="preserve">(0.3162) suggest the precision of these estimates.</w:t>
      </w:r>
      <w:r>
        <w:t xml:space="preserve"> </w:t>
      </w:r>
      <w:r>
        <w:t xml:space="preserve">Z value &amp; p-value: For vkik, z = 2.5354, p = 0.0112, and for vkuk, z = 2.3483, p = 0.0189. Both coefficients are statistically significant, indicating that these predictors have a significant effect on the rating.</w:t>
      </w:r>
      <w:r>
        <w:t xml:space="preserve"> </w:t>
      </w:r>
      <w:r>
        <w:t xml:space="preserve">Threshold Coefficients:</w:t>
      </w:r>
    </w:p>
    <w:p>
      <w:pPr>
        <w:pStyle w:val="BodyText"/>
      </w:pPr>
      <w:r>
        <w:t xml:space="preserve">Thresholds represent cut points between ordinal categories, where each threshold (e.g., 1|2, 2|3, etc.) shows where one rating category transitions into the next.</w:t>
      </w:r>
    </w:p>
    <w:p>
      <w:pPr>
        <w:pStyle w:val="BodyText"/>
      </w:pPr>
      <w:r>
        <w:t xml:space="preserve">##The influence to the rating of each speaker</w:t>
      </w:r>
      <w:r>
        <w:t xml:space="preserve"> </w:t>
      </w: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Report_files/figure-docx/unnamed-chunk-10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Report_files/figure-docx/unnamed-chunk-10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Report_files/figure-docx/unnamed-chunk-10-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eport_files/figure-docx/unnamed-chunk-10-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creator>Group2</dc:creator>
  <cp:keywords/>
  <dcterms:created xsi:type="dcterms:W3CDTF">2024-11-15T16:57:35Z</dcterms:created>
  <dcterms:modified xsi:type="dcterms:W3CDTF">2024-11-15T16:57:35Z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2024-11-12</vt:lpwstr>
  </property>
  <property fmtid="{D5CDD505-2E9C-101B-9397-08002B2CF9AE}" pid="3" name="output">
    <vt:lpwstr/>
  </property>
</Properties>
</file>