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E182B" w14:textId="77777777" w:rsidR="008E65E3" w:rsidRDefault="00000000">
      <w:pPr>
        <w:pStyle w:val="Title"/>
      </w:pPr>
      <w:r>
        <w:t>Lab 1: Cyber Threat Intelligence Report Mapping</w:t>
      </w:r>
    </w:p>
    <w:p w14:paraId="4ED2101F" w14:textId="77777777" w:rsidR="008E65E3" w:rsidRDefault="00000000">
      <w:pPr>
        <w:pStyle w:val="Heading1"/>
      </w:pPr>
      <w:r>
        <w:t>1. Group Information</w:t>
      </w:r>
    </w:p>
    <w:p w14:paraId="6BC161AE" w14:textId="77777777" w:rsidR="008E65E3" w:rsidRDefault="00000000">
      <w:r>
        <w:t>Sharon Weisman – 208660456</w:t>
      </w:r>
    </w:p>
    <w:p w14:paraId="74CD4A0B" w14:textId="77777777" w:rsidR="008E65E3" w:rsidRDefault="00000000">
      <w:r>
        <w:t>Rom Ben Yakar – 207295437</w:t>
      </w:r>
    </w:p>
    <w:p w14:paraId="029E6F54" w14:textId="77777777" w:rsidR="008E65E3" w:rsidRDefault="00000000">
      <w:pPr>
        <w:pStyle w:val="Heading1"/>
      </w:pPr>
      <w:r>
        <w:t>2. Source CTI Report</w:t>
      </w:r>
    </w:p>
    <w:p w14:paraId="13218937" w14:textId="77777777" w:rsidR="008E65E3" w:rsidRDefault="00000000">
      <w:r>
        <w:t>Title: Look What You Made Us Patch: 2025 Zero-Days in Review (BRICKSTORM Campaign)</w:t>
      </w:r>
    </w:p>
    <w:p w14:paraId="0899B018" w14:textId="77777777" w:rsidR="008E65E3" w:rsidRDefault="00000000">
      <w:r>
        <w:t>Source: Google Cloud Threat Intelligence</w:t>
      </w:r>
    </w:p>
    <w:p w14:paraId="0B053A2D" w14:textId="77777777" w:rsidR="008E65E3" w:rsidRDefault="00000000">
      <w:r>
        <w:t>Link: https://cloud.google.com/blog/topics/threat-intelligence/2025-zero-day-review</w:t>
      </w:r>
    </w:p>
    <w:p w14:paraId="62957F53" w14:textId="77777777" w:rsidR="008E65E3" w:rsidRDefault="00000000">
      <w:pPr>
        <w:pStyle w:val="Heading1"/>
      </w:pPr>
      <w:r>
        <w:t>3. Description and Attack Schema</w:t>
      </w:r>
    </w:p>
    <w:p w14:paraId="1C428F16" w14:textId="77777777" w:rsidR="008E65E3" w:rsidRDefault="00000000">
      <w:r>
        <w:t>This report describes a sophisticated Advanced Persistent Threat (APT) campaign conducted by PRC-nexus threat actors. The attackers exploited zero-day vulnerabilities in public-facing web applications to gain initial access, deployed the BRICKSTORM backdoor for persistence, performed credential theft and lateral movement using RDP, targeted ADFS systems to extract authentication material, and exfiltrated data through encrypted command-and-control channels.</w:t>
      </w:r>
    </w:p>
    <w:p w14:paraId="4078031A" w14:textId="77777777" w:rsidR="008E65E3" w:rsidRDefault="00000000">
      <w:r>
        <w:t>Attack Schema:</w:t>
      </w:r>
    </w:p>
    <w:p w14:paraId="571BDA8E" w14:textId="77777777" w:rsidR="008E65E3" w:rsidRDefault="00000000">
      <w:pPr>
        <w:pStyle w:val="ListBullet"/>
      </w:pPr>
      <w:r>
        <w:t>Internet access point</w:t>
      </w:r>
    </w:p>
    <w:p w14:paraId="629C58D1" w14:textId="77777777" w:rsidR="008E65E3" w:rsidRDefault="00000000">
      <w:pPr>
        <w:pStyle w:val="ListBullet"/>
      </w:pPr>
      <w:r>
        <w:t>Public web server exploitation using a zero-day vulnerability</w:t>
      </w:r>
    </w:p>
    <w:p w14:paraId="230844F6" w14:textId="77777777" w:rsidR="008E65E3" w:rsidRDefault="00000000">
      <w:pPr>
        <w:pStyle w:val="ListBullet"/>
      </w:pPr>
      <w:r>
        <w:t>Initial access achieved (T1190)</w:t>
      </w:r>
    </w:p>
    <w:p w14:paraId="0F4A4E96" w14:textId="77777777" w:rsidR="008E65E3" w:rsidRDefault="00000000">
      <w:pPr>
        <w:pStyle w:val="ListBullet"/>
      </w:pPr>
      <w:r>
        <w:t>Deployment of BRICKSTORM backdoor</w:t>
      </w:r>
    </w:p>
    <w:p w14:paraId="30B59354" w14:textId="77777777" w:rsidR="008E65E3" w:rsidRDefault="00000000">
      <w:pPr>
        <w:pStyle w:val="ListBullet"/>
      </w:pPr>
      <w:r>
        <w:t>Persistence established (T1105)</w:t>
      </w:r>
    </w:p>
    <w:p w14:paraId="40E1D841" w14:textId="77777777" w:rsidR="008E65E3" w:rsidRDefault="00000000">
      <w:pPr>
        <w:pStyle w:val="ListBullet"/>
      </w:pPr>
      <w:r>
        <w:t>Credential access via ADFS and domain secrets</w:t>
      </w:r>
    </w:p>
    <w:p w14:paraId="33320E2E" w14:textId="77777777" w:rsidR="008E65E3" w:rsidRDefault="00000000">
      <w:pPr>
        <w:pStyle w:val="ListBullet"/>
      </w:pPr>
      <w:r>
        <w:t>Lateral movement using RDP (T1021.001)</w:t>
      </w:r>
    </w:p>
    <w:p w14:paraId="2256C903" w14:textId="77777777" w:rsidR="008E65E3" w:rsidRDefault="00000000">
      <w:pPr>
        <w:pStyle w:val="ListBullet"/>
      </w:pPr>
      <w:r>
        <w:t>Access to domain controllers</w:t>
      </w:r>
    </w:p>
    <w:p w14:paraId="766A4ACF" w14:textId="77777777" w:rsidR="008E65E3" w:rsidRDefault="00000000">
      <w:pPr>
        <w:pStyle w:val="ListBullet"/>
      </w:pPr>
      <w:r>
        <w:t>Data collection (source code and sensitive assets)</w:t>
      </w:r>
    </w:p>
    <w:p w14:paraId="66C4D56B" w14:textId="77777777" w:rsidR="008E65E3" w:rsidRDefault="00000000">
      <w:pPr>
        <w:pStyle w:val="ListBullet"/>
      </w:pPr>
      <w:r>
        <w:t>Data exfiltration via encrypted command-and-control channel (T1041)</w:t>
      </w:r>
    </w:p>
    <w:p w14:paraId="283C4B34" w14:textId="77777777" w:rsidR="008E65E3" w:rsidRDefault="00000000">
      <w:pPr>
        <w:pStyle w:val="Heading1"/>
      </w:pPr>
      <w:r>
        <w:t>4. Behaviors / Tactics / Techniques Mapping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8"/>
        <w:gridCol w:w="1262"/>
        <w:gridCol w:w="1252"/>
        <w:gridCol w:w="1514"/>
        <w:gridCol w:w="1539"/>
        <w:gridCol w:w="1631"/>
      </w:tblGrid>
      <w:tr w:rsidR="008E65E3" w14:paraId="12E671A6" w14:textId="77777777" w:rsidTr="000816EE">
        <w:tc>
          <w:tcPr>
            <w:tcW w:w="1440" w:type="dxa"/>
          </w:tcPr>
          <w:p w14:paraId="2C1DE1DC" w14:textId="77777777" w:rsidR="008E65E3" w:rsidRPr="000816EE" w:rsidRDefault="00000000">
            <w:pPr>
              <w:rPr>
                <w:b/>
                <w:bCs/>
              </w:rPr>
            </w:pPr>
            <w:r w:rsidRPr="000816EE">
              <w:rPr>
                <w:b/>
                <w:bCs/>
              </w:rPr>
              <w:t>Behavior</w:t>
            </w:r>
          </w:p>
        </w:tc>
        <w:tc>
          <w:tcPr>
            <w:tcW w:w="1440" w:type="dxa"/>
          </w:tcPr>
          <w:p w14:paraId="116E71D7" w14:textId="77777777" w:rsidR="008E65E3" w:rsidRPr="000816EE" w:rsidRDefault="00000000">
            <w:pPr>
              <w:rPr>
                <w:b/>
                <w:bCs/>
              </w:rPr>
            </w:pPr>
            <w:r w:rsidRPr="000816EE">
              <w:rPr>
                <w:b/>
                <w:bCs/>
              </w:rPr>
              <w:t>Tactic</w:t>
            </w:r>
          </w:p>
        </w:tc>
        <w:tc>
          <w:tcPr>
            <w:tcW w:w="1440" w:type="dxa"/>
          </w:tcPr>
          <w:p w14:paraId="5512126E" w14:textId="77777777" w:rsidR="008E65E3" w:rsidRPr="000816EE" w:rsidRDefault="00000000">
            <w:pPr>
              <w:rPr>
                <w:b/>
                <w:bCs/>
              </w:rPr>
            </w:pPr>
            <w:r w:rsidRPr="000816EE">
              <w:rPr>
                <w:b/>
                <w:bCs/>
              </w:rPr>
              <w:t>Technique ID</w:t>
            </w:r>
          </w:p>
        </w:tc>
        <w:tc>
          <w:tcPr>
            <w:tcW w:w="1440" w:type="dxa"/>
          </w:tcPr>
          <w:p w14:paraId="3159F12F" w14:textId="77777777" w:rsidR="008E65E3" w:rsidRPr="000816EE" w:rsidRDefault="00000000">
            <w:pPr>
              <w:rPr>
                <w:b/>
                <w:bCs/>
              </w:rPr>
            </w:pPr>
            <w:r w:rsidRPr="000816EE">
              <w:rPr>
                <w:b/>
                <w:bCs/>
              </w:rPr>
              <w:t>Technique Name</w:t>
            </w:r>
          </w:p>
        </w:tc>
        <w:tc>
          <w:tcPr>
            <w:tcW w:w="1440" w:type="dxa"/>
          </w:tcPr>
          <w:p w14:paraId="62866F24" w14:textId="77777777" w:rsidR="008E65E3" w:rsidRPr="000816EE" w:rsidRDefault="00000000">
            <w:pPr>
              <w:rPr>
                <w:b/>
                <w:bCs/>
              </w:rPr>
            </w:pPr>
            <w:r w:rsidRPr="000816EE">
              <w:rPr>
                <w:b/>
                <w:bCs/>
              </w:rPr>
              <w:t>Explanation</w:t>
            </w:r>
          </w:p>
        </w:tc>
        <w:tc>
          <w:tcPr>
            <w:tcW w:w="1440" w:type="dxa"/>
          </w:tcPr>
          <w:p w14:paraId="5A629477" w14:textId="77777777" w:rsidR="008E65E3" w:rsidRPr="000816EE" w:rsidRDefault="00000000">
            <w:pPr>
              <w:rPr>
                <w:b/>
                <w:bCs/>
              </w:rPr>
            </w:pPr>
            <w:r w:rsidRPr="000816EE">
              <w:rPr>
                <w:b/>
                <w:bCs/>
              </w:rPr>
              <w:t>Evidence from Report</w:t>
            </w:r>
          </w:p>
        </w:tc>
      </w:tr>
      <w:tr w:rsidR="008E65E3" w14:paraId="5D305658" w14:textId="77777777" w:rsidTr="000816EE">
        <w:tc>
          <w:tcPr>
            <w:tcW w:w="1440" w:type="dxa"/>
          </w:tcPr>
          <w:p w14:paraId="2DA2ADAB" w14:textId="77777777" w:rsidR="008E65E3" w:rsidRDefault="00000000">
            <w:r>
              <w:t>Exploitation of public-facing systems</w:t>
            </w:r>
          </w:p>
        </w:tc>
        <w:tc>
          <w:tcPr>
            <w:tcW w:w="1440" w:type="dxa"/>
          </w:tcPr>
          <w:p w14:paraId="54ED5415" w14:textId="77777777" w:rsidR="008E65E3" w:rsidRDefault="00000000">
            <w:r>
              <w:t>Initial Access</w:t>
            </w:r>
          </w:p>
        </w:tc>
        <w:tc>
          <w:tcPr>
            <w:tcW w:w="1440" w:type="dxa"/>
          </w:tcPr>
          <w:p w14:paraId="2FBF971A" w14:textId="77777777" w:rsidR="008E65E3" w:rsidRDefault="00000000">
            <w:r>
              <w:t>T1190</w:t>
            </w:r>
          </w:p>
        </w:tc>
        <w:tc>
          <w:tcPr>
            <w:tcW w:w="1440" w:type="dxa"/>
          </w:tcPr>
          <w:p w14:paraId="64148261" w14:textId="77777777" w:rsidR="008E65E3" w:rsidRDefault="00000000">
            <w:r>
              <w:t>Exploit Public-Facing Application</w:t>
            </w:r>
          </w:p>
        </w:tc>
        <w:tc>
          <w:tcPr>
            <w:tcW w:w="1440" w:type="dxa"/>
          </w:tcPr>
          <w:p w14:paraId="01DABD73" w14:textId="77777777" w:rsidR="008E65E3" w:rsidRDefault="00000000">
            <w:r>
              <w:t>Attackers used zero-day vulnerabilities to gain entry</w:t>
            </w:r>
          </w:p>
        </w:tc>
        <w:tc>
          <w:tcPr>
            <w:tcW w:w="1440" w:type="dxa"/>
          </w:tcPr>
          <w:p w14:paraId="3FA2A212" w14:textId="77777777" w:rsidR="008E65E3" w:rsidRDefault="00000000">
            <w:r>
              <w:t>Exploited zero-day vulnerabilities in enterprise web technologies</w:t>
            </w:r>
          </w:p>
        </w:tc>
      </w:tr>
      <w:tr w:rsidR="008E65E3" w14:paraId="02C8643E" w14:textId="77777777" w:rsidTr="000816EE">
        <w:tc>
          <w:tcPr>
            <w:tcW w:w="1440" w:type="dxa"/>
          </w:tcPr>
          <w:p w14:paraId="226D5B97" w14:textId="77777777" w:rsidR="008E65E3" w:rsidRDefault="00000000">
            <w:r>
              <w:t>Deployment of BRICKSTORM backdoor</w:t>
            </w:r>
          </w:p>
        </w:tc>
        <w:tc>
          <w:tcPr>
            <w:tcW w:w="1440" w:type="dxa"/>
          </w:tcPr>
          <w:p w14:paraId="585F7FBA" w14:textId="77777777" w:rsidR="008E65E3" w:rsidRDefault="00000000">
            <w:r>
              <w:t>Persistence</w:t>
            </w:r>
          </w:p>
        </w:tc>
        <w:tc>
          <w:tcPr>
            <w:tcW w:w="1440" w:type="dxa"/>
          </w:tcPr>
          <w:p w14:paraId="62B3F489" w14:textId="77777777" w:rsidR="008E65E3" w:rsidRDefault="00000000">
            <w:r>
              <w:t>T1105</w:t>
            </w:r>
          </w:p>
        </w:tc>
        <w:tc>
          <w:tcPr>
            <w:tcW w:w="1440" w:type="dxa"/>
          </w:tcPr>
          <w:p w14:paraId="2CB9102D" w14:textId="77777777" w:rsidR="008E65E3" w:rsidRDefault="00000000">
            <w:r>
              <w:t>Ingress Tool Transfer</w:t>
            </w:r>
          </w:p>
        </w:tc>
        <w:tc>
          <w:tcPr>
            <w:tcW w:w="1440" w:type="dxa"/>
          </w:tcPr>
          <w:p w14:paraId="52AE511C" w14:textId="77777777" w:rsidR="008E65E3" w:rsidRDefault="00000000">
            <w:r>
              <w:t>Custom malware deployed for long-term access</w:t>
            </w:r>
          </w:p>
        </w:tc>
        <w:tc>
          <w:tcPr>
            <w:tcW w:w="1440" w:type="dxa"/>
          </w:tcPr>
          <w:p w14:paraId="046A72F2" w14:textId="77777777" w:rsidR="008E65E3" w:rsidRDefault="00000000">
            <w:r>
              <w:t>BRICKSTORM used as persistent backdoor</w:t>
            </w:r>
          </w:p>
        </w:tc>
      </w:tr>
      <w:tr w:rsidR="008E65E3" w14:paraId="3AF0482C" w14:textId="77777777" w:rsidTr="000816EE">
        <w:tc>
          <w:tcPr>
            <w:tcW w:w="1440" w:type="dxa"/>
          </w:tcPr>
          <w:p w14:paraId="5CBA4616" w14:textId="77777777" w:rsidR="008E65E3" w:rsidRDefault="00000000">
            <w:r>
              <w:t>Movement via RDP</w:t>
            </w:r>
          </w:p>
        </w:tc>
        <w:tc>
          <w:tcPr>
            <w:tcW w:w="1440" w:type="dxa"/>
          </w:tcPr>
          <w:p w14:paraId="711F903C" w14:textId="77777777" w:rsidR="008E65E3" w:rsidRDefault="00000000">
            <w:r>
              <w:t>Lateral Movement</w:t>
            </w:r>
          </w:p>
        </w:tc>
        <w:tc>
          <w:tcPr>
            <w:tcW w:w="1440" w:type="dxa"/>
          </w:tcPr>
          <w:p w14:paraId="62ED4142" w14:textId="77777777" w:rsidR="008E65E3" w:rsidRDefault="00000000">
            <w:r>
              <w:t>T1021.001</w:t>
            </w:r>
          </w:p>
        </w:tc>
        <w:tc>
          <w:tcPr>
            <w:tcW w:w="1440" w:type="dxa"/>
          </w:tcPr>
          <w:p w14:paraId="42ED7DBB" w14:textId="77777777" w:rsidR="008E65E3" w:rsidRDefault="00000000">
            <w:r>
              <w:t>Remote Desktop Protocol</w:t>
            </w:r>
          </w:p>
        </w:tc>
        <w:tc>
          <w:tcPr>
            <w:tcW w:w="1440" w:type="dxa"/>
          </w:tcPr>
          <w:p w14:paraId="2BFD5955" w14:textId="77777777" w:rsidR="008E65E3" w:rsidRDefault="00000000">
            <w:r>
              <w:t>Used legitimate admin tools for stealth movement</w:t>
            </w:r>
          </w:p>
        </w:tc>
        <w:tc>
          <w:tcPr>
            <w:tcW w:w="1440" w:type="dxa"/>
          </w:tcPr>
          <w:p w14:paraId="3158E906" w14:textId="77777777" w:rsidR="008E65E3" w:rsidRDefault="00000000">
            <w:r>
              <w:t>Movement from web servers to domain controllers</w:t>
            </w:r>
          </w:p>
        </w:tc>
      </w:tr>
      <w:tr w:rsidR="008E65E3" w14:paraId="4BC1F26C" w14:textId="77777777" w:rsidTr="000816EE">
        <w:tc>
          <w:tcPr>
            <w:tcW w:w="1440" w:type="dxa"/>
          </w:tcPr>
          <w:p w14:paraId="2F0D9448" w14:textId="77777777" w:rsidR="008E65E3" w:rsidRDefault="00000000">
            <w:r>
              <w:t>Extraction of authentication material</w:t>
            </w:r>
          </w:p>
        </w:tc>
        <w:tc>
          <w:tcPr>
            <w:tcW w:w="1440" w:type="dxa"/>
          </w:tcPr>
          <w:p w14:paraId="36FE4EE5" w14:textId="77777777" w:rsidR="008E65E3" w:rsidRDefault="00000000">
            <w:r>
              <w:t>Credential Access</w:t>
            </w:r>
          </w:p>
        </w:tc>
        <w:tc>
          <w:tcPr>
            <w:tcW w:w="1440" w:type="dxa"/>
          </w:tcPr>
          <w:p w14:paraId="55257EA2" w14:textId="77777777" w:rsidR="008E65E3" w:rsidRDefault="00000000">
            <w:r>
              <w:t>T1552</w:t>
            </w:r>
          </w:p>
        </w:tc>
        <w:tc>
          <w:tcPr>
            <w:tcW w:w="1440" w:type="dxa"/>
          </w:tcPr>
          <w:p w14:paraId="1A77E5B8" w14:textId="77777777" w:rsidR="008E65E3" w:rsidRDefault="00000000">
            <w:r>
              <w:t>Unsecured Credentials</w:t>
            </w:r>
          </w:p>
        </w:tc>
        <w:tc>
          <w:tcPr>
            <w:tcW w:w="1440" w:type="dxa"/>
          </w:tcPr>
          <w:p w14:paraId="04B487A8" w14:textId="77777777" w:rsidR="008E65E3" w:rsidRDefault="00000000">
            <w:r>
              <w:t>Accessed sensitive authentication data</w:t>
            </w:r>
          </w:p>
        </w:tc>
        <w:tc>
          <w:tcPr>
            <w:tcW w:w="1440" w:type="dxa"/>
          </w:tcPr>
          <w:p w14:paraId="1CC4FA45" w14:textId="77777777" w:rsidR="008E65E3" w:rsidRDefault="00000000">
            <w:r>
              <w:t>Targeted ADFS servers and extracted cryptographic keys</w:t>
            </w:r>
          </w:p>
        </w:tc>
      </w:tr>
      <w:tr w:rsidR="008E65E3" w14:paraId="0A47675C" w14:textId="77777777" w:rsidTr="000816EE">
        <w:tc>
          <w:tcPr>
            <w:tcW w:w="1440" w:type="dxa"/>
          </w:tcPr>
          <w:p w14:paraId="6A7DEC67" w14:textId="77777777" w:rsidR="008E65E3" w:rsidRDefault="00000000">
            <w:r>
              <w:t>Use of legitimate tools</w:t>
            </w:r>
          </w:p>
        </w:tc>
        <w:tc>
          <w:tcPr>
            <w:tcW w:w="1440" w:type="dxa"/>
          </w:tcPr>
          <w:p w14:paraId="7BE31D15" w14:textId="77777777" w:rsidR="008E65E3" w:rsidRDefault="00000000">
            <w:r>
              <w:t>Defense Evasion</w:t>
            </w:r>
          </w:p>
        </w:tc>
        <w:tc>
          <w:tcPr>
            <w:tcW w:w="1440" w:type="dxa"/>
          </w:tcPr>
          <w:p w14:paraId="52DF9D86" w14:textId="77777777" w:rsidR="008E65E3" w:rsidRDefault="00000000">
            <w:r>
              <w:t>T1036</w:t>
            </w:r>
          </w:p>
        </w:tc>
        <w:tc>
          <w:tcPr>
            <w:tcW w:w="1440" w:type="dxa"/>
          </w:tcPr>
          <w:p w14:paraId="67AAF0EC" w14:textId="77777777" w:rsidR="008E65E3" w:rsidRDefault="00000000">
            <w:r>
              <w:t>Masquerading</w:t>
            </w:r>
          </w:p>
        </w:tc>
        <w:tc>
          <w:tcPr>
            <w:tcW w:w="1440" w:type="dxa"/>
          </w:tcPr>
          <w:p w14:paraId="23E9865F" w14:textId="77777777" w:rsidR="008E65E3" w:rsidRDefault="00000000">
            <w:r>
              <w:t>Blended malicious activity with normal behavior</w:t>
            </w:r>
          </w:p>
        </w:tc>
        <w:tc>
          <w:tcPr>
            <w:tcW w:w="1440" w:type="dxa"/>
          </w:tcPr>
          <w:p w14:paraId="50D4AEEC" w14:textId="77777777" w:rsidR="008E65E3" w:rsidRDefault="00000000">
            <w:r>
              <w:t>Use of valid accounts and normal protocols</w:t>
            </w:r>
          </w:p>
        </w:tc>
      </w:tr>
      <w:tr w:rsidR="008E65E3" w14:paraId="75008BE8" w14:textId="77777777" w:rsidTr="000816EE">
        <w:tc>
          <w:tcPr>
            <w:tcW w:w="1440" w:type="dxa"/>
          </w:tcPr>
          <w:p w14:paraId="7054DCCE" w14:textId="77777777" w:rsidR="008E65E3" w:rsidRDefault="00000000">
            <w:r>
              <w:t>Communication with attacker infrastructure</w:t>
            </w:r>
          </w:p>
        </w:tc>
        <w:tc>
          <w:tcPr>
            <w:tcW w:w="1440" w:type="dxa"/>
          </w:tcPr>
          <w:p w14:paraId="02A7C75F" w14:textId="77777777" w:rsidR="008E65E3" w:rsidRDefault="00000000">
            <w:r>
              <w:t>Command and Control</w:t>
            </w:r>
          </w:p>
        </w:tc>
        <w:tc>
          <w:tcPr>
            <w:tcW w:w="1440" w:type="dxa"/>
          </w:tcPr>
          <w:p w14:paraId="799836CA" w14:textId="77777777" w:rsidR="008E65E3" w:rsidRDefault="00000000">
            <w:r>
              <w:t>T1071</w:t>
            </w:r>
          </w:p>
        </w:tc>
        <w:tc>
          <w:tcPr>
            <w:tcW w:w="1440" w:type="dxa"/>
          </w:tcPr>
          <w:p w14:paraId="5F7AD4D3" w14:textId="77777777" w:rsidR="008E65E3" w:rsidRDefault="00000000">
            <w:r>
              <w:t>Application Layer Protocol</w:t>
            </w:r>
          </w:p>
        </w:tc>
        <w:tc>
          <w:tcPr>
            <w:tcW w:w="1440" w:type="dxa"/>
          </w:tcPr>
          <w:p w14:paraId="064393B9" w14:textId="77777777" w:rsidR="008E65E3" w:rsidRDefault="00000000">
            <w:r>
              <w:t>Used standard protocols to evade detection</w:t>
            </w:r>
          </w:p>
        </w:tc>
        <w:tc>
          <w:tcPr>
            <w:tcW w:w="1440" w:type="dxa"/>
          </w:tcPr>
          <w:p w14:paraId="6986D75A" w14:textId="77777777" w:rsidR="008E65E3" w:rsidRDefault="00000000">
            <w:r>
              <w:t>Encrypted communication channels used</w:t>
            </w:r>
          </w:p>
        </w:tc>
      </w:tr>
      <w:tr w:rsidR="008E65E3" w14:paraId="13964B8A" w14:textId="77777777" w:rsidTr="000816EE">
        <w:tc>
          <w:tcPr>
            <w:tcW w:w="1440" w:type="dxa"/>
          </w:tcPr>
          <w:p w14:paraId="310438EB" w14:textId="77777777" w:rsidR="008E65E3" w:rsidRDefault="00000000">
            <w:r>
              <w:t>Data exfiltration</w:t>
            </w:r>
          </w:p>
        </w:tc>
        <w:tc>
          <w:tcPr>
            <w:tcW w:w="1440" w:type="dxa"/>
          </w:tcPr>
          <w:p w14:paraId="0A08701B" w14:textId="77777777" w:rsidR="008E65E3" w:rsidRDefault="00000000">
            <w:r>
              <w:t>Exfiltration</w:t>
            </w:r>
          </w:p>
        </w:tc>
        <w:tc>
          <w:tcPr>
            <w:tcW w:w="1440" w:type="dxa"/>
          </w:tcPr>
          <w:p w14:paraId="00C18265" w14:textId="77777777" w:rsidR="008E65E3" w:rsidRDefault="00000000">
            <w:r>
              <w:t>T1041</w:t>
            </w:r>
          </w:p>
        </w:tc>
        <w:tc>
          <w:tcPr>
            <w:tcW w:w="1440" w:type="dxa"/>
          </w:tcPr>
          <w:p w14:paraId="1AB41437" w14:textId="77777777" w:rsidR="008E65E3" w:rsidRDefault="00000000">
            <w:r>
              <w:t>Exfiltration Over C2 Channel</w:t>
            </w:r>
          </w:p>
        </w:tc>
        <w:tc>
          <w:tcPr>
            <w:tcW w:w="1440" w:type="dxa"/>
          </w:tcPr>
          <w:p w14:paraId="09784C50" w14:textId="77777777" w:rsidR="008E65E3" w:rsidRDefault="00000000">
            <w:r>
              <w:t>Transferred data via attacker-controlled channels</w:t>
            </w:r>
          </w:p>
        </w:tc>
        <w:tc>
          <w:tcPr>
            <w:tcW w:w="1440" w:type="dxa"/>
          </w:tcPr>
          <w:p w14:paraId="67145F3B" w14:textId="77777777" w:rsidR="008E65E3" w:rsidRDefault="00000000">
            <w:r>
              <w:t>Intellectual property exfiltrated via C2</w:t>
            </w:r>
          </w:p>
        </w:tc>
      </w:tr>
    </w:tbl>
    <w:p w14:paraId="07DCBAEA" w14:textId="77777777" w:rsidR="008E65E3" w:rsidRDefault="00000000">
      <w:pPr>
        <w:pStyle w:val="Heading1"/>
      </w:pPr>
      <w:r>
        <w:t>5. Design and Explanation</w:t>
      </w:r>
    </w:p>
    <w:p w14:paraId="39FB44F3" w14:textId="77777777" w:rsidR="008E65E3" w:rsidRDefault="00000000">
      <w:r>
        <w:t>The attack demonstrates a highly sophisticated and stealth-oriented design typical of advanced persistent threat (APT) groups. The use of zero-day vulnerabilities allowed attackers to bypass traditional defenses. The BRICKSTORM backdoor ensured persistence, while lateral movement using RDP enabled stealthy navigation through the network. Targeting ADFS allowed access to authentication systems, and encrypted command-and-control channels enabled secure data exfiltration. Overall, the attack highlights stealth, persistence, and the use of legitimate tools to evade detection.</w:t>
      </w:r>
    </w:p>
    <w:sectPr w:rsidR="008E65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3024559">
    <w:abstractNumId w:val="8"/>
  </w:num>
  <w:num w:numId="2" w16cid:durableId="2047875831">
    <w:abstractNumId w:val="6"/>
  </w:num>
  <w:num w:numId="3" w16cid:durableId="210845700">
    <w:abstractNumId w:val="5"/>
  </w:num>
  <w:num w:numId="4" w16cid:durableId="551157895">
    <w:abstractNumId w:val="4"/>
  </w:num>
  <w:num w:numId="5" w16cid:durableId="552694530">
    <w:abstractNumId w:val="7"/>
  </w:num>
  <w:num w:numId="6" w16cid:durableId="525338546">
    <w:abstractNumId w:val="3"/>
  </w:num>
  <w:num w:numId="7" w16cid:durableId="590893325">
    <w:abstractNumId w:val="2"/>
  </w:num>
  <w:num w:numId="8" w16cid:durableId="371658184">
    <w:abstractNumId w:val="1"/>
  </w:num>
  <w:num w:numId="9" w16cid:durableId="2093772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6EE"/>
    <w:rsid w:val="0015074B"/>
    <w:rsid w:val="0029639D"/>
    <w:rsid w:val="00326F90"/>
    <w:rsid w:val="004C23C3"/>
    <w:rsid w:val="008E65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CFD175"/>
  <w14:defaultImageDpi w14:val="300"/>
  <w15:docId w15:val="{855F8800-1764-4C4D-87DA-EE68C15AE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397</Words>
  <Characters>2810</Characters>
  <Application>Microsoft Office Word</Application>
  <DocSecurity>0</DocSecurity>
  <Lines>175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Sharon Weisman</cp:lastModifiedBy>
  <cp:revision>2</cp:revision>
  <dcterms:created xsi:type="dcterms:W3CDTF">2026-04-19T09:07:00Z</dcterms:created>
  <dcterms:modified xsi:type="dcterms:W3CDTF">2026-04-19T09:07:00Z</dcterms:modified>
  <cp:category/>
</cp:coreProperties>
</file>