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1975F" w14:textId="33162A9F" w:rsidR="00B14C4E" w:rsidRDefault="00BD2112" w:rsidP="00902EC4">
      <w:pPr>
        <w:rPr>
          <w:rFonts w:ascii="Arial" w:hAnsi="Arial" w:cs="Arial"/>
          <w:b/>
          <w:bCs/>
        </w:rPr>
        <w:sectPr w:rsidR="00B14C4E" w:rsidSect="007E58EA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3634D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33F8D3E4" wp14:editId="746DF31F">
            <wp:simplePos x="0" y="0"/>
            <wp:positionH relativeFrom="margin">
              <wp:align>center</wp:align>
            </wp:positionH>
            <wp:positionV relativeFrom="page">
              <wp:posOffset>-31750</wp:posOffset>
            </wp:positionV>
            <wp:extent cx="7941945" cy="10716895"/>
            <wp:effectExtent l="0" t="0" r="1905" b="8255"/>
            <wp:wrapNone/>
            <wp:docPr id="905829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2956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1945" cy="1071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BC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6AC25" wp14:editId="45664177">
                <wp:simplePos x="0" y="0"/>
                <wp:positionH relativeFrom="margin">
                  <wp:posOffset>2058850</wp:posOffset>
                </wp:positionH>
                <wp:positionV relativeFrom="paragraph">
                  <wp:posOffset>5992324</wp:posOffset>
                </wp:positionV>
                <wp:extent cx="4039737" cy="2211070"/>
                <wp:effectExtent l="0" t="0" r="18415" b="17780"/>
                <wp:wrapNone/>
                <wp:docPr id="183208871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737" cy="22110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6C0FA5" w14:textId="607179B6" w:rsidR="007B3BF8" w:rsidRDefault="007B3BF8" w:rsidP="007B3BF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Anniele</w:t>
                            </w:r>
                            <w:r w:rsidR="004D428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E0944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De</w:t>
                            </w:r>
                            <w:r w:rsidR="004D428B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llavanzi</w:t>
                            </w:r>
                            <w:r w:rsidR="00843E6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Honrad</w:t>
                            </w:r>
                            <w:r w:rsidR="00BD211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o -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RM:</w:t>
                            </w:r>
                            <w:r w:rsidR="003B169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358971</w:t>
                            </w:r>
                          </w:p>
                          <w:p w14:paraId="7BB6BF50" w14:textId="290ADC5F" w:rsidR="007B3BF8" w:rsidRDefault="007B3BF8" w:rsidP="007B3BF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Daniela </w:t>
                            </w:r>
                            <w:r w:rsidR="003B169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Meneghello</w:t>
                            </w:r>
                            <w:r w:rsidR="00BD211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-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RM: </w:t>
                            </w:r>
                            <w:r w:rsidR="00F67F27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3560</w:t>
                            </w:r>
                            <w:r w:rsidR="00BD211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04</w:t>
                            </w:r>
                          </w:p>
                          <w:p w14:paraId="323C758C" w14:textId="6E15185D" w:rsidR="007B3BF8" w:rsidRDefault="007B3BF8" w:rsidP="007B3BF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Maurício </w:t>
                            </w:r>
                            <w:r w:rsidR="00E46AE4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José de Lima</w:t>
                            </w:r>
                            <w:r w:rsidR="00BD211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-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RM:</w:t>
                            </w:r>
                            <w:r w:rsidR="00E46AE4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35</w:t>
                            </w:r>
                            <w:r w:rsidR="001B1EBC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8817</w:t>
                            </w:r>
                          </w:p>
                          <w:p w14:paraId="7778C09E" w14:textId="6D3900AF" w:rsidR="007B3BF8" w:rsidRDefault="007B3BF8" w:rsidP="007B3BF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Pedro</w:t>
                            </w:r>
                            <w:r w:rsidR="00BD211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Vitor</w:t>
                            </w:r>
                            <w:r w:rsidR="00CE2D1D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da Silva Pinto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58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RM</w:t>
                            </w:r>
                            <w:r w:rsidR="007E58E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CD620E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358876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6AC25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62.1pt;margin-top:471.85pt;width:318.1pt;height:174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" filled="f" strokeweight=".5pt">
                <v:textbox>
                  <w:txbxContent>
                    <w:p w14:paraId="4C6C0FA5" w14:textId="607179B6" w:rsidR="007B3BF8" w:rsidRDefault="007B3BF8" w:rsidP="007B3BF8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Anniele</w:t>
                      </w:r>
                      <w:r w:rsidR="004D428B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r w:rsidR="005E0944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De</w:t>
                      </w:r>
                      <w:r w:rsidR="004D428B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llavanzi</w:t>
                      </w:r>
                      <w:r w:rsidR="00843E6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Honrad</w:t>
                      </w:r>
                      <w:r w:rsidR="00BD211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o -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RM:</w:t>
                      </w:r>
                      <w:r w:rsidR="003B169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358971</w:t>
                      </w:r>
                    </w:p>
                    <w:p w14:paraId="7BB6BF50" w14:textId="290ADC5F" w:rsidR="007B3BF8" w:rsidRDefault="007B3BF8" w:rsidP="007B3BF8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Daniela </w:t>
                      </w:r>
                      <w:r w:rsidR="003B169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Meneghello</w:t>
                      </w:r>
                      <w:r w:rsidR="00BD211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-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RM: </w:t>
                      </w:r>
                      <w:r w:rsidR="00F67F27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3560</w:t>
                      </w:r>
                      <w:r w:rsidR="00BD211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04</w:t>
                      </w:r>
                    </w:p>
                    <w:p w14:paraId="323C758C" w14:textId="6E15185D" w:rsidR="007B3BF8" w:rsidRDefault="007B3BF8" w:rsidP="007B3BF8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Maurício </w:t>
                      </w:r>
                      <w:r w:rsidR="00E46AE4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José de Lima</w:t>
                      </w:r>
                      <w:r w:rsidR="00BD211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-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RM:</w:t>
                      </w:r>
                      <w:r w:rsidR="00E46AE4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35</w:t>
                      </w:r>
                      <w:r w:rsidR="001B1EBC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8817</w:t>
                      </w:r>
                    </w:p>
                    <w:p w14:paraId="7778C09E" w14:textId="6D3900AF" w:rsidR="007B3BF8" w:rsidRDefault="007B3BF8" w:rsidP="007B3BF8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Pedro</w:t>
                      </w:r>
                      <w:r w:rsidR="00BD211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Vitor</w:t>
                      </w:r>
                      <w:r w:rsidR="00CE2D1D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da Silva Pinto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r w:rsidR="007E58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RM</w:t>
                      </w:r>
                      <w:r w:rsidR="007E58E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: </w:t>
                      </w:r>
                      <w:r w:rsidR="00CD620E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358876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58EA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E0A14B" wp14:editId="44AE58A4">
                <wp:simplePos x="0" y="0"/>
                <wp:positionH relativeFrom="column">
                  <wp:posOffset>-775335</wp:posOffset>
                </wp:positionH>
                <wp:positionV relativeFrom="paragraph">
                  <wp:posOffset>2864485</wp:posOffset>
                </wp:positionV>
                <wp:extent cx="4359349" cy="1956390"/>
                <wp:effectExtent l="0" t="0" r="22225" b="25400"/>
                <wp:wrapNone/>
                <wp:docPr id="61193233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349" cy="19563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4FA7F" w14:textId="5BE41936" w:rsidR="00147A65" w:rsidRPr="007E58EA" w:rsidRDefault="00147A65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Pós </w:t>
                            </w:r>
                            <w:proofErr w:type="gramStart"/>
                            <w:r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Tech </w:t>
                            </w:r>
                            <w:r w:rsidR="007B3BF8"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-</w:t>
                            </w:r>
                            <w:proofErr w:type="gramEnd"/>
                            <w:r w:rsidR="007B3BF8"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965DDB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Data </w:t>
                            </w:r>
                            <w:proofErr w:type="spellStart"/>
                            <w:r w:rsidR="00965DDB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Analisys</w:t>
                            </w:r>
                            <w:proofErr w:type="spellEnd"/>
                            <w:r w:rsidR="00965DDB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Turma </w:t>
                            </w:r>
                            <w:r w:rsidR="00077A2F"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7DTAT</w:t>
                            </w:r>
                          </w:p>
                          <w:p w14:paraId="4AB51ED2" w14:textId="0D65373E" w:rsidR="00927D3B" w:rsidRPr="007E58EA" w:rsidRDefault="00927D3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Tech Challenge</w:t>
                            </w:r>
                            <w:r w:rsidR="00147A65" w:rsidRPr="007E58EA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0A14B" id="_x0000_s1027" type="#_x0000_t202" style="position:absolute;margin-left:-61.05pt;margin-top:225.55pt;width:343.25pt;height:15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" filled="f" strokeweight=".5pt">
                <v:textbox>
                  <w:txbxContent>
                    <w:p w14:paraId="7F04FA7F" w14:textId="5BE41936" w:rsidR="00147A65" w:rsidRPr="007E58EA" w:rsidRDefault="00147A65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Pós </w:t>
                      </w:r>
                      <w:proofErr w:type="gramStart"/>
                      <w:r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Tech </w:t>
                      </w:r>
                      <w:r w:rsidR="007B3BF8"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-</w:t>
                      </w:r>
                      <w:proofErr w:type="gramEnd"/>
                      <w:r w:rsidR="007B3BF8"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="00965DDB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Data </w:t>
                      </w:r>
                      <w:proofErr w:type="spellStart"/>
                      <w:r w:rsidR="00965DDB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Analisys</w:t>
                      </w:r>
                      <w:proofErr w:type="spellEnd"/>
                      <w:r w:rsidR="00965DDB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 </w:t>
                      </w:r>
                      <w:r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Turma </w:t>
                      </w:r>
                      <w:r w:rsidR="00077A2F"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7DTAT</w:t>
                      </w:r>
                    </w:p>
                    <w:p w14:paraId="4AB51ED2" w14:textId="0D65373E" w:rsidR="00927D3B" w:rsidRPr="007E58EA" w:rsidRDefault="00927D3B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Tech Challenge</w:t>
                      </w:r>
                      <w:r w:rsidR="00147A65" w:rsidRPr="007E58EA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#1</w:t>
                      </w:r>
                    </w:p>
                  </w:txbxContent>
                </v:textbox>
              </v:shape>
            </w:pict>
          </mc:Fallback>
        </mc:AlternateContent>
      </w:r>
      <w:r w:rsidR="00927D3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F634F20" wp14:editId="109B76DE">
            <wp:simplePos x="0" y="0"/>
            <wp:positionH relativeFrom="column">
              <wp:posOffset>-644776</wp:posOffset>
            </wp:positionH>
            <wp:positionV relativeFrom="paragraph">
              <wp:posOffset>-134414</wp:posOffset>
            </wp:positionV>
            <wp:extent cx="2552700" cy="419100"/>
            <wp:effectExtent l="0" t="0" r="0" b="0"/>
            <wp:wrapNone/>
            <wp:docPr id="68232110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32298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4306E" w14:textId="71667DB4" w:rsidR="00B14C4E" w:rsidRDefault="00B14C4E">
          <w:pPr>
            <w:pStyle w:val="CabealhodoSumrio"/>
          </w:pPr>
          <w:r>
            <w:t>Sumário</w:t>
          </w:r>
        </w:p>
        <w:p w14:paraId="3B5EB855" w14:textId="46F3C167" w:rsidR="003948CF" w:rsidRDefault="00B14C4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74362" w:history="1">
            <w:r w:rsidR="003948CF"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Cenário Atual da Vinícola</w:t>
            </w:r>
            <w:r w:rsidR="003948CF">
              <w:rPr>
                <w:noProof/>
                <w:webHidden/>
              </w:rPr>
              <w:tab/>
            </w:r>
            <w:r w:rsidR="003948CF">
              <w:rPr>
                <w:noProof/>
                <w:webHidden/>
              </w:rPr>
              <w:fldChar w:fldCharType="begin"/>
            </w:r>
            <w:r w:rsidR="003948CF">
              <w:rPr>
                <w:noProof/>
                <w:webHidden/>
              </w:rPr>
              <w:instrText xml:space="preserve"> PAGEREF _Toc180074362 \h </w:instrText>
            </w:r>
            <w:r w:rsidR="003948CF">
              <w:rPr>
                <w:noProof/>
                <w:webHidden/>
              </w:rPr>
            </w:r>
            <w:r w:rsidR="003948CF">
              <w:rPr>
                <w:noProof/>
                <w:webHidden/>
              </w:rPr>
              <w:fldChar w:fldCharType="separate"/>
            </w:r>
            <w:r w:rsidR="003948CF">
              <w:rPr>
                <w:noProof/>
                <w:webHidden/>
              </w:rPr>
              <w:t>3</w:t>
            </w:r>
            <w:r w:rsidR="003948CF">
              <w:rPr>
                <w:noProof/>
                <w:webHidden/>
              </w:rPr>
              <w:fldChar w:fldCharType="end"/>
            </w:r>
          </w:hyperlink>
        </w:p>
        <w:p w14:paraId="3BD2595D" w14:textId="1EEE063E" w:rsidR="003948CF" w:rsidRDefault="003948C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074363" w:history="1">
            <w:r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História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_Toc180074363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B1F60" w14:textId="05420F91" w:rsidR="003948CF" w:rsidRDefault="003948C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074364" w:history="1">
            <w:r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Localização Privilegiada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_Toc180074364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082" w14:textId="2829D3E2" w:rsidR="003948CF" w:rsidRDefault="003948C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074365" w:history="1">
            <w:r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Nossos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_Toc180074365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BDB68" w14:textId="27533600" w:rsidR="003948CF" w:rsidRDefault="003948C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074366" w:history="1">
            <w:r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Dados de Exportação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_Toc180074366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F6C1" w14:textId="34E1FF29" w:rsidR="003948CF" w:rsidRDefault="003948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074367" w:history="1">
            <w:r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Desafios e 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_Toc180074367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31904" w14:textId="580CA623" w:rsidR="003948CF" w:rsidRDefault="003948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074368" w:history="1">
            <w:r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Sugestões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_Toc180074368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6C32" w14:textId="4ED063BF" w:rsidR="003948CF" w:rsidRDefault="003948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074369" w:history="1">
            <w:r w:rsidRPr="005E1080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_Toc180074369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2B6AB" w14:textId="75EA876A" w:rsidR="00B14C4E" w:rsidRDefault="00B14C4E">
          <w:r>
            <w:rPr>
              <w:b/>
              <w:bCs/>
            </w:rPr>
            <w:fldChar w:fldCharType="end"/>
          </w:r>
        </w:p>
      </w:sdtContent>
    </w:sdt>
    <w:p w14:paraId="12C8D568" w14:textId="77777777" w:rsidR="00B14C4E" w:rsidRDefault="00B14C4E" w:rsidP="00902EC4">
      <w:pPr>
        <w:rPr>
          <w:rFonts w:ascii="Arial" w:hAnsi="Arial" w:cs="Arial"/>
          <w:b/>
          <w:bCs/>
        </w:rPr>
        <w:sectPr w:rsidR="00B14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E9E250" w14:textId="7F28FF1D" w:rsidR="00902EC4" w:rsidRPr="00717108" w:rsidRDefault="00902EC4" w:rsidP="00B14C4E">
      <w:pPr>
        <w:pStyle w:val="Ttulo1"/>
        <w:rPr>
          <w:rFonts w:ascii="Arial" w:hAnsi="Arial" w:cs="Arial"/>
          <w:b/>
          <w:bCs/>
          <w:color w:val="auto"/>
          <w:sz w:val="30"/>
          <w:szCs w:val="30"/>
        </w:rPr>
      </w:pPr>
      <w:bookmarkStart w:id="0" w:name="_Toc180074362"/>
      <w:r w:rsidRPr="00717108">
        <w:rPr>
          <w:rFonts w:ascii="Arial" w:hAnsi="Arial" w:cs="Arial"/>
          <w:b/>
          <w:bCs/>
          <w:color w:val="auto"/>
          <w:sz w:val="30"/>
          <w:szCs w:val="30"/>
        </w:rPr>
        <w:lastRenderedPageBreak/>
        <w:t>Cenário Atual da Vinícola</w:t>
      </w:r>
      <w:bookmarkEnd w:id="0"/>
    </w:p>
    <w:p w14:paraId="3D9BCF7C" w14:textId="063625AA" w:rsidR="00902EC4" w:rsidRPr="00717108" w:rsidRDefault="00902EC4" w:rsidP="00B14C4E">
      <w:pPr>
        <w:pStyle w:val="Ttulo2"/>
        <w:rPr>
          <w:rFonts w:ascii="Arial" w:hAnsi="Arial" w:cs="Arial"/>
          <w:b/>
          <w:bCs/>
          <w:color w:val="auto"/>
          <w:sz w:val="26"/>
          <w:szCs w:val="26"/>
        </w:rPr>
      </w:pPr>
      <w:bookmarkStart w:id="1" w:name="_Toc180074363"/>
      <w:r w:rsidRPr="00717108">
        <w:rPr>
          <w:rFonts w:ascii="Arial" w:hAnsi="Arial" w:cs="Arial"/>
          <w:b/>
          <w:bCs/>
          <w:color w:val="auto"/>
          <w:sz w:val="26"/>
          <w:szCs w:val="26"/>
        </w:rPr>
        <w:t>História da Empresa</w:t>
      </w:r>
      <w:bookmarkEnd w:id="1"/>
    </w:p>
    <w:p w14:paraId="15540E0B" w14:textId="4EAF71C3" w:rsidR="00BB3E70" w:rsidRDefault="00902EC4" w:rsidP="00EF4131">
      <w:pPr>
        <w:jc w:val="both"/>
        <w:rPr>
          <w:rFonts w:ascii="Arial" w:hAnsi="Arial" w:cs="Arial"/>
          <w:sz w:val="22"/>
          <w:szCs w:val="22"/>
        </w:rPr>
      </w:pPr>
      <w:r w:rsidRPr="00717108">
        <w:rPr>
          <w:rFonts w:ascii="Arial" w:hAnsi="Arial" w:cs="Arial"/>
          <w:sz w:val="22"/>
          <w:szCs w:val="22"/>
        </w:rPr>
        <w:t>A</w:t>
      </w:r>
      <w:r w:rsidR="00BC5B63" w:rsidRPr="0071710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C5B63" w:rsidRPr="00717108">
        <w:rPr>
          <w:rFonts w:ascii="Arial" w:hAnsi="Arial" w:cs="Arial"/>
          <w:sz w:val="22"/>
          <w:szCs w:val="22"/>
        </w:rPr>
        <w:t>Venti</w:t>
      </w:r>
      <w:proofErr w:type="spellEnd"/>
      <w:r w:rsidR="00BC5B63" w:rsidRPr="00717108">
        <w:rPr>
          <w:rFonts w:ascii="Arial" w:hAnsi="Arial" w:cs="Arial"/>
          <w:sz w:val="22"/>
          <w:szCs w:val="22"/>
        </w:rPr>
        <w:t xml:space="preserve"> </w:t>
      </w:r>
      <w:r w:rsidR="00B12422" w:rsidRPr="00717108">
        <w:rPr>
          <w:rFonts w:ascii="Arial" w:hAnsi="Arial" w:cs="Arial"/>
          <w:sz w:val="22"/>
          <w:szCs w:val="22"/>
        </w:rPr>
        <w:t>Della Valle</w:t>
      </w:r>
      <w:r w:rsidRPr="00717108">
        <w:rPr>
          <w:rFonts w:ascii="Arial" w:hAnsi="Arial" w:cs="Arial"/>
          <w:sz w:val="22"/>
          <w:szCs w:val="22"/>
        </w:rPr>
        <w:t xml:space="preserve"> foi fundada em </w:t>
      </w:r>
      <w:r w:rsidR="004A6CD9" w:rsidRPr="00717108">
        <w:rPr>
          <w:rFonts w:ascii="Arial" w:hAnsi="Arial" w:cs="Arial"/>
          <w:sz w:val="22"/>
          <w:szCs w:val="22"/>
        </w:rPr>
        <w:t>1926</w:t>
      </w:r>
      <w:r w:rsidRPr="00717108">
        <w:rPr>
          <w:rFonts w:ascii="Arial" w:hAnsi="Arial" w:cs="Arial"/>
          <w:sz w:val="22"/>
          <w:szCs w:val="22"/>
        </w:rPr>
        <w:t xml:space="preserve"> na região de Bento Gonçalves</w:t>
      </w:r>
      <w:r w:rsidR="00FD303B" w:rsidRPr="00717108">
        <w:rPr>
          <w:rFonts w:ascii="Arial" w:hAnsi="Arial" w:cs="Arial"/>
          <w:sz w:val="22"/>
          <w:szCs w:val="22"/>
        </w:rPr>
        <w:t>, “</w:t>
      </w:r>
      <w:r w:rsidR="00B046AB" w:rsidRPr="00717108">
        <w:rPr>
          <w:rFonts w:ascii="Arial" w:hAnsi="Arial" w:cs="Arial"/>
          <w:sz w:val="22"/>
          <w:szCs w:val="22"/>
        </w:rPr>
        <w:t xml:space="preserve">a </w:t>
      </w:r>
      <w:r w:rsidR="00FD303B" w:rsidRPr="00717108">
        <w:rPr>
          <w:rFonts w:ascii="Arial" w:hAnsi="Arial" w:cs="Arial"/>
          <w:sz w:val="22"/>
          <w:szCs w:val="22"/>
        </w:rPr>
        <w:t>C</w:t>
      </w:r>
      <w:r w:rsidR="00B046AB" w:rsidRPr="00717108">
        <w:rPr>
          <w:rFonts w:ascii="Arial" w:hAnsi="Arial" w:cs="Arial"/>
          <w:sz w:val="22"/>
          <w:szCs w:val="22"/>
        </w:rPr>
        <w:t xml:space="preserve">apital </w:t>
      </w:r>
      <w:r w:rsidR="00FD303B" w:rsidRPr="00717108">
        <w:rPr>
          <w:rFonts w:ascii="Arial" w:hAnsi="Arial" w:cs="Arial"/>
          <w:sz w:val="22"/>
          <w:szCs w:val="22"/>
        </w:rPr>
        <w:t>N</w:t>
      </w:r>
      <w:r w:rsidR="00B046AB" w:rsidRPr="00717108">
        <w:rPr>
          <w:rFonts w:ascii="Arial" w:hAnsi="Arial" w:cs="Arial"/>
          <w:sz w:val="22"/>
          <w:szCs w:val="22"/>
        </w:rPr>
        <w:t xml:space="preserve">acional do </w:t>
      </w:r>
      <w:r w:rsidR="00FD303B" w:rsidRPr="00717108">
        <w:rPr>
          <w:rFonts w:ascii="Arial" w:hAnsi="Arial" w:cs="Arial"/>
          <w:sz w:val="22"/>
          <w:szCs w:val="22"/>
        </w:rPr>
        <w:t>V</w:t>
      </w:r>
      <w:r w:rsidR="00B046AB" w:rsidRPr="00717108">
        <w:rPr>
          <w:rFonts w:ascii="Arial" w:hAnsi="Arial" w:cs="Arial"/>
          <w:sz w:val="22"/>
          <w:szCs w:val="22"/>
        </w:rPr>
        <w:t>inho</w:t>
      </w:r>
      <w:r w:rsidR="00FD303B" w:rsidRPr="00717108">
        <w:rPr>
          <w:rFonts w:ascii="Arial" w:hAnsi="Arial" w:cs="Arial"/>
          <w:sz w:val="22"/>
          <w:szCs w:val="22"/>
        </w:rPr>
        <w:t>”</w:t>
      </w:r>
      <w:r w:rsidRPr="00717108">
        <w:rPr>
          <w:rFonts w:ascii="Arial" w:hAnsi="Arial" w:cs="Arial"/>
          <w:sz w:val="22"/>
          <w:szCs w:val="22"/>
        </w:rPr>
        <w:t xml:space="preserve">, no coração da Serra Gaúcha, Rio Grande do Sul. Inicialmente, a vinícola começou como uma pequena produção familiar, focada na fabricação de vinhos tintos tradicionais. Com o passar dos anos, a empresa investiu em tecnologia e inovação, expandindo sua capacidade produtiva e diversificando seu portfólio para incluir vinhos brancos, espumantes e </w:t>
      </w:r>
      <w:proofErr w:type="spellStart"/>
      <w:r w:rsidRPr="00717108">
        <w:rPr>
          <w:rFonts w:ascii="Arial" w:hAnsi="Arial" w:cs="Arial"/>
          <w:sz w:val="22"/>
          <w:szCs w:val="22"/>
        </w:rPr>
        <w:t>rosés</w:t>
      </w:r>
      <w:proofErr w:type="spellEnd"/>
      <w:r w:rsidRPr="00717108">
        <w:rPr>
          <w:rFonts w:ascii="Arial" w:hAnsi="Arial" w:cs="Arial"/>
          <w:sz w:val="22"/>
          <w:szCs w:val="22"/>
        </w:rPr>
        <w:t>.</w:t>
      </w:r>
    </w:p>
    <w:p w14:paraId="55118A57" w14:textId="77777777" w:rsidR="00202F05" w:rsidRPr="00202F05" w:rsidRDefault="00202F05" w:rsidP="00EF4131">
      <w:pPr>
        <w:jc w:val="both"/>
        <w:rPr>
          <w:rFonts w:ascii="Arial" w:hAnsi="Arial" w:cs="Arial"/>
          <w:sz w:val="20"/>
          <w:szCs w:val="20"/>
        </w:rPr>
      </w:pPr>
    </w:p>
    <w:p w14:paraId="76CBC202" w14:textId="2E5ADA5C" w:rsidR="00902EC4" w:rsidRPr="00717108" w:rsidRDefault="00902EC4" w:rsidP="00B14C4E">
      <w:pPr>
        <w:pStyle w:val="Ttulo2"/>
        <w:rPr>
          <w:rFonts w:ascii="Arial" w:hAnsi="Arial" w:cs="Arial"/>
          <w:b/>
          <w:bCs/>
          <w:color w:val="auto"/>
          <w:sz w:val="26"/>
          <w:szCs w:val="26"/>
        </w:rPr>
      </w:pPr>
      <w:bookmarkStart w:id="2" w:name="_Toc180074364"/>
      <w:commentRangeStart w:id="3"/>
      <w:r w:rsidRPr="00717108">
        <w:rPr>
          <w:rFonts w:ascii="Arial" w:hAnsi="Arial" w:cs="Arial"/>
          <w:b/>
          <w:bCs/>
          <w:color w:val="auto"/>
          <w:sz w:val="26"/>
          <w:szCs w:val="26"/>
        </w:rPr>
        <w:t>Localização</w:t>
      </w:r>
      <w:r w:rsidR="00A87214" w:rsidRPr="00717108">
        <w:rPr>
          <w:rFonts w:ascii="Arial" w:hAnsi="Arial" w:cs="Arial"/>
          <w:b/>
          <w:bCs/>
          <w:color w:val="auto"/>
          <w:sz w:val="26"/>
          <w:szCs w:val="26"/>
        </w:rPr>
        <w:t xml:space="preserve"> Privilegiada</w:t>
      </w:r>
      <w:bookmarkEnd w:id="2"/>
      <w:commentRangeEnd w:id="3"/>
      <w:r w:rsidR="009E4B3A">
        <w:rPr>
          <w:rStyle w:val="Refdecomentrio"/>
          <w:rFonts w:asciiTheme="minorHAnsi" w:eastAsiaTheme="minorHAnsi" w:hAnsiTheme="minorHAnsi" w:cstheme="minorBidi"/>
          <w:color w:val="auto"/>
        </w:rPr>
        <w:commentReference w:id="3"/>
      </w:r>
    </w:p>
    <w:p w14:paraId="01DEADAF" w14:textId="51808777" w:rsidR="00902EC4" w:rsidRPr="00717108" w:rsidRDefault="00902EC4" w:rsidP="00EF4131">
      <w:pPr>
        <w:jc w:val="both"/>
        <w:rPr>
          <w:rFonts w:ascii="Arial" w:hAnsi="Arial" w:cs="Arial"/>
          <w:sz w:val="22"/>
          <w:szCs w:val="22"/>
        </w:rPr>
      </w:pPr>
      <w:r w:rsidRPr="00717108">
        <w:rPr>
          <w:rFonts w:ascii="Arial" w:hAnsi="Arial" w:cs="Arial"/>
          <w:sz w:val="22"/>
          <w:szCs w:val="22"/>
        </w:rPr>
        <w:t xml:space="preserve">A </w:t>
      </w:r>
      <w:proofErr w:type="spellStart"/>
      <w:r w:rsidR="005E2E3A" w:rsidRPr="00717108">
        <w:rPr>
          <w:rFonts w:ascii="Arial" w:hAnsi="Arial" w:cs="Arial"/>
          <w:sz w:val="22"/>
          <w:szCs w:val="22"/>
        </w:rPr>
        <w:t>Venti</w:t>
      </w:r>
      <w:proofErr w:type="spellEnd"/>
      <w:r w:rsidR="005E2E3A" w:rsidRPr="00717108">
        <w:rPr>
          <w:rFonts w:ascii="Arial" w:hAnsi="Arial" w:cs="Arial"/>
          <w:sz w:val="22"/>
          <w:szCs w:val="22"/>
        </w:rPr>
        <w:t xml:space="preserve"> Della Valle </w:t>
      </w:r>
      <w:r w:rsidRPr="00717108">
        <w:rPr>
          <w:rFonts w:ascii="Arial" w:hAnsi="Arial" w:cs="Arial"/>
          <w:sz w:val="22"/>
          <w:szCs w:val="22"/>
        </w:rPr>
        <w:t>está localizada em Bento Gonçalves, uma das principais regiões vinícolas do Brasil</w:t>
      </w:r>
      <w:r w:rsidR="006F4C9E" w:rsidRPr="00717108">
        <w:rPr>
          <w:rFonts w:ascii="Arial" w:hAnsi="Arial" w:cs="Arial"/>
          <w:sz w:val="22"/>
          <w:szCs w:val="22"/>
        </w:rPr>
        <w:t>,</w:t>
      </w:r>
      <w:r w:rsidRPr="00717108">
        <w:rPr>
          <w:rFonts w:ascii="Arial" w:hAnsi="Arial" w:cs="Arial"/>
          <w:sz w:val="22"/>
          <w:szCs w:val="22"/>
        </w:rPr>
        <w:t xml:space="preserve"> conhecida por seu clima temperado, solos férteis e altitudes variadas, que proporcionam condições ideais para o cultivo de diversas variedades de uvas. A proximidade com centros logísticos e portos facilita a distribuição nacional e internacional dos produtos.</w:t>
      </w:r>
    </w:p>
    <w:p w14:paraId="522AAC3F" w14:textId="49D03F70" w:rsidR="00BB3E70" w:rsidRPr="00202F05" w:rsidRDefault="009E4B3A" w:rsidP="009E4B3A">
      <w:pPr>
        <w:jc w:val="center"/>
        <w:rPr>
          <w:rFonts w:ascii="Arial" w:hAnsi="Arial" w:cs="Arial"/>
          <w:sz w:val="20"/>
          <w:szCs w:val="20"/>
        </w:rPr>
      </w:pPr>
      <w:r w:rsidRPr="009E4B3A">
        <w:rPr>
          <w:rFonts w:ascii="Arial" w:hAnsi="Arial" w:cs="Arial"/>
          <w:sz w:val="20"/>
          <w:szCs w:val="20"/>
        </w:rPr>
        <w:drawing>
          <wp:inline distT="0" distB="0" distL="0" distR="0" wp14:anchorId="551E92CA" wp14:editId="15720494">
            <wp:extent cx="5361940" cy="3536950"/>
            <wp:effectExtent l="0" t="0" r="0" b="6350"/>
            <wp:docPr id="2113678321" name="Imagem 1" descr="Árvore de nat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8321" name="Imagem 1" descr="Árvore de natal&#10;&#10;Descrição gerada automaticamente com confiança média"/>
                    <pic:cNvPicPr/>
                  </pic:nvPicPr>
                  <pic:blipFill rotWithShape="1">
                    <a:blip r:embed="rId15"/>
                    <a:srcRect l="705"/>
                    <a:stretch/>
                  </pic:blipFill>
                  <pic:spPr bwMode="auto">
                    <a:xfrm>
                      <a:off x="0" y="0"/>
                      <a:ext cx="536194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B5DD" w14:textId="4A1EC993" w:rsidR="00902EC4" w:rsidRPr="00717108" w:rsidRDefault="00A87214" w:rsidP="00816881">
      <w:pPr>
        <w:pStyle w:val="Ttulo2"/>
        <w:rPr>
          <w:rFonts w:ascii="Arial" w:hAnsi="Arial" w:cs="Arial"/>
          <w:b/>
          <w:bCs/>
          <w:color w:val="auto"/>
          <w:sz w:val="26"/>
          <w:szCs w:val="26"/>
        </w:rPr>
      </w:pPr>
      <w:bookmarkStart w:id="4" w:name="_Toc180074365"/>
      <w:r w:rsidRPr="00717108">
        <w:rPr>
          <w:rFonts w:ascii="Arial" w:hAnsi="Arial" w:cs="Arial"/>
          <w:b/>
          <w:bCs/>
          <w:color w:val="auto"/>
          <w:sz w:val="26"/>
          <w:szCs w:val="26"/>
        </w:rPr>
        <w:t>Nossos Produtos</w:t>
      </w:r>
      <w:bookmarkEnd w:id="4"/>
    </w:p>
    <w:p w14:paraId="2D82CE55" w14:textId="77777777" w:rsidR="00902EC4" w:rsidRPr="00717108" w:rsidRDefault="00902EC4" w:rsidP="00EF4131">
      <w:pPr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r w:rsidRPr="00717108">
        <w:rPr>
          <w:rFonts w:ascii="Arial" w:hAnsi="Arial" w:cs="Arial"/>
          <w:b/>
          <w:bCs/>
          <w:sz w:val="22"/>
          <w:szCs w:val="22"/>
        </w:rPr>
        <w:t>Vinhos Tintos:</w:t>
      </w:r>
      <w:r w:rsidRPr="00717108">
        <w:rPr>
          <w:rFonts w:ascii="Arial" w:hAnsi="Arial" w:cs="Arial"/>
          <w:sz w:val="22"/>
          <w:szCs w:val="22"/>
        </w:rPr>
        <w:t xml:space="preserve"> Cabernet Sauvignon, Merlot, Tannat</w:t>
      </w:r>
    </w:p>
    <w:p w14:paraId="0E3264B4" w14:textId="38C75EDA" w:rsidR="00902EC4" w:rsidRPr="00717108" w:rsidRDefault="00902EC4" w:rsidP="00EF4131">
      <w:pPr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r w:rsidRPr="00717108">
        <w:rPr>
          <w:rFonts w:ascii="Arial" w:hAnsi="Arial" w:cs="Arial"/>
          <w:b/>
          <w:bCs/>
          <w:sz w:val="22"/>
          <w:szCs w:val="22"/>
        </w:rPr>
        <w:t>Vinhos Brancos:</w:t>
      </w:r>
      <w:r w:rsidRPr="00717108">
        <w:rPr>
          <w:rFonts w:ascii="Arial" w:hAnsi="Arial" w:cs="Arial"/>
          <w:sz w:val="22"/>
          <w:szCs w:val="22"/>
        </w:rPr>
        <w:t xml:space="preserve"> Chardonnay, </w:t>
      </w:r>
      <w:proofErr w:type="spellStart"/>
      <w:r w:rsidR="00C82951" w:rsidRPr="00717108">
        <w:rPr>
          <w:rFonts w:ascii="Arial" w:hAnsi="Arial" w:cs="Arial"/>
          <w:sz w:val="22"/>
          <w:szCs w:val="22"/>
        </w:rPr>
        <w:t>Riesling</w:t>
      </w:r>
      <w:proofErr w:type="spellEnd"/>
      <w:r w:rsidR="00F433DA" w:rsidRPr="00717108">
        <w:rPr>
          <w:rFonts w:ascii="Arial" w:hAnsi="Arial" w:cs="Arial"/>
          <w:sz w:val="22"/>
          <w:szCs w:val="22"/>
        </w:rPr>
        <w:t xml:space="preserve">, </w:t>
      </w:r>
      <w:r w:rsidRPr="00717108">
        <w:rPr>
          <w:rFonts w:ascii="Arial" w:hAnsi="Arial" w:cs="Arial"/>
          <w:sz w:val="22"/>
          <w:szCs w:val="22"/>
        </w:rPr>
        <w:t>Sauvignon Blanc</w:t>
      </w:r>
    </w:p>
    <w:p w14:paraId="3E4E0E5B" w14:textId="2F3F6513" w:rsidR="00902EC4" w:rsidRPr="00717108" w:rsidRDefault="00902EC4" w:rsidP="00EF4131">
      <w:pPr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r w:rsidRPr="00717108">
        <w:rPr>
          <w:rFonts w:ascii="Arial" w:hAnsi="Arial" w:cs="Arial"/>
          <w:b/>
          <w:bCs/>
          <w:sz w:val="22"/>
          <w:szCs w:val="22"/>
        </w:rPr>
        <w:t>Espumantes:</w:t>
      </w:r>
      <w:r w:rsidRPr="00717108">
        <w:rPr>
          <w:rFonts w:ascii="Arial" w:hAnsi="Arial" w:cs="Arial"/>
          <w:sz w:val="22"/>
          <w:szCs w:val="22"/>
        </w:rPr>
        <w:t xml:space="preserve"> </w:t>
      </w:r>
      <w:r w:rsidR="00F42479" w:rsidRPr="00717108">
        <w:rPr>
          <w:rFonts w:ascii="Arial" w:hAnsi="Arial" w:cs="Arial"/>
          <w:sz w:val="22"/>
          <w:szCs w:val="22"/>
        </w:rPr>
        <w:t>Método</w:t>
      </w:r>
      <w:r w:rsidRPr="00717108">
        <w:rPr>
          <w:rFonts w:ascii="Arial" w:hAnsi="Arial" w:cs="Arial"/>
          <w:sz w:val="22"/>
          <w:szCs w:val="22"/>
        </w:rPr>
        <w:t xml:space="preserve"> Tradicional</w:t>
      </w:r>
      <w:r w:rsidR="001E5DBB" w:rsidRPr="00717108"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1E5DBB" w:rsidRPr="00717108">
        <w:rPr>
          <w:rFonts w:ascii="Arial" w:hAnsi="Arial" w:cs="Arial"/>
          <w:sz w:val="22"/>
          <w:szCs w:val="22"/>
        </w:rPr>
        <w:t>Chapenoise</w:t>
      </w:r>
      <w:proofErr w:type="spellEnd"/>
      <w:r w:rsidR="001E5DBB" w:rsidRPr="00717108">
        <w:rPr>
          <w:rFonts w:ascii="Arial" w:hAnsi="Arial" w:cs="Arial"/>
          <w:sz w:val="22"/>
          <w:szCs w:val="22"/>
        </w:rPr>
        <w:t>)</w:t>
      </w:r>
      <w:r w:rsidRPr="0071710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17108">
        <w:rPr>
          <w:rFonts w:ascii="Arial" w:hAnsi="Arial" w:cs="Arial"/>
          <w:sz w:val="22"/>
          <w:szCs w:val="22"/>
        </w:rPr>
        <w:t>Charmat</w:t>
      </w:r>
      <w:proofErr w:type="spellEnd"/>
    </w:p>
    <w:p w14:paraId="53897F0A" w14:textId="77777777" w:rsidR="00902EC4" w:rsidRPr="00717108" w:rsidRDefault="00902EC4" w:rsidP="00EF4131">
      <w:pPr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proofErr w:type="spellStart"/>
      <w:r w:rsidRPr="00717108">
        <w:rPr>
          <w:rFonts w:ascii="Arial" w:hAnsi="Arial" w:cs="Arial"/>
          <w:b/>
          <w:bCs/>
          <w:sz w:val="22"/>
          <w:szCs w:val="22"/>
        </w:rPr>
        <w:t>Rosés</w:t>
      </w:r>
      <w:proofErr w:type="spellEnd"/>
      <w:r w:rsidRPr="00717108">
        <w:rPr>
          <w:rFonts w:ascii="Arial" w:hAnsi="Arial" w:cs="Arial"/>
          <w:b/>
          <w:bCs/>
          <w:sz w:val="22"/>
          <w:szCs w:val="22"/>
        </w:rPr>
        <w:t>:</w:t>
      </w:r>
      <w:r w:rsidRPr="00717108">
        <w:rPr>
          <w:rFonts w:ascii="Arial" w:hAnsi="Arial" w:cs="Arial"/>
          <w:sz w:val="22"/>
          <w:szCs w:val="22"/>
        </w:rPr>
        <w:t xml:space="preserve"> Pinot Noir Rosé</w:t>
      </w:r>
    </w:p>
    <w:p w14:paraId="6B51889B" w14:textId="77777777" w:rsidR="00D01D4A" w:rsidRPr="00202F05" w:rsidRDefault="00D01D4A" w:rsidP="00EF4131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5FCC2001" w14:textId="0D05A663" w:rsidR="00BF6C6B" w:rsidRDefault="00BF6C6B" w:rsidP="00B158AF">
      <w:pPr>
        <w:pStyle w:val="Ttulo2"/>
        <w:rPr>
          <w:rFonts w:ascii="Arial" w:hAnsi="Arial" w:cs="Arial"/>
          <w:b/>
          <w:bCs/>
          <w:color w:val="auto"/>
          <w:sz w:val="26"/>
          <w:szCs w:val="26"/>
        </w:rPr>
      </w:pPr>
      <w:bookmarkStart w:id="5" w:name="_Toc180074366"/>
      <w:r>
        <w:rPr>
          <w:rFonts w:ascii="Arial" w:hAnsi="Arial" w:cs="Arial"/>
          <w:b/>
          <w:bCs/>
          <w:color w:val="auto"/>
          <w:sz w:val="26"/>
          <w:szCs w:val="26"/>
        </w:rPr>
        <w:lastRenderedPageBreak/>
        <w:t xml:space="preserve">Indicadores da </w:t>
      </w:r>
      <w:proofErr w:type="spellStart"/>
      <w:r>
        <w:rPr>
          <w:rFonts w:ascii="Arial" w:hAnsi="Arial" w:cs="Arial"/>
          <w:b/>
          <w:bCs/>
          <w:color w:val="auto"/>
          <w:sz w:val="26"/>
          <w:szCs w:val="26"/>
        </w:rPr>
        <w:t>Venti</w:t>
      </w:r>
      <w:proofErr w:type="spellEnd"/>
      <w:r>
        <w:rPr>
          <w:rFonts w:ascii="Arial" w:hAnsi="Arial" w:cs="Arial"/>
          <w:b/>
          <w:bCs/>
          <w:color w:val="auto"/>
          <w:sz w:val="26"/>
          <w:szCs w:val="26"/>
        </w:rPr>
        <w:t xml:space="preserve"> Della Valle</w:t>
      </w:r>
    </w:p>
    <w:p w14:paraId="2DF28B25" w14:textId="253C29A1" w:rsidR="00BF6C6B" w:rsidRPr="00BF6C6B" w:rsidRDefault="00984424" w:rsidP="00BF6C6B">
      <w:pPr>
        <w:rPr>
          <w:rFonts w:ascii="Arial" w:hAnsi="Arial" w:cs="Arial"/>
          <w:sz w:val="22"/>
          <w:szCs w:val="22"/>
        </w:rPr>
      </w:pPr>
      <w:commentRangeStart w:id="6"/>
      <w:r>
        <w:rPr>
          <w:rFonts w:ascii="Arial" w:hAnsi="Arial" w:cs="Arial"/>
          <w:sz w:val="22"/>
          <w:szCs w:val="22"/>
        </w:rPr>
        <w:t xml:space="preserve">Abaixo apresentamos a </w:t>
      </w:r>
      <w:r w:rsidR="00BF6C6B" w:rsidRPr="00BF6C6B">
        <w:rPr>
          <w:rFonts w:ascii="Arial" w:hAnsi="Arial" w:cs="Arial"/>
          <w:sz w:val="22"/>
          <w:szCs w:val="22"/>
        </w:rPr>
        <w:t xml:space="preserve">visão geral das exportações de vinhos da </w:t>
      </w:r>
      <w:proofErr w:type="spellStart"/>
      <w:r w:rsidR="00BF6C6B" w:rsidRPr="00BF6C6B">
        <w:rPr>
          <w:rFonts w:ascii="Arial" w:hAnsi="Arial" w:cs="Arial"/>
          <w:sz w:val="22"/>
          <w:szCs w:val="22"/>
        </w:rPr>
        <w:t>Venti</w:t>
      </w:r>
      <w:proofErr w:type="spellEnd"/>
      <w:r w:rsidR="00BF6C6B" w:rsidRPr="00BF6C6B">
        <w:rPr>
          <w:rFonts w:ascii="Arial" w:hAnsi="Arial" w:cs="Arial"/>
          <w:sz w:val="22"/>
          <w:szCs w:val="22"/>
        </w:rPr>
        <w:t xml:space="preserve"> Della Valle, com métricas detalhadas sobre produção, exportação e mercados-alvo. No topo, são apresentados dados-chave: o preço médio por litro ($2,7), o valor total das exportações ($5,5 milhões), o volume total exportado (2,055 milhões de kg) e a produção total (31,042 milhões de kg).</w:t>
      </w:r>
    </w:p>
    <w:p w14:paraId="4CD0D78B" w14:textId="7799CF47" w:rsidR="00BF6C6B" w:rsidRPr="00BF6C6B" w:rsidRDefault="00BF6C6B" w:rsidP="00BF6C6B">
      <w:pPr>
        <w:rPr>
          <w:rFonts w:ascii="Arial" w:hAnsi="Arial" w:cs="Arial"/>
          <w:sz w:val="22"/>
          <w:szCs w:val="22"/>
        </w:rPr>
      </w:pPr>
      <w:r w:rsidRPr="00BF6C6B">
        <w:rPr>
          <w:rFonts w:ascii="Arial" w:hAnsi="Arial" w:cs="Arial"/>
          <w:sz w:val="22"/>
          <w:szCs w:val="22"/>
        </w:rPr>
        <w:t xml:space="preserve">À esquerda, </w:t>
      </w:r>
      <w:r w:rsidR="00984424">
        <w:rPr>
          <w:rFonts w:ascii="Arial" w:hAnsi="Arial" w:cs="Arial"/>
          <w:sz w:val="22"/>
          <w:szCs w:val="22"/>
        </w:rPr>
        <w:t xml:space="preserve">temos </w:t>
      </w:r>
      <w:r w:rsidRPr="00BF6C6B">
        <w:rPr>
          <w:rFonts w:ascii="Arial" w:hAnsi="Arial" w:cs="Arial"/>
          <w:sz w:val="22"/>
          <w:szCs w:val="22"/>
        </w:rPr>
        <w:t>um mapa</w:t>
      </w:r>
      <w:r w:rsidR="00984424">
        <w:rPr>
          <w:rFonts w:ascii="Arial" w:hAnsi="Arial" w:cs="Arial"/>
          <w:sz w:val="22"/>
          <w:szCs w:val="22"/>
        </w:rPr>
        <w:t xml:space="preserve"> que </w:t>
      </w:r>
      <w:r w:rsidRPr="00BF6C6B">
        <w:rPr>
          <w:rFonts w:ascii="Arial" w:hAnsi="Arial" w:cs="Arial"/>
          <w:sz w:val="22"/>
          <w:szCs w:val="22"/>
        </w:rPr>
        <w:t xml:space="preserve">mostra os principais destinos de exportação, com círculos proporcionais ao volume exportado, destacando os Estados Unidos como o maior importador. No centro, o gráfico "Produção (KG) por Tipo de Vinho" indica que o vinho tinto lidera a produção (12 milhões de kg), seguido pelos tipos branco, </w:t>
      </w:r>
      <w:proofErr w:type="spellStart"/>
      <w:r w:rsidRPr="00BF6C6B">
        <w:rPr>
          <w:rFonts w:ascii="Arial" w:hAnsi="Arial" w:cs="Arial"/>
          <w:sz w:val="22"/>
          <w:szCs w:val="22"/>
        </w:rPr>
        <w:t>rosé</w:t>
      </w:r>
      <w:proofErr w:type="spellEnd"/>
      <w:r w:rsidRPr="00BF6C6B">
        <w:rPr>
          <w:rFonts w:ascii="Arial" w:hAnsi="Arial" w:cs="Arial"/>
          <w:sz w:val="22"/>
          <w:szCs w:val="22"/>
        </w:rPr>
        <w:t xml:space="preserve"> e espumantes. </w:t>
      </w:r>
      <w:r w:rsidR="00984424">
        <w:rPr>
          <w:rFonts w:ascii="Arial" w:hAnsi="Arial" w:cs="Arial"/>
          <w:sz w:val="22"/>
          <w:szCs w:val="22"/>
        </w:rPr>
        <w:t>Também temos a visualização de um g</w:t>
      </w:r>
      <w:r w:rsidRPr="00BF6C6B">
        <w:rPr>
          <w:rFonts w:ascii="Arial" w:hAnsi="Arial" w:cs="Arial"/>
          <w:sz w:val="22"/>
          <w:szCs w:val="22"/>
        </w:rPr>
        <w:t>ráfico de barras classifica os países importadores pelo volume, com os EUA, Espanha e Reino Unido no topo.</w:t>
      </w:r>
    </w:p>
    <w:p w14:paraId="02E9C5D1" w14:textId="77777777" w:rsidR="00BF6C6B" w:rsidRPr="00BF6C6B" w:rsidRDefault="00BF6C6B" w:rsidP="00BF6C6B">
      <w:pPr>
        <w:rPr>
          <w:rFonts w:ascii="Arial" w:hAnsi="Arial" w:cs="Arial"/>
          <w:sz w:val="22"/>
          <w:szCs w:val="22"/>
        </w:rPr>
      </w:pPr>
      <w:r w:rsidRPr="00BF6C6B">
        <w:rPr>
          <w:rFonts w:ascii="Arial" w:hAnsi="Arial" w:cs="Arial"/>
          <w:sz w:val="22"/>
          <w:szCs w:val="22"/>
        </w:rPr>
        <w:t>Na parte inferior, um gráfico de linha compara a produção anual com o volume exportado entre 2008 e 2024. Observa-se picos em 2010 e 2022 na produção, enquanto as exportações mantêm-se relativamente estáveis ao longo do período, refletindo o comportamento da demanda externa e a capacidade de produção da empresa.</w:t>
      </w:r>
      <w:commentRangeEnd w:id="6"/>
      <w:r w:rsidR="00984424">
        <w:rPr>
          <w:rStyle w:val="Refdecomentrio"/>
        </w:rPr>
        <w:commentReference w:id="6"/>
      </w:r>
    </w:p>
    <w:p w14:paraId="48FC0106" w14:textId="660ED198" w:rsidR="00BF6C6B" w:rsidRPr="00BF6C6B" w:rsidRDefault="00984424" w:rsidP="00BF6C6B">
      <w:r w:rsidRPr="00984424">
        <w:drawing>
          <wp:inline distT="0" distB="0" distL="0" distR="0" wp14:anchorId="618B9194" wp14:editId="3A91CBBA">
            <wp:extent cx="5400040" cy="3021965"/>
            <wp:effectExtent l="0" t="0" r="0" b="6985"/>
            <wp:docPr id="5471714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1458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EB3C" w14:textId="77777777" w:rsidR="00BF6C6B" w:rsidRDefault="00BF6C6B" w:rsidP="00BF6C6B"/>
    <w:p w14:paraId="1622E36F" w14:textId="77777777" w:rsidR="00984424" w:rsidRDefault="00984424" w:rsidP="00BF6C6B"/>
    <w:p w14:paraId="52CDDF37" w14:textId="77777777" w:rsidR="00984424" w:rsidRDefault="00984424" w:rsidP="00BF6C6B"/>
    <w:p w14:paraId="7949B0A2" w14:textId="77777777" w:rsidR="00984424" w:rsidRDefault="00984424" w:rsidP="00BF6C6B"/>
    <w:p w14:paraId="71F1C5A0" w14:textId="77777777" w:rsidR="00984424" w:rsidRPr="00BF6C6B" w:rsidRDefault="00984424" w:rsidP="00BF6C6B"/>
    <w:p w14:paraId="5CDB957F" w14:textId="145A1B0B" w:rsidR="00902EC4" w:rsidRPr="00717108" w:rsidRDefault="00902EC4" w:rsidP="00B158AF">
      <w:pPr>
        <w:pStyle w:val="Ttulo2"/>
        <w:rPr>
          <w:rFonts w:ascii="Arial" w:hAnsi="Arial" w:cs="Arial"/>
          <w:b/>
          <w:bCs/>
          <w:color w:val="auto"/>
          <w:sz w:val="26"/>
          <w:szCs w:val="26"/>
        </w:rPr>
      </w:pPr>
      <w:r w:rsidRPr="00717108">
        <w:rPr>
          <w:rFonts w:ascii="Arial" w:hAnsi="Arial" w:cs="Arial"/>
          <w:b/>
          <w:bCs/>
          <w:color w:val="auto"/>
          <w:sz w:val="26"/>
          <w:szCs w:val="26"/>
        </w:rPr>
        <w:lastRenderedPageBreak/>
        <w:t>Dados de Exportação</w:t>
      </w:r>
      <w:bookmarkEnd w:id="5"/>
    </w:p>
    <w:p w14:paraId="692ECB84" w14:textId="35132EE7" w:rsidR="00527C40" w:rsidRPr="00261895" w:rsidRDefault="00902EC4" w:rsidP="00EF4131">
      <w:pPr>
        <w:jc w:val="both"/>
        <w:rPr>
          <w:rFonts w:ascii="Arial" w:hAnsi="Arial" w:cs="Arial"/>
          <w:sz w:val="22"/>
          <w:szCs w:val="22"/>
        </w:rPr>
      </w:pPr>
      <w:r w:rsidRPr="00717108">
        <w:rPr>
          <w:rFonts w:ascii="Arial" w:hAnsi="Arial" w:cs="Arial"/>
          <w:sz w:val="22"/>
          <w:szCs w:val="22"/>
        </w:rPr>
        <w:t xml:space="preserve">Atualmente, a </w:t>
      </w:r>
      <w:proofErr w:type="spellStart"/>
      <w:r w:rsidR="005E2E3A" w:rsidRPr="00717108">
        <w:rPr>
          <w:rFonts w:ascii="Arial" w:hAnsi="Arial" w:cs="Arial"/>
          <w:sz w:val="22"/>
          <w:szCs w:val="22"/>
        </w:rPr>
        <w:t>Venti</w:t>
      </w:r>
      <w:proofErr w:type="spellEnd"/>
      <w:r w:rsidR="005E2E3A" w:rsidRPr="00717108">
        <w:rPr>
          <w:rFonts w:ascii="Arial" w:hAnsi="Arial" w:cs="Arial"/>
          <w:sz w:val="22"/>
          <w:szCs w:val="22"/>
        </w:rPr>
        <w:t xml:space="preserve"> Della Valle</w:t>
      </w:r>
      <w:r w:rsidRPr="00717108">
        <w:rPr>
          <w:rFonts w:ascii="Arial" w:hAnsi="Arial" w:cs="Arial"/>
          <w:sz w:val="22"/>
          <w:szCs w:val="22"/>
        </w:rPr>
        <w:t xml:space="preserve"> exporta seus produtos para </w:t>
      </w:r>
      <w:r w:rsidRPr="00261895">
        <w:rPr>
          <w:rFonts w:ascii="Arial" w:hAnsi="Arial" w:cs="Arial"/>
          <w:sz w:val="22"/>
          <w:szCs w:val="22"/>
        </w:rPr>
        <w:t>1</w:t>
      </w:r>
      <w:r w:rsidR="00B352CA" w:rsidRPr="00261895">
        <w:rPr>
          <w:rFonts w:ascii="Arial" w:hAnsi="Arial" w:cs="Arial"/>
          <w:sz w:val="22"/>
          <w:szCs w:val="22"/>
        </w:rPr>
        <w:t>0</w:t>
      </w:r>
      <w:r w:rsidRPr="00261895">
        <w:rPr>
          <w:rFonts w:ascii="Arial" w:hAnsi="Arial" w:cs="Arial"/>
          <w:sz w:val="22"/>
          <w:szCs w:val="22"/>
        </w:rPr>
        <w:t xml:space="preserve"> paíse</w:t>
      </w:r>
      <w:r w:rsidR="00706CBD" w:rsidRPr="00261895">
        <w:rPr>
          <w:rFonts w:ascii="Arial" w:hAnsi="Arial" w:cs="Arial"/>
          <w:sz w:val="22"/>
          <w:szCs w:val="22"/>
        </w:rPr>
        <w:t>s</w:t>
      </w:r>
      <w:r w:rsidR="00261895" w:rsidRPr="00261895">
        <w:rPr>
          <w:rFonts w:ascii="Arial" w:hAnsi="Arial" w:cs="Arial"/>
          <w:sz w:val="22"/>
          <w:szCs w:val="22"/>
        </w:rPr>
        <w:t xml:space="preserve">, sendo que em 2023, as exportações se deram de acordo com a </w:t>
      </w:r>
      <w:commentRangeStart w:id="7"/>
      <w:r w:rsidR="00261895" w:rsidRPr="00261895">
        <w:rPr>
          <w:rFonts w:ascii="Arial" w:hAnsi="Arial" w:cs="Arial"/>
          <w:sz w:val="22"/>
          <w:szCs w:val="22"/>
        </w:rPr>
        <w:t xml:space="preserve">tabela abaixo: </w:t>
      </w:r>
      <w:commentRangeEnd w:id="7"/>
      <w:r w:rsidR="009E4B3A">
        <w:rPr>
          <w:rStyle w:val="Refdecomentrio"/>
        </w:rPr>
        <w:commentReference w:id="7"/>
      </w:r>
    </w:p>
    <w:tbl>
      <w:tblPr>
        <w:tblStyle w:val="TabeladeGrade1Clara"/>
        <w:tblW w:w="5000" w:type="pct"/>
        <w:tblLayout w:type="fixed"/>
        <w:tblLook w:val="04A0" w:firstRow="1" w:lastRow="0" w:firstColumn="1" w:lastColumn="0" w:noHBand="0" w:noVBand="1"/>
      </w:tblPr>
      <w:tblGrid>
        <w:gridCol w:w="1599"/>
        <w:gridCol w:w="1205"/>
        <w:gridCol w:w="1324"/>
        <w:gridCol w:w="1442"/>
        <w:gridCol w:w="1655"/>
        <w:gridCol w:w="1269"/>
      </w:tblGrid>
      <w:tr w:rsidR="003D0A60" w:rsidRPr="009E4B3A" w14:paraId="23FFC486" w14:textId="77777777" w:rsidTr="00B92E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shd w:val="clear" w:color="auto" w:fill="D1D1D1" w:themeFill="background2" w:themeFillShade="E6"/>
            <w:noWrap/>
            <w:vAlign w:val="center"/>
            <w:hideMark/>
          </w:tcPr>
          <w:p w14:paraId="58F4D977" w14:textId="77777777" w:rsidR="00C02889" w:rsidRPr="009E4B3A" w:rsidRDefault="00C02889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Pais</w:t>
            </w:r>
          </w:p>
        </w:tc>
        <w:tc>
          <w:tcPr>
            <w:tcW w:w="1205" w:type="dxa"/>
            <w:shd w:val="clear" w:color="auto" w:fill="D1D1D1" w:themeFill="background2" w:themeFillShade="E6"/>
            <w:noWrap/>
            <w:vAlign w:val="center"/>
            <w:hideMark/>
          </w:tcPr>
          <w:p w14:paraId="027BE7C8" w14:textId="47A0CE36" w:rsidR="00C02889" w:rsidRPr="009E4B3A" w:rsidRDefault="00DA6C1E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Volume exportado</w:t>
            </w:r>
          </w:p>
          <w:p w14:paraId="0A964AB1" w14:textId="553D3525" w:rsidR="00485117" w:rsidRPr="009E4B3A" w:rsidRDefault="00485117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(Kg)</w:t>
            </w:r>
          </w:p>
        </w:tc>
        <w:tc>
          <w:tcPr>
            <w:tcW w:w="1324" w:type="dxa"/>
            <w:shd w:val="clear" w:color="auto" w:fill="D1D1D1" w:themeFill="background2" w:themeFillShade="E6"/>
            <w:noWrap/>
            <w:vAlign w:val="center"/>
            <w:hideMark/>
          </w:tcPr>
          <w:p w14:paraId="20B20B89" w14:textId="77777777" w:rsidR="00C02889" w:rsidRPr="009E4B3A" w:rsidRDefault="00C02889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 xml:space="preserve">Participação </w:t>
            </w:r>
            <w:r w:rsidR="00485117"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 xml:space="preserve">no </w:t>
            </w:r>
            <w:r w:rsidR="0095555D"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</w:t>
            </w: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olume</w:t>
            </w:r>
          </w:p>
          <w:p w14:paraId="42BC2285" w14:textId="5BBFD468" w:rsidR="00485117" w:rsidRPr="009E4B3A" w:rsidRDefault="00485117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(%)</w:t>
            </w:r>
          </w:p>
        </w:tc>
        <w:tc>
          <w:tcPr>
            <w:tcW w:w="1442" w:type="dxa"/>
            <w:shd w:val="clear" w:color="auto" w:fill="D1D1D1" w:themeFill="background2" w:themeFillShade="E6"/>
            <w:noWrap/>
            <w:vAlign w:val="center"/>
            <w:hideMark/>
          </w:tcPr>
          <w:p w14:paraId="3EB35CF7" w14:textId="77777777" w:rsidR="00C02889" w:rsidRPr="009E4B3A" w:rsidRDefault="0095555D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Valor exportado</w:t>
            </w:r>
          </w:p>
          <w:p w14:paraId="46852753" w14:textId="79B3C092" w:rsidR="00485117" w:rsidRPr="009E4B3A" w:rsidRDefault="00485117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(USD</w:t>
            </w:r>
          </w:p>
        </w:tc>
        <w:tc>
          <w:tcPr>
            <w:tcW w:w="1655" w:type="dxa"/>
            <w:shd w:val="clear" w:color="auto" w:fill="D1D1D1" w:themeFill="background2" w:themeFillShade="E6"/>
            <w:noWrap/>
            <w:vAlign w:val="center"/>
            <w:hideMark/>
          </w:tcPr>
          <w:p w14:paraId="1B455189" w14:textId="67519123" w:rsidR="003D0A60" w:rsidRPr="009E4B3A" w:rsidRDefault="00B92EB0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Participação no</w:t>
            </w:r>
            <w:r w:rsidR="00C02889"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 xml:space="preserve"> </w:t>
            </w:r>
            <w:r w:rsidR="003D0A60"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</w:t>
            </w:r>
            <w:r w:rsidR="00C02889"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alor</w:t>
            </w:r>
          </w:p>
          <w:p w14:paraId="7D428147" w14:textId="7F13B9AA" w:rsidR="00C02889" w:rsidRPr="009E4B3A" w:rsidRDefault="00C02889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(%)</w:t>
            </w:r>
          </w:p>
        </w:tc>
        <w:tc>
          <w:tcPr>
            <w:tcW w:w="1269" w:type="dxa"/>
            <w:shd w:val="clear" w:color="auto" w:fill="D1D1D1" w:themeFill="background2" w:themeFillShade="E6"/>
            <w:noWrap/>
            <w:vAlign w:val="center"/>
            <w:hideMark/>
          </w:tcPr>
          <w:p w14:paraId="6A04ECD0" w14:textId="0D4C6D02" w:rsidR="00C02889" w:rsidRPr="009E4B3A" w:rsidRDefault="00C02889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Preço médio por litro</w:t>
            </w:r>
          </w:p>
          <w:p w14:paraId="7B6670BC" w14:textId="778B3030" w:rsidR="003D0A60" w:rsidRPr="009E4B3A" w:rsidRDefault="003D0A60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(USD)</w:t>
            </w:r>
          </w:p>
        </w:tc>
      </w:tr>
      <w:tr w:rsidR="00403B3E" w:rsidRPr="009E4B3A" w14:paraId="7598C5B5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262315A2" w14:textId="7F996A3B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Estados Unidos</w:t>
            </w:r>
          </w:p>
        </w:tc>
        <w:tc>
          <w:tcPr>
            <w:tcW w:w="1205" w:type="dxa"/>
            <w:noWrap/>
            <w:vAlign w:val="center"/>
            <w:hideMark/>
          </w:tcPr>
          <w:p w14:paraId="7AD2B31A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41.371,02</w:t>
            </w:r>
          </w:p>
        </w:tc>
        <w:tc>
          <w:tcPr>
            <w:tcW w:w="1324" w:type="dxa"/>
            <w:noWrap/>
            <w:vAlign w:val="center"/>
            <w:hideMark/>
          </w:tcPr>
          <w:p w14:paraId="002DED54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76,21%</w:t>
            </w:r>
          </w:p>
        </w:tc>
        <w:tc>
          <w:tcPr>
            <w:tcW w:w="1442" w:type="dxa"/>
            <w:noWrap/>
            <w:vAlign w:val="center"/>
            <w:hideMark/>
          </w:tcPr>
          <w:p w14:paraId="7CF64CCF" w14:textId="0ECC401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$ 77.236,38</w:t>
            </w:r>
          </w:p>
        </w:tc>
        <w:tc>
          <w:tcPr>
            <w:tcW w:w="1655" w:type="dxa"/>
            <w:noWrap/>
            <w:vAlign w:val="center"/>
            <w:hideMark/>
          </w:tcPr>
          <w:p w14:paraId="0FEDA23B" w14:textId="7948AE1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53,85%</w:t>
            </w:r>
          </w:p>
        </w:tc>
        <w:tc>
          <w:tcPr>
            <w:tcW w:w="1269" w:type="dxa"/>
            <w:noWrap/>
            <w:vAlign w:val="center"/>
            <w:hideMark/>
          </w:tcPr>
          <w:p w14:paraId="2A756B0E" w14:textId="18F124FE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$ 1,87</w:t>
            </w:r>
          </w:p>
        </w:tc>
      </w:tr>
      <w:tr w:rsidR="00403B3E" w:rsidRPr="009E4B3A" w14:paraId="3CE81FC8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00E5B7DB" w14:textId="161FA489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Alemanha</w:t>
            </w:r>
          </w:p>
        </w:tc>
        <w:tc>
          <w:tcPr>
            <w:tcW w:w="1205" w:type="dxa"/>
            <w:noWrap/>
            <w:vAlign w:val="center"/>
            <w:hideMark/>
          </w:tcPr>
          <w:p w14:paraId="0EED4C0E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865,08</w:t>
            </w:r>
          </w:p>
        </w:tc>
        <w:tc>
          <w:tcPr>
            <w:tcW w:w="1324" w:type="dxa"/>
            <w:noWrap/>
            <w:vAlign w:val="center"/>
            <w:hideMark/>
          </w:tcPr>
          <w:p w14:paraId="408B606F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1,59%</w:t>
            </w:r>
          </w:p>
        </w:tc>
        <w:tc>
          <w:tcPr>
            <w:tcW w:w="1442" w:type="dxa"/>
            <w:noWrap/>
            <w:vAlign w:val="center"/>
            <w:hideMark/>
          </w:tcPr>
          <w:p w14:paraId="3DFF4C04" w14:textId="7FD74283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$ 5.733,54</w:t>
            </w:r>
          </w:p>
        </w:tc>
        <w:tc>
          <w:tcPr>
            <w:tcW w:w="1655" w:type="dxa"/>
            <w:noWrap/>
            <w:vAlign w:val="center"/>
            <w:hideMark/>
          </w:tcPr>
          <w:p w14:paraId="061414C4" w14:textId="28C76A4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4,00%</w:t>
            </w:r>
          </w:p>
        </w:tc>
        <w:tc>
          <w:tcPr>
            <w:tcW w:w="1269" w:type="dxa"/>
            <w:noWrap/>
            <w:vAlign w:val="center"/>
            <w:hideMark/>
          </w:tcPr>
          <w:p w14:paraId="4B6D587A" w14:textId="5660DB3C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$ 6,63</w:t>
            </w:r>
          </w:p>
        </w:tc>
      </w:tr>
      <w:tr w:rsidR="00403B3E" w:rsidRPr="009E4B3A" w14:paraId="448E230C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3017FEDE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Argentina</w:t>
            </w:r>
          </w:p>
        </w:tc>
        <w:tc>
          <w:tcPr>
            <w:tcW w:w="1205" w:type="dxa"/>
            <w:noWrap/>
            <w:vAlign w:val="center"/>
            <w:hideMark/>
          </w:tcPr>
          <w:p w14:paraId="4E4C459C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999,90</w:t>
            </w:r>
          </w:p>
        </w:tc>
        <w:tc>
          <w:tcPr>
            <w:tcW w:w="1324" w:type="dxa"/>
            <w:noWrap/>
            <w:vAlign w:val="center"/>
            <w:hideMark/>
          </w:tcPr>
          <w:p w14:paraId="5F1741D8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1,84%</w:t>
            </w:r>
          </w:p>
        </w:tc>
        <w:tc>
          <w:tcPr>
            <w:tcW w:w="1442" w:type="dxa"/>
            <w:noWrap/>
            <w:vAlign w:val="center"/>
            <w:hideMark/>
          </w:tcPr>
          <w:p w14:paraId="1A45E2F3" w14:textId="6B1D9FB9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$ 7.949,26</w:t>
            </w:r>
          </w:p>
        </w:tc>
        <w:tc>
          <w:tcPr>
            <w:tcW w:w="1655" w:type="dxa"/>
            <w:noWrap/>
            <w:vAlign w:val="center"/>
            <w:hideMark/>
          </w:tcPr>
          <w:p w14:paraId="062031D6" w14:textId="55D5E34A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5,54%</w:t>
            </w:r>
          </w:p>
        </w:tc>
        <w:tc>
          <w:tcPr>
            <w:tcW w:w="1269" w:type="dxa"/>
            <w:noWrap/>
            <w:vAlign w:val="center"/>
            <w:hideMark/>
          </w:tcPr>
          <w:p w14:paraId="1C24A301" w14:textId="1DE8BB22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$ 7,95</w:t>
            </w:r>
          </w:p>
        </w:tc>
      </w:tr>
      <w:tr w:rsidR="00403B3E" w:rsidRPr="009E4B3A" w14:paraId="74299BC0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1BE35A5B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França</w:t>
            </w:r>
          </w:p>
        </w:tc>
        <w:tc>
          <w:tcPr>
            <w:tcW w:w="1205" w:type="dxa"/>
            <w:noWrap/>
            <w:vAlign w:val="center"/>
            <w:hideMark/>
          </w:tcPr>
          <w:p w14:paraId="40C0A912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543,60</w:t>
            </w:r>
          </w:p>
        </w:tc>
        <w:tc>
          <w:tcPr>
            <w:tcW w:w="1324" w:type="dxa"/>
            <w:noWrap/>
            <w:vAlign w:val="center"/>
            <w:hideMark/>
          </w:tcPr>
          <w:p w14:paraId="3A22FDF7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1,00%</w:t>
            </w:r>
          </w:p>
        </w:tc>
        <w:tc>
          <w:tcPr>
            <w:tcW w:w="1442" w:type="dxa"/>
            <w:noWrap/>
            <w:vAlign w:val="center"/>
            <w:hideMark/>
          </w:tcPr>
          <w:p w14:paraId="6B75D22E" w14:textId="6963B39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$ 3.533,28</w:t>
            </w:r>
          </w:p>
        </w:tc>
        <w:tc>
          <w:tcPr>
            <w:tcW w:w="1655" w:type="dxa"/>
            <w:noWrap/>
            <w:vAlign w:val="center"/>
            <w:hideMark/>
          </w:tcPr>
          <w:p w14:paraId="220D2CAB" w14:textId="2D2E9CC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2,46%</w:t>
            </w:r>
          </w:p>
        </w:tc>
        <w:tc>
          <w:tcPr>
            <w:tcW w:w="1269" w:type="dxa"/>
            <w:noWrap/>
            <w:vAlign w:val="center"/>
            <w:hideMark/>
          </w:tcPr>
          <w:p w14:paraId="6E775CA2" w14:textId="3C5492C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$ 6,50</w:t>
            </w:r>
          </w:p>
        </w:tc>
      </w:tr>
      <w:tr w:rsidR="00403B3E" w:rsidRPr="009E4B3A" w14:paraId="47D6082A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7B48F9FA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Reino Unido</w:t>
            </w:r>
          </w:p>
        </w:tc>
        <w:tc>
          <w:tcPr>
            <w:tcW w:w="1205" w:type="dxa"/>
            <w:noWrap/>
            <w:vAlign w:val="center"/>
            <w:hideMark/>
          </w:tcPr>
          <w:p w14:paraId="69B81BC2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2.718,24</w:t>
            </w:r>
          </w:p>
        </w:tc>
        <w:tc>
          <w:tcPr>
            <w:tcW w:w="1324" w:type="dxa"/>
            <w:noWrap/>
            <w:vAlign w:val="center"/>
            <w:hideMark/>
          </w:tcPr>
          <w:p w14:paraId="570DC521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5,01%</w:t>
            </w:r>
          </w:p>
        </w:tc>
        <w:tc>
          <w:tcPr>
            <w:tcW w:w="1442" w:type="dxa"/>
            <w:noWrap/>
            <w:vAlign w:val="center"/>
            <w:hideMark/>
          </w:tcPr>
          <w:p w14:paraId="46507328" w14:textId="20643506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$ 20.291,28</w:t>
            </w:r>
          </w:p>
        </w:tc>
        <w:tc>
          <w:tcPr>
            <w:tcW w:w="1655" w:type="dxa"/>
            <w:noWrap/>
            <w:vAlign w:val="center"/>
            <w:hideMark/>
          </w:tcPr>
          <w:p w14:paraId="175E9C27" w14:textId="27F8918D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14,15%</w:t>
            </w:r>
          </w:p>
        </w:tc>
        <w:tc>
          <w:tcPr>
            <w:tcW w:w="1269" w:type="dxa"/>
            <w:noWrap/>
            <w:vAlign w:val="center"/>
            <w:hideMark/>
          </w:tcPr>
          <w:p w14:paraId="239936BF" w14:textId="696D0743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$ 7,46</w:t>
            </w:r>
          </w:p>
        </w:tc>
      </w:tr>
      <w:tr w:rsidR="00403B3E" w:rsidRPr="009E4B3A" w14:paraId="3781E28A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790417BC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Japão</w:t>
            </w:r>
          </w:p>
        </w:tc>
        <w:tc>
          <w:tcPr>
            <w:tcW w:w="1205" w:type="dxa"/>
            <w:noWrap/>
            <w:vAlign w:val="center"/>
            <w:hideMark/>
          </w:tcPr>
          <w:p w14:paraId="456406FA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4.358,98</w:t>
            </w:r>
          </w:p>
        </w:tc>
        <w:tc>
          <w:tcPr>
            <w:tcW w:w="1324" w:type="dxa"/>
            <w:noWrap/>
            <w:vAlign w:val="center"/>
            <w:hideMark/>
          </w:tcPr>
          <w:p w14:paraId="296C81E2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8,03%</w:t>
            </w:r>
          </w:p>
        </w:tc>
        <w:tc>
          <w:tcPr>
            <w:tcW w:w="1442" w:type="dxa"/>
            <w:noWrap/>
            <w:vAlign w:val="center"/>
            <w:hideMark/>
          </w:tcPr>
          <w:p w14:paraId="42BF8581" w14:textId="56D99FAF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$ 10.978,20</w:t>
            </w:r>
          </w:p>
        </w:tc>
        <w:tc>
          <w:tcPr>
            <w:tcW w:w="1655" w:type="dxa"/>
            <w:noWrap/>
            <w:vAlign w:val="center"/>
            <w:hideMark/>
          </w:tcPr>
          <w:p w14:paraId="48718DDD" w14:textId="14E34ADE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7,65%</w:t>
            </w:r>
          </w:p>
        </w:tc>
        <w:tc>
          <w:tcPr>
            <w:tcW w:w="1269" w:type="dxa"/>
            <w:noWrap/>
            <w:vAlign w:val="center"/>
            <w:hideMark/>
          </w:tcPr>
          <w:p w14:paraId="475C359F" w14:textId="40FCD6B5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$ 2,52</w:t>
            </w:r>
          </w:p>
        </w:tc>
      </w:tr>
      <w:tr w:rsidR="00403B3E" w:rsidRPr="009E4B3A" w14:paraId="3F313DE7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0CDC9071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Canadá</w:t>
            </w:r>
          </w:p>
        </w:tc>
        <w:tc>
          <w:tcPr>
            <w:tcW w:w="1205" w:type="dxa"/>
            <w:noWrap/>
            <w:vAlign w:val="center"/>
            <w:hideMark/>
          </w:tcPr>
          <w:p w14:paraId="3C0EC3F7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2.307,80</w:t>
            </w:r>
          </w:p>
        </w:tc>
        <w:tc>
          <w:tcPr>
            <w:tcW w:w="1324" w:type="dxa"/>
            <w:noWrap/>
            <w:vAlign w:val="center"/>
            <w:hideMark/>
          </w:tcPr>
          <w:p w14:paraId="1D809E05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4,25%</w:t>
            </w:r>
          </w:p>
        </w:tc>
        <w:tc>
          <w:tcPr>
            <w:tcW w:w="1442" w:type="dxa"/>
            <w:noWrap/>
            <w:vAlign w:val="center"/>
            <w:hideMark/>
          </w:tcPr>
          <w:p w14:paraId="6A3ADDA3" w14:textId="40B12472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$ 8.435,80</w:t>
            </w:r>
          </w:p>
        </w:tc>
        <w:tc>
          <w:tcPr>
            <w:tcW w:w="1655" w:type="dxa"/>
            <w:noWrap/>
            <w:vAlign w:val="center"/>
            <w:hideMark/>
          </w:tcPr>
          <w:p w14:paraId="6F559C6A" w14:textId="3A357212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5,88%</w:t>
            </w:r>
          </w:p>
        </w:tc>
        <w:tc>
          <w:tcPr>
            <w:tcW w:w="1269" w:type="dxa"/>
            <w:noWrap/>
            <w:vAlign w:val="center"/>
            <w:hideMark/>
          </w:tcPr>
          <w:p w14:paraId="425E856B" w14:textId="5398779D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$ 3,66</w:t>
            </w:r>
          </w:p>
        </w:tc>
      </w:tr>
      <w:tr w:rsidR="00403B3E" w:rsidRPr="009E4B3A" w14:paraId="253DEE64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5F208D33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Espanha</w:t>
            </w:r>
          </w:p>
        </w:tc>
        <w:tc>
          <w:tcPr>
            <w:tcW w:w="1205" w:type="dxa"/>
            <w:noWrap/>
            <w:vAlign w:val="center"/>
            <w:hideMark/>
          </w:tcPr>
          <w:p w14:paraId="6A1609BB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32,40</w:t>
            </w:r>
          </w:p>
        </w:tc>
        <w:tc>
          <w:tcPr>
            <w:tcW w:w="1324" w:type="dxa"/>
            <w:noWrap/>
            <w:vAlign w:val="center"/>
            <w:hideMark/>
          </w:tcPr>
          <w:p w14:paraId="6A802A77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0,06%</w:t>
            </w:r>
          </w:p>
        </w:tc>
        <w:tc>
          <w:tcPr>
            <w:tcW w:w="1442" w:type="dxa"/>
            <w:noWrap/>
            <w:vAlign w:val="center"/>
            <w:hideMark/>
          </w:tcPr>
          <w:p w14:paraId="51EA07C6" w14:textId="5B6918B3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$ 750,78</w:t>
            </w:r>
          </w:p>
        </w:tc>
        <w:tc>
          <w:tcPr>
            <w:tcW w:w="1655" w:type="dxa"/>
            <w:noWrap/>
            <w:vAlign w:val="center"/>
            <w:hideMark/>
          </w:tcPr>
          <w:p w14:paraId="1A390A07" w14:textId="74004C0C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0,52%</w:t>
            </w:r>
          </w:p>
        </w:tc>
        <w:tc>
          <w:tcPr>
            <w:tcW w:w="1269" w:type="dxa"/>
            <w:noWrap/>
            <w:vAlign w:val="center"/>
            <w:hideMark/>
          </w:tcPr>
          <w:p w14:paraId="194272E1" w14:textId="1FF9AEB8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$ 23,17</w:t>
            </w:r>
          </w:p>
        </w:tc>
      </w:tr>
      <w:tr w:rsidR="00403B3E" w:rsidRPr="009E4B3A" w14:paraId="48E0E016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53EF4533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Austrália</w:t>
            </w:r>
          </w:p>
        </w:tc>
        <w:tc>
          <w:tcPr>
            <w:tcW w:w="1205" w:type="dxa"/>
            <w:noWrap/>
            <w:vAlign w:val="center"/>
            <w:hideMark/>
          </w:tcPr>
          <w:p w14:paraId="0373A1CF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447,30</w:t>
            </w:r>
          </w:p>
        </w:tc>
        <w:tc>
          <w:tcPr>
            <w:tcW w:w="1324" w:type="dxa"/>
            <w:noWrap/>
            <w:vAlign w:val="center"/>
            <w:hideMark/>
          </w:tcPr>
          <w:p w14:paraId="06132D96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0,82%</w:t>
            </w:r>
          </w:p>
        </w:tc>
        <w:tc>
          <w:tcPr>
            <w:tcW w:w="1442" w:type="dxa"/>
            <w:noWrap/>
            <w:vAlign w:val="center"/>
            <w:hideMark/>
          </w:tcPr>
          <w:p w14:paraId="28C88D7D" w14:textId="394CFD0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$ 2.441,70</w:t>
            </w:r>
          </w:p>
        </w:tc>
        <w:tc>
          <w:tcPr>
            <w:tcW w:w="1655" w:type="dxa"/>
            <w:noWrap/>
            <w:vAlign w:val="center"/>
            <w:hideMark/>
          </w:tcPr>
          <w:p w14:paraId="30E8BE84" w14:textId="217B7590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1,70%</w:t>
            </w:r>
          </w:p>
        </w:tc>
        <w:tc>
          <w:tcPr>
            <w:tcW w:w="1269" w:type="dxa"/>
            <w:noWrap/>
            <w:vAlign w:val="center"/>
            <w:hideMark/>
          </w:tcPr>
          <w:p w14:paraId="6BE19A14" w14:textId="2C1C7BB6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$ 5,46</w:t>
            </w:r>
          </w:p>
        </w:tc>
      </w:tr>
      <w:tr w:rsidR="00403B3E" w:rsidRPr="009E4B3A" w14:paraId="51A3D288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noWrap/>
            <w:vAlign w:val="center"/>
            <w:hideMark/>
          </w:tcPr>
          <w:p w14:paraId="76017857" w14:textId="77777777" w:rsidR="00403B3E" w:rsidRPr="009E4B3A" w:rsidRDefault="00403B3E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Itália</w:t>
            </w:r>
          </w:p>
        </w:tc>
        <w:tc>
          <w:tcPr>
            <w:tcW w:w="1205" w:type="dxa"/>
            <w:noWrap/>
            <w:vAlign w:val="center"/>
            <w:hideMark/>
          </w:tcPr>
          <w:p w14:paraId="163D6DF2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642,84</w:t>
            </w:r>
          </w:p>
        </w:tc>
        <w:tc>
          <w:tcPr>
            <w:tcW w:w="1324" w:type="dxa"/>
            <w:noWrap/>
            <w:vAlign w:val="center"/>
            <w:hideMark/>
          </w:tcPr>
          <w:p w14:paraId="4DAF9C01" w14:textId="77777777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1,18%</w:t>
            </w:r>
          </w:p>
        </w:tc>
        <w:tc>
          <w:tcPr>
            <w:tcW w:w="1442" w:type="dxa"/>
            <w:noWrap/>
            <w:vAlign w:val="center"/>
            <w:hideMark/>
          </w:tcPr>
          <w:p w14:paraId="6500A9F4" w14:textId="58CCFE3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$ 6.086,30</w:t>
            </w:r>
          </w:p>
        </w:tc>
        <w:tc>
          <w:tcPr>
            <w:tcW w:w="1655" w:type="dxa"/>
            <w:noWrap/>
            <w:vAlign w:val="center"/>
            <w:hideMark/>
          </w:tcPr>
          <w:p w14:paraId="6584DC71" w14:textId="49C6048B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hAnsi="Arial" w:cs="Arial"/>
                <w:color w:val="000000"/>
                <w:sz w:val="18"/>
                <w:szCs w:val="18"/>
              </w:rPr>
              <w:t>4,24%</w:t>
            </w:r>
          </w:p>
        </w:tc>
        <w:tc>
          <w:tcPr>
            <w:tcW w:w="1269" w:type="dxa"/>
            <w:noWrap/>
            <w:vAlign w:val="center"/>
            <w:hideMark/>
          </w:tcPr>
          <w:p w14:paraId="3509BCFC" w14:textId="3DDD3CE9" w:rsidR="00403B3E" w:rsidRPr="009E4B3A" w:rsidRDefault="00403B3E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$ 9,47</w:t>
            </w:r>
          </w:p>
        </w:tc>
      </w:tr>
      <w:tr w:rsidR="003D0A60" w:rsidRPr="00C02889" w14:paraId="1B0FB53E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dxa"/>
            <w:shd w:val="clear" w:color="auto" w:fill="D1D1D1" w:themeFill="background2" w:themeFillShade="E6"/>
            <w:noWrap/>
            <w:vAlign w:val="center"/>
            <w:hideMark/>
          </w:tcPr>
          <w:p w14:paraId="14D09416" w14:textId="2FFDD3FE" w:rsidR="00C02889" w:rsidRPr="009E4B3A" w:rsidRDefault="00C02889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E4B3A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Total</w:t>
            </w:r>
          </w:p>
        </w:tc>
        <w:tc>
          <w:tcPr>
            <w:tcW w:w="1205" w:type="dxa"/>
            <w:shd w:val="clear" w:color="auto" w:fill="D1D1D1" w:themeFill="background2" w:themeFillShade="E6"/>
            <w:noWrap/>
            <w:vAlign w:val="center"/>
            <w:hideMark/>
          </w:tcPr>
          <w:p w14:paraId="0F6394B1" w14:textId="77777777" w:rsidR="00C02889" w:rsidRPr="00B92EB0" w:rsidRDefault="00C02889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54.287,16</w:t>
            </w:r>
          </w:p>
        </w:tc>
        <w:tc>
          <w:tcPr>
            <w:tcW w:w="1324" w:type="dxa"/>
            <w:shd w:val="clear" w:color="auto" w:fill="D1D1D1" w:themeFill="background2" w:themeFillShade="E6"/>
            <w:noWrap/>
            <w:vAlign w:val="center"/>
            <w:hideMark/>
          </w:tcPr>
          <w:p w14:paraId="7A4C15FA" w14:textId="7252EFA8" w:rsidR="00C02889" w:rsidRPr="00B92EB0" w:rsidRDefault="004B2F8D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100%</w:t>
            </w:r>
          </w:p>
        </w:tc>
        <w:tc>
          <w:tcPr>
            <w:tcW w:w="1442" w:type="dxa"/>
            <w:shd w:val="clear" w:color="auto" w:fill="D1D1D1" w:themeFill="background2" w:themeFillShade="E6"/>
            <w:noWrap/>
            <w:vAlign w:val="center"/>
            <w:hideMark/>
          </w:tcPr>
          <w:p w14:paraId="53F40331" w14:textId="3EBFB4A6" w:rsidR="00C02889" w:rsidRPr="00B92EB0" w:rsidRDefault="00C02889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</w:t>
            </w:r>
            <w:r w:rsidR="004B2F8D"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 xml:space="preserve"> </w:t>
            </w:r>
            <w:r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143.436,52</w:t>
            </w:r>
          </w:p>
        </w:tc>
        <w:tc>
          <w:tcPr>
            <w:tcW w:w="1655" w:type="dxa"/>
            <w:shd w:val="clear" w:color="auto" w:fill="D1D1D1" w:themeFill="background2" w:themeFillShade="E6"/>
            <w:noWrap/>
            <w:vAlign w:val="center"/>
            <w:hideMark/>
          </w:tcPr>
          <w:p w14:paraId="532B53E1" w14:textId="3C41BB15" w:rsidR="00C02889" w:rsidRPr="00B92EB0" w:rsidRDefault="00AF45AD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100%</w:t>
            </w:r>
          </w:p>
        </w:tc>
        <w:tc>
          <w:tcPr>
            <w:tcW w:w="1269" w:type="dxa"/>
            <w:shd w:val="clear" w:color="auto" w:fill="D1D1D1" w:themeFill="background2" w:themeFillShade="E6"/>
            <w:noWrap/>
            <w:vAlign w:val="center"/>
            <w:hideMark/>
          </w:tcPr>
          <w:p w14:paraId="403DB9DA" w14:textId="5B8228A2" w:rsidR="00C02889" w:rsidRPr="00B92EB0" w:rsidRDefault="00C02889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 xml:space="preserve">$ 7,47 </w:t>
            </w:r>
            <w:r w:rsidR="00AF45AD" w:rsidRPr="00B92EB0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(média)</w:t>
            </w:r>
          </w:p>
        </w:tc>
      </w:tr>
    </w:tbl>
    <w:p w14:paraId="5200AD50" w14:textId="77777777" w:rsidR="00B92EB0" w:rsidRDefault="00B92EB0" w:rsidP="00527C40">
      <w:pPr>
        <w:jc w:val="both"/>
        <w:rPr>
          <w:rFonts w:ascii="Arial" w:hAnsi="Arial" w:cs="Arial"/>
          <w:b/>
          <w:bCs/>
        </w:rPr>
      </w:pPr>
    </w:p>
    <w:p w14:paraId="134DF70D" w14:textId="7CD340BC" w:rsidR="00984424" w:rsidRPr="00984424" w:rsidRDefault="00984424" w:rsidP="00527C40">
      <w:pPr>
        <w:jc w:val="both"/>
        <w:rPr>
          <w:rFonts w:ascii="Arial" w:hAnsi="Arial" w:cs="Arial"/>
          <w:color w:val="FF0000"/>
          <w:sz w:val="22"/>
          <w:szCs w:val="22"/>
        </w:rPr>
      </w:pPr>
      <w:commentRangeStart w:id="8"/>
      <w:r w:rsidRPr="00984424">
        <w:rPr>
          <w:rFonts w:ascii="Arial" w:hAnsi="Arial" w:cs="Arial"/>
          <w:color w:val="FF0000"/>
          <w:sz w:val="22"/>
          <w:szCs w:val="22"/>
        </w:rPr>
        <w:t xml:space="preserve">Vocês vão querer usar essa tabela em algum </w:t>
      </w:r>
      <w:proofErr w:type="gramStart"/>
      <w:r w:rsidRPr="00984424">
        <w:rPr>
          <w:rFonts w:ascii="Arial" w:hAnsi="Arial" w:cs="Arial"/>
          <w:color w:val="FF0000"/>
          <w:sz w:val="22"/>
          <w:szCs w:val="22"/>
        </w:rPr>
        <w:t>lugar ?</w:t>
      </w:r>
      <w:commentRangeEnd w:id="8"/>
      <w:proofErr w:type="gramEnd"/>
      <w:r>
        <w:rPr>
          <w:rStyle w:val="Refdecomentrio"/>
        </w:rPr>
        <w:commentReference w:id="8"/>
      </w:r>
    </w:p>
    <w:p w14:paraId="50F1EB5A" w14:textId="084FD4CA" w:rsidR="00984424" w:rsidRDefault="00984424" w:rsidP="00527C40">
      <w:pPr>
        <w:jc w:val="both"/>
        <w:rPr>
          <w:rFonts w:ascii="Arial" w:hAnsi="Arial" w:cs="Arial"/>
          <w:b/>
          <w:bCs/>
        </w:rPr>
      </w:pPr>
      <w:r w:rsidRPr="00984424">
        <w:rPr>
          <w:rFonts w:ascii="Arial" w:hAnsi="Arial" w:cs="Arial"/>
          <w:b/>
          <w:bCs/>
        </w:rPr>
        <w:drawing>
          <wp:inline distT="0" distB="0" distL="0" distR="0" wp14:anchorId="79A2F151" wp14:editId="1FE570D4">
            <wp:extent cx="5400040" cy="1988820"/>
            <wp:effectExtent l="0" t="0" r="0" b="0"/>
            <wp:docPr id="21102042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0420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17"/>
                    <a:srcRect b="34105"/>
                    <a:stretch/>
                  </pic:blipFill>
                  <pic:spPr bwMode="auto"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BFE50" w14:textId="451F049C" w:rsidR="00527C40" w:rsidRDefault="00527C40" w:rsidP="00527C40">
      <w:pPr>
        <w:jc w:val="both"/>
        <w:rPr>
          <w:rFonts w:ascii="Arial" w:hAnsi="Arial" w:cs="Arial"/>
          <w:b/>
          <w:bCs/>
        </w:rPr>
      </w:pPr>
      <w:r w:rsidRPr="00527C40">
        <w:rPr>
          <w:rFonts w:ascii="Arial" w:hAnsi="Arial" w:cs="Arial"/>
          <w:b/>
          <w:bCs/>
        </w:rPr>
        <w:t xml:space="preserve">Evolução das Exportações nos Últimos </w:t>
      </w:r>
      <w:r w:rsidR="00202F05">
        <w:rPr>
          <w:rFonts w:ascii="Arial" w:hAnsi="Arial" w:cs="Arial"/>
          <w:b/>
          <w:bCs/>
        </w:rPr>
        <w:t>1</w:t>
      </w:r>
      <w:r w:rsidRPr="00527C40">
        <w:rPr>
          <w:rFonts w:ascii="Arial" w:hAnsi="Arial" w:cs="Arial"/>
          <w:b/>
          <w:bCs/>
        </w:rPr>
        <w:t>5 Anos</w:t>
      </w:r>
      <w:r w:rsidR="0084781A">
        <w:rPr>
          <w:rFonts w:ascii="Arial" w:hAnsi="Arial" w:cs="Arial"/>
          <w:b/>
          <w:bCs/>
        </w:rPr>
        <w:t>:</w:t>
      </w:r>
    </w:p>
    <w:p w14:paraId="287D5FB7" w14:textId="6C9EA10E" w:rsidR="00B92EB0" w:rsidRPr="00B92EB0" w:rsidRDefault="00B92EB0" w:rsidP="00527C40">
      <w:pPr>
        <w:jc w:val="both"/>
        <w:rPr>
          <w:rFonts w:ascii="Arial" w:hAnsi="Arial" w:cs="Arial"/>
          <w:sz w:val="22"/>
          <w:szCs w:val="22"/>
        </w:rPr>
      </w:pPr>
      <w:r w:rsidRPr="00B92EB0">
        <w:rPr>
          <w:rFonts w:ascii="Arial" w:hAnsi="Arial" w:cs="Arial"/>
          <w:sz w:val="22"/>
          <w:szCs w:val="22"/>
        </w:rPr>
        <w:t>A tabela a seguir apresenta dados sobre o volume e valor das exportações ao longo dos anos, permitindo uma análise das variações percentuais ano a ano</w:t>
      </w:r>
      <w:r w:rsidRPr="00B92EB0">
        <w:rPr>
          <w:rFonts w:ascii="Arial" w:hAnsi="Arial" w:cs="Arial"/>
          <w:sz w:val="22"/>
          <w:szCs w:val="22"/>
        </w:rPr>
        <w:t xml:space="preserve">. </w:t>
      </w:r>
      <w:r w:rsidRPr="00B92EB0">
        <w:rPr>
          <w:rFonts w:ascii="Arial" w:hAnsi="Arial" w:cs="Arial"/>
          <w:sz w:val="22"/>
          <w:szCs w:val="22"/>
        </w:rPr>
        <w:t xml:space="preserve">Através </w:t>
      </w:r>
      <w:r>
        <w:rPr>
          <w:rFonts w:ascii="Arial" w:hAnsi="Arial" w:cs="Arial"/>
          <w:sz w:val="22"/>
          <w:szCs w:val="22"/>
        </w:rPr>
        <w:t>dela</w:t>
      </w:r>
      <w:r w:rsidRPr="00B92EB0">
        <w:rPr>
          <w:rFonts w:ascii="Arial" w:hAnsi="Arial" w:cs="Arial"/>
          <w:sz w:val="22"/>
          <w:szCs w:val="22"/>
        </w:rPr>
        <w:t>, é possível observar flutuações significativas tanto no volume quanto no valor das exportações, refletindo os desafios e oportunidades no mercado exportador ao longo do tempo.</w:t>
      </w:r>
    </w:p>
    <w:tbl>
      <w:tblPr>
        <w:tblStyle w:val="TabeladeGrade1Clara"/>
        <w:tblW w:w="8494" w:type="dxa"/>
        <w:tblLook w:val="04A0" w:firstRow="1" w:lastRow="0" w:firstColumn="1" w:lastColumn="0" w:noHBand="0" w:noVBand="1"/>
      </w:tblPr>
      <w:tblGrid>
        <w:gridCol w:w="663"/>
        <w:gridCol w:w="2374"/>
        <w:gridCol w:w="1640"/>
        <w:gridCol w:w="2177"/>
        <w:gridCol w:w="1640"/>
      </w:tblGrid>
      <w:tr w:rsidR="007D1FF4" w:rsidRPr="007D1FF4" w14:paraId="5E499A2A" w14:textId="77777777" w:rsidTr="00B92E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shd w:val="clear" w:color="auto" w:fill="D1D1D1" w:themeFill="background2" w:themeFillShade="E6"/>
            <w:noWrap/>
            <w:vAlign w:val="center"/>
            <w:hideMark/>
          </w:tcPr>
          <w:p w14:paraId="1E5FF10A" w14:textId="77777777" w:rsidR="007D1FF4" w:rsidRPr="00B92EB0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Ano</w:t>
            </w:r>
          </w:p>
        </w:tc>
        <w:tc>
          <w:tcPr>
            <w:tcW w:w="2374" w:type="dxa"/>
            <w:shd w:val="clear" w:color="auto" w:fill="D1D1D1" w:themeFill="background2" w:themeFillShade="E6"/>
            <w:noWrap/>
            <w:vAlign w:val="center"/>
            <w:hideMark/>
          </w:tcPr>
          <w:p w14:paraId="61AEBD2F" w14:textId="77777777" w:rsidR="007D1FF4" w:rsidRPr="00B92EB0" w:rsidRDefault="007D1FF4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Volume exportado (Kg)</w:t>
            </w:r>
          </w:p>
        </w:tc>
        <w:tc>
          <w:tcPr>
            <w:tcW w:w="1640" w:type="dxa"/>
            <w:shd w:val="clear" w:color="auto" w:fill="D1D1D1" w:themeFill="background2" w:themeFillShade="E6"/>
            <w:noWrap/>
            <w:vAlign w:val="center"/>
            <w:hideMark/>
          </w:tcPr>
          <w:p w14:paraId="079CA8E4" w14:textId="40BC8EA3" w:rsidR="007D1FF4" w:rsidRPr="00B92EB0" w:rsidRDefault="007D1FF4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Variação Volume (%)</w:t>
            </w:r>
          </w:p>
        </w:tc>
        <w:tc>
          <w:tcPr>
            <w:tcW w:w="2177" w:type="dxa"/>
            <w:shd w:val="clear" w:color="auto" w:fill="D1D1D1" w:themeFill="background2" w:themeFillShade="E6"/>
            <w:noWrap/>
            <w:vAlign w:val="center"/>
            <w:hideMark/>
          </w:tcPr>
          <w:p w14:paraId="2007ED20" w14:textId="77777777" w:rsidR="007D1FF4" w:rsidRPr="00B92EB0" w:rsidRDefault="007D1FF4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Valor Exportado (USD)</w:t>
            </w:r>
          </w:p>
        </w:tc>
        <w:tc>
          <w:tcPr>
            <w:tcW w:w="1640" w:type="dxa"/>
            <w:shd w:val="clear" w:color="auto" w:fill="D1D1D1" w:themeFill="background2" w:themeFillShade="E6"/>
            <w:noWrap/>
            <w:vAlign w:val="center"/>
            <w:hideMark/>
          </w:tcPr>
          <w:p w14:paraId="6B20A43D" w14:textId="52A17A03" w:rsidR="007D1FF4" w:rsidRPr="00B92EB0" w:rsidRDefault="00202F05" w:rsidP="00B92E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 xml:space="preserve">Variação </w:t>
            </w:r>
            <w:r w:rsidR="00AE03CD"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V</w:t>
            </w:r>
            <w:r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alor</w:t>
            </w:r>
            <w:r w:rsidR="007D1FF4"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 xml:space="preserve"> </w:t>
            </w:r>
            <w:r w:rsidR="00AE03CD"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E</w:t>
            </w:r>
            <w:r w:rsidR="007D1FF4"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xportado</w:t>
            </w:r>
            <w:r w:rsidRPr="00B92EB0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 xml:space="preserve"> (%)</w:t>
            </w:r>
          </w:p>
        </w:tc>
      </w:tr>
      <w:tr w:rsidR="00202F05" w:rsidRPr="007D1FF4" w14:paraId="69781B14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48AC2D93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2008</w:t>
            </w:r>
          </w:p>
        </w:tc>
        <w:tc>
          <w:tcPr>
            <w:tcW w:w="2374" w:type="dxa"/>
            <w:noWrap/>
            <w:vAlign w:val="center"/>
            <w:hideMark/>
          </w:tcPr>
          <w:p w14:paraId="105D44F6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276.308,56</w:t>
            </w:r>
          </w:p>
        </w:tc>
        <w:tc>
          <w:tcPr>
            <w:tcW w:w="1640" w:type="dxa"/>
            <w:noWrap/>
            <w:vAlign w:val="center"/>
            <w:hideMark/>
          </w:tcPr>
          <w:p w14:paraId="652B3BB3" w14:textId="09247FBC" w:rsidR="007D1FF4" w:rsidRPr="007D1FF4" w:rsidRDefault="00AE03CD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-</w:t>
            </w:r>
          </w:p>
        </w:tc>
        <w:tc>
          <w:tcPr>
            <w:tcW w:w="2177" w:type="dxa"/>
            <w:noWrap/>
            <w:vAlign w:val="center"/>
            <w:hideMark/>
          </w:tcPr>
          <w:p w14:paraId="469E33EB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$377.498,14</w:t>
            </w:r>
          </w:p>
        </w:tc>
        <w:tc>
          <w:tcPr>
            <w:tcW w:w="1640" w:type="dxa"/>
            <w:noWrap/>
            <w:vAlign w:val="center"/>
            <w:hideMark/>
          </w:tcPr>
          <w:p w14:paraId="3E3A9BCF" w14:textId="17D2B2DD" w:rsidR="007D1FF4" w:rsidRPr="007D1FF4" w:rsidRDefault="00AE03CD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-</w:t>
            </w:r>
          </w:p>
        </w:tc>
      </w:tr>
      <w:tr w:rsidR="00202F05" w:rsidRPr="007D1FF4" w14:paraId="4BF109E8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3FB3C806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2009</w:t>
            </w:r>
          </w:p>
        </w:tc>
        <w:tc>
          <w:tcPr>
            <w:tcW w:w="2374" w:type="dxa"/>
            <w:noWrap/>
            <w:vAlign w:val="center"/>
            <w:hideMark/>
          </w:tcPr>
          <w:p w14:paraId="6F0D6E63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191.898,27</w:t>
            </w:r>
          </w:p>
        </w:tc>
        <w:tc>
          <w:tcPr>
            <w:tcW w:w="1640" w:type="dxa"/>
            <w:noWrap/>
            <w:vAlign w:val="center"/>
            <w:hideMark/>
          </w:tcPr>
          <w:p w14:paraId="7150AE7E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-31%</w:t>
            </w:r>
          </w:p>
        </w:tc>
        <w:tc>
          <w:tcPr>
            <w:tcW w:w="2177" w:type="dxa"/>
            <w:noWrap/>
            <w:vAlign w:val="center"/>
            <w:hideMark/>
          </w:tcPr>
          <w:p w14:paraId="3F431295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$335.530,11</w:t>
            </w:r>
          </w:p>
        </w:tc>
        <w:tc>
          <w:tcPr>
            <w:tcW w:w="1640" w:type="dxa"/>
            <w:noWrap/>
            <w:vAlign w:val="center"/>
            <w:hideMark/>
          </w:tcPr>
          <w:p w14:paraId="0B2CACE2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-11%</w:t>
            </w:r>
          </w:p>
        </w:tc>
      </w:tr>
      <w:tr w:rsidR="00202F05" w:rsidRPr="007D1FF4" w14:paraId="6050D421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7915DEC5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2010</w:t>
            </w:r>
          </w:p>
        </w:tc>
        <w:tc>
          <w:tcPr>
            <w:tcW w:w="2374" w:type="dxa"/>
            <w:noWrap/>
            <w:vAlign w:val="center"/>
            <w:hideMark/>
          </w:tcPr>
          <w:p w14:paraId="5710356F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109.386,67</w:t>
            </w:r>
          </w:p>
        </w:tc>
        <w:tc>
          <w:tcPr>
            <w:tcW w:w="1640" w:type="dxa"/>
            <w:noWrap/>
            <w:vAlign w:val="center"/>
            <w:hideMark/>
          </w:tcPr>
          <w:p w14:paraId="23DEC58F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-43%</w:t>
            </w:r>
          </w:p>
        </w:tc>
        <w:tc>
          <w:tcPr>
            <w:tcW w:w="2177" w:type="dxa"/>
            <w:noWrap/>
            <w:vAlign w:val="center"/>
            <w:hideMark/>
          </w:tcPr>
          <w:p w14:paraId="344DB772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$228.883,32</w:t>
            </w:r>
          </w:p>
        </w:tc>
        <w:tc>
          <w:tcPr>
            <w:tcW w:w="1640" w:type="dxa"/>
            <w:noWrap/>
            <w:vAlign w:val="center"/>
            <w:hideMark/>
          </w:tcPr>
          <w:p w14:paraId="2483689B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-32%</w:t>
            </w:r>
          </w:p>
        </w:tc>
      </w:tr>
      <w:tr w:rsidR="00202F05" w:rsidRPr="007D1FF4" w14:paraId="7CA9176D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17E6DD51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2011</w:t>
            </w:r>
          </w:p>
        </w:tc>
        <w:tc>
          <w:tcPr>
            <w:tcW w:w="2374" w:type="dxa"/>
            <w:noWrap/>
            <w:vAlign w:val="center"/>
            <w:hideMark/>
          </w:tcPr>
          <w:p w14:paraId="0EC5326A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126.449,17</w:t>
            </w:r>
          </w:p>
        </w:tc>
        <w:tc>
          <w:tcPr>
            <w:tcW w:w="1640" w:type="dxa"/>
            <w:noWrap/>
            <w:vAlign w:val="center"/>
            <w:hideMark/>
          </w:tcPr>
          <w:p w14:paraId="3E2BB2A6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16%</w:t>
            </w:r>
          </w:p>
        </w:tc>
        <w:tc>
          <w:tcPr>
            <w:tcW w:w="2177" w:type="dxa"/>
            <w:noWrap/>
            <w:vAlign w:val="center"/>
            <w:hideMark/>
          </w:tcPr>
          <w:p w14:paraId="2D714F3D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$385.588,80</w:t>
            </w:r>
          </w:p>
        </w:tc>
        <w:tc>
          <w:tcPr>
            <w:tcW w:w="1640" w:type="dxa"/>
            <w:noWrap/>
            <w:vAlign w:val="center"/>
            <w:hideMark/>
          </w:tcPr>
          <w:p w14:paraId="6EF9B531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68%</w:t>
            </w:r>
          </w:p>
        </w:tc>
      </w:tr>
      <w:tr w:rsidR="00202F05" w:rsidRPr="007D1FF4" w14:paraId="0832337D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7DF4AFE6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2012</w:t>
            </w:r>
          </w:p>
        </w:tc>
        <w:tc>
          <w:tcPr>
            <w:tcW w:w="2374" w:type="dxa"/>
            <w:noWrap/>
            <w:vAlign w:val="center"/>
            <w:hideMark/>
          </w:tcPr>
          <w:p w14:paraId="2F0CFBC6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107.908,31</w:t>
            </w:r>
          </w:p>
        </w:tc>
        <w:tc>
          <w:tcPr>
            <w:tcW w:w="1640" w:type="dxa"/>
            <w:noWrap/>
            <w:vAlign w:val="center"/>
            <w:hideMark/>
          </w:tcPr>
          <w:p w14:paraId="2023A017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-15%</w:t>
            </w:r>
          </w:p>
        </w:tc>
        <w:tc>
          <w:tcPr>
            <w:tcW w:w="2177" w:type="dxa"/>
            <w:noWrap/>
            <w:vAlign w:val="center"/>
            <w:hideMark/>
          </w:tcPr>
          <w:p w14:paraId="11C15EEF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$267.550,04</w:t>
            </w:r>
          </w:p>
        </w:tc>
        <w:tc>
          <w:tcPr>
            <w:tcW w:w="1640" w:type="dxa"/>
            <w:noWrap/>
            <w:vAlign w:val="center"/>
            <w:hideMark/>
          </w:tcPr>
          <w:p w14:paraId="4263C2BA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-31%</w:t>
            </w:r>
          </w:p>
        </w:tc>
      </w:tr>
      <w:tr w:rsidR="00202F05" w:rsidRPr="007D1FF4" w14:paraId="1F211DA8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08EDF4B1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lastRenderedPageBreak/>
              <w:t>2013</w:t>
            </w:r>
          </w:p>
        </w:tc>
        <w:tc>
          <w:tcPr>
            <w:tcW w:w="2374" w:type="dxa"/>
            <w:noWrap/>
            <w:vAlign w:val="center"/>
            <w:hideMark/>
          </w:tcPr>
          <w:p w14:paraId="2BD0D935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475.860,40</w:t>
            </w:r>
          </w:p>
        </w:tc>
        <w:tc>
          <w:tcPr>
            <w:tcW w:w="1640" w:type="dxa"/>
            <w:noWrap/>
            <w:vAlign w:val="center"/>
            <w:hideMark/>
          </w:tcPr>
          <w:p w14:paraId="062994DC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341%</w:t>
            </w:r>
          </w:p>
        </w:tc>
        <w:tc>
          <w:tcPr>
            <w:tcW w:w="2177" w:type="dxa"/>
            <w:noWrap/>
            <w:vAlign w:val="center"/>
            <w:hideMark/>
          </w:tcPr>
          <w:p w14:paraId="04405DCB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$1.134.752,69</w:t>
            </w:r>
          </w:p>
        </w:tc>
        <w:tc>
          <w:tcPr>
            <w:tcW w:w="1640" w:type="dxa"/>
            <w:noWrap/>
            <w:vAlign w:val="center"/>
            <w:hideMark/>
          </w:tcPr>
          <w:p w14:paraId="345AEC1F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324%</w:t>
            </w:r>
          </w:p>
        </w:tc>
      </w:tr>
      <w:tr w:rsidR="00202F05" w:rsidRPr="007D1FF4" w14:paraId="2FBDF116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547B78F1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2014</w:t>
            </w:r>
          </w:p>
        </w:tc>
        <w:tc>
          <w:tcPr>
            <w:tcW w:w="2374" w:type="dxa"/>
            <w:noWrap/>
            <w:vAlign w:val="center"/>
            <w:hideMark/>
          </w:tcPr>
          <w:p w14:paraId="1FDB9742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189.332,90</w:t>
            </w:r>
          </w:p>
        </w:tc>
        <w:tc>
          <w:tcPr>
            <w:tcW w:w="1640" w:type="dxa"/>
            <w:noWrap/>
            <w:vAlign w:val="center"/>
            <w:hideMark/>
          </w:tcPr>
          <w:p w14:paraId="4646936C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-60%</w:t>
            </w:r>
          </w:p>
        </w:tc>
        <w:tc>
          <w:tcPr>
            <w:tcW w:w="2177" w:type="dxa"/>
            <w:noWrap/>
            <w:vAlign w:val="center"/>
            <w:hideMark/>
          </w:tcPr>
          <w:p w14:paraId="1C9264E9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$730.110,92</w:t>
            </w:r>
          </w:p>
        </w:tc>
        <w:tc>
          <w:tcPr>
            <w:tcW w:w="1640" w:type="dxa"/>
            <w:noWrap/>
            <w:vAlign w:val="center"/>
            <w:hideMark/>
          </w:tcPr>
          <w:p w14:paraId="37360DD8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-36%</w:t>
            </w:r>
          </w:p>
        </w:tc>
      </w:tr>
      <w:tr w:rsidR="00202F05" w:rsidRPr="007D1FF4" w14:paraId="0A3C8880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24D695C3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2015</w:t>
            </w:r>
          </w:p>
        </w:tc>
        <w:tc>
          <w:tcPr>
            <w:tcW w:w="2374" w:type="dxa"/>
            <w:noWrap/>
            <w:vAlign w:val="center"/>
            <w:hideMark/>
          </w:tcPr>
          <w:p w14:paraId="573C193A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70.431,42</w:t>
            </w:r>
          </w:p>
        </w:tc>
        <w:tc>
          <w:tcPr>
            <w:tcW w:w="1640" w:type="dxa"/>
            <w:noWrap/>
            <w:vAlign w:val="center"/>
            <w:hideMark/>
          </w:tcPr>
          <w:p w14:paraId="37A0B989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-63%</w:t>
            </w:r>
          </w:p>
        </w:tc>
        <w:tc>
          <w:tcPr>
            <w:tcW w:w="2177" w:type="dxa"/>
            <w:noWrap/>
            <w:vAlign w:val="center"/>
            <w:hideMark/>
          </w:tcPr>
          <w:p w14:paraId="2BFA9317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$237.233,39</w:t>
            </w:r>
          </w:p>
        </w:tc>
        <w:tc>
          <w:tcPr>
            <w:tcW w:w="1640" w:type="dxa"/>
            <w:noWrap/>
            <w:vAlign w:val="center"/>
            <w:hideMark/>
          </w:tcPr>
          <w:p w14:paraId="46E9966C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-68%</w:t>
            </w:r>
          </w:p>
        </w:tc>
      </w:tr>
      <w:tr w:rsidR="00202F05" w:rsidRPr="007D1FF4" w14:paraId="4CE4EC09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4F4D531E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2016</w:t>
            </w:r>
          </w:p>
        </w:tc>
        <w:tc>
          <w:tcPr>
            <w:tcW w:w="2374" w:type="dxa"/>
            <w:noWrap/>
            <w:vAlign w:val="center"/>
            <w:hideMark/>
          </w:tcPr>
          <w:p w14:paraId="647A7DB6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89.363,19</w:t>
            </w:r>
          </w:p>
        </w:tc>
        <w:tc>
          <w:tcPr>
            <w:tcW w:w="1640" w:type="dxa"/>
            <w:noWrap/>
            <w:vAlign w:val="center"/>
            <w:hideMark/>
          </w:tcPr>
          <w:p w14:paraId="4A35AAD3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27%</w:t>
            </w:r>
          </w:p>
        </w:tc>
        <w:tc>
          <w:tcPr>
            <w:tcW w:w="2177" w:type="dxa"/>
            <w:noWrap/>
            <w:vAlign w:val="center"/>
            <w:hideMark/>
          </w:tcPr>
          <w:p w14:paraId="07E73639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$304.582,97</w:t>
            </w:r>
          </w:p>
        </w:tc>
        <w:tc>
          <w:tcPr>
            <w:tcW w:w="1640" w:type="dxa"/>
            <w:noWrap/>
            <w:vAlign w:val="center"/>
            <w:hideMark/>
          </w:tcPr>
          <w:p w14:paraId="4C17ECD1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28%</w:t>
            </w:r>
          </w:p>
        </w:tc>
      </w:tr>
      <w:tr w:rsidR="00202F05" w:rsidRPr="007D1FF4" w14:paraId="2CA8EF57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053FF482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2017</w:t>
            </w:r>
          </w:p>
        </w:tc>
        <w:tc>
          <w:tcPr>
            <w:tcW w:w="2374" w:type="dxa"/>
            <w:noWrap/>
            <w:vAlign w:val="center"/>
            <w:hideMark/>
          </w:tcPr>
          <w:p w14:paraId="0193CD89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57.677,59</w:t>
            </w:r>
          </w:p>
        </w:tc>
        <w:tc>
          <w:tcPr>
            <w:tcW w:w="1640" w:type="dxa"/>
            <w:noWrap/>
            <w:vAlign w:val="center"/>
            <w:hideMark/>
          </w:tcPr>
          <w:p w14:paraId="1E40BDFD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-35%</w:t>
            </w:r>
          </w:p>
        </w:tc>
        <w:tc>
          <w:tcPr>
            <w:tcW w:w="2177" w:type="dxa"/>
            <w:noWrap/>
            <w:vAlign w:val="center"/>
            <w:hideMark/>
          </w:tcPr>
          <w:p w14:paraId="34C555C0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$467.642,06</w:t>
            </w:r>
          </w:p>
        </w:tc>
        <w:tc>
          <w:tcPr>
            <w:tcW w:w="1640" w:type="dxa"/>
            <w:noWrap/>
            <w:vAlign w:val="center"/>
            <w:hideMark/>
          </w:tcPr>
          <w:p w14:paraId="117766A1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54%</w:t>
            </w:r>
          </w:p>
        </w:tc>
      </w:tr>
      <w:tr w:rsidR="00202F05" w:rsidRPr="007D1FF4" w14:paraId="098E9CD7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67F2AB51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2018</w:t>
            </w:r>
          </w:p>
        </w:tc>
        <w:tc>
          <w:tcPr>
            <w:tcW w:w="2374" w:type="dxa"/>
            <w:noWrap/>
            <w:vAlign w:val="center"/>
            <w:hideMark/>
          </w:tcPr>
          <w:p w14:paraId="63A3284A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72.582,75</w:t>
            </w:r>
          </w:p>
        </w:tc>
        <w:tc>
          <w:tcPr>
            <w:tcW w:w="1640" w:type="dxa"/>
            <w:noWrap/>
            <w:vAlign w:val="center"/>
            <w:hideMark/>
          </w:tcPr>
          <w:p w14:paraId="054D8996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26%</w:t>
            </w:r>
          </w:p>
        </w:tc>
        <w:tc>
          <w:tcPr>
            <w:tcW w:w="2177" w:type="dxa"/>
            <w:noWrap/>
            <w:vAlign w:val="center"/>
            <w:hideMark/>
          </w:tcPr>
          <w:p w14:paraId="0AA3E5C9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$247.201,11</w:t>
            </w:r>
          </w:p>
        </w:tc>
        <w:tc>
          <w:tcPr>
            <w:tcW w:w="1640" w:type="dxa"/>
            <w:noWrap/>
            <w:vAlign w:val="center"/>
            <w:hideMark/>
          </w:tcPr>
          <w:p w14:paraId="4CB2FC87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-47%</w:t>
            </w:r>
          </w:p>
        </w:tc>
      </w:tr>
      <w:tr w:rsidR="00202F05" w:rsidRPr="007D1FF4" w14:paraId="3484B5D9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3F2396C2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2019</w:t>
            </w:r>
          </w:p>
        </w:tc>
        <w:tc>
          <w:tcPr>
            <w:tcW w:w="2374" w:type="dxa"/>
            <w:noWrap/>
            <w:vAlign w:val="center"/>
            <w:hideMark/>
          </w:tcPr>
          <w:p w14:paraId="535B6239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65.336,87</w:t>
            </w:r>
          </w:p>
        </w:tc>
        <w:tc>
          <w:tcPr>
            <w:tcW w:w="1640" w:type="dxa"/>
            <w:noWrap/>
            <w:vAlign w:val="center"/>
            <w:hideMark/>
          </w:tcPr>
          <w:p w14:paraId="73D40510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-10%</w:t>
            </w:r>
          </w:p>
        </w:tc>
        <w:tc>
          <w:tcPr>
            <w:tcW w:w="2177" w:type="dxa"/>
            <w:noWrap/>
            <w:vAlign w:val="center"/>
            <w:hideMark/>
          </w:tcPr>
          <w:p w14:paraId="27D32748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$203.283,94</w:t>
            </w:r>
          </w:p>
        </w:tc>
        <w:tc>
          <w:tcPr>
            <w:tcW w:w="1640" w:type="dxa"/>
            <w:noWrap/>
            <w:vAlign w:val="center"/>
            <w:hideMark/>
          </w:tcPr>
          <w:p w14:paraId="6A96C15B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-18%</w:t>
            </w:r>
          </w:p>
        </w:tc>
      </w:tr>
      <w:tr w:rsidR="00202F05" w:rsidRPr="007D1FF4" w14:paraId="09D15337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62410DFC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2020</w:t>
            </w:r>
          </w:p>
        </w:tc>
        <w:tc>
          <w:tcPr>
            <w:tcW w:w="2374" w:type="dxa"/>
            <w:noWrap/>
            <w:vAlign w:val="center"/>
            <w:hideMark/>
          </w:tcPr>
          <w:p w14:paraId="74C279AD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72.451,43</w:t>
            </w:r>
          </w:p>
        </w:tc>
        <w:tc>
          <w:tcPr>
            <w:tcW w:w="1640" w:type="dxa"/>
            <w:noWrap/>
            <w:vAlign w:val="center"/>
            <w:hideMark/>
          </w:tcPr>
          <w:p w14:paraId="63C2C8B9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11%</w:t>
            </w:r>
          </w:p>
        </w:tc>
        <w:tc>
          <w:tcPr>
            <w:tcW w:w="2177" w:type="dxa"/>
            <w:noWrap/>
            <w:vAlign w:val="center"/>
            <w:hideMark/>
          </w:tcPr>
          <w:p w14:paraId="429B4A2F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$169.786,11</w:t>
            </w:r>
          </w:p>
        </w:tc>
        <w:tc>
          <w:tcPr>
            <w:tcW w:w="1640" w:type="dxa"/>
            <w:noWrap/>
            <w:vAlign w:val="center"/>
            <w:hideMark/>
          </w:tcPr>
          <w:p w14:paraId="5A79B2E8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-16%</w:t>
            </w:r>
          </w:p>
        </w:tc>
      </w:tr>
      <w:tr w:rsidR="00202F05" w:rsidRPr="007D1FF4" w14:paraId="7FF65A21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3E720BCB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2021</w:t>
            </w:r>
          </w:p>
        </w:tc>
        <w:tc>
          <w:tcPr>
            <w:tcW w:w="2374" w:type="dxa"/>
            <w:noWrap/>
            <w:vAlign w:val="center"/>
            <w:hideMark/>
          </w:tcPr>
          <w:p w14:paraId="383B4808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34.404,71</w:t>
            </w:r>
          </w:p>
        </w:tc>
        <w:tc>
          <w:tcPr>
            <w:tcW w:w="1640" w:type="dxa"/>
            <w:noWrap/>
            <w:vAlign w:val="center"/>
            <w:hideMark/>
          </w:tcPr>
          <w:p w14:paraId="55473A37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-53%</w:t>
            </w:r>
          </w:p>
        </w:tc>
        <w:tc>
          <w:tcPr>
            <w:tcW w:w="2177" w:type="dxa"/>
            <w:noWrap/>
            <w:vAlign w:val="center"/>
            <w:hideMark/>
          </w:tcPr>
          <w:p w14:paraId="28912B9F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$84.783,47</w:t>
            </w:r>
          </w:p>
        </w:tc>
        <w:tc>
          <w:tcPr>
            <w:tcW w:w="1640" w:type="dxa"/>
            <w:noWrap/>
            <w:vAlign w:val="center"/>
            <w:hideMark/>
          </w:tcPr>
          <w:p w14:paraId="64432BDB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-50%</w:t>
            </w:r>
          </w:p>
        </w:tc>
      </w:tr>
      <w:tr w:rsidR="00202F05" w:rsidRPr="007D1FF4" w14:paraId="2D56CCA5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28ECA192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2022</w:t>
            </w:r>
          </w:p>
        </w:tc>
        <w:tc>
          <w:tcPr>
            <w:tcW w:w="2374" w:type="dxa"/>
            <w:noWrap/>
            <w:vAlign w:val="center"/>
            <w:hideMark/>
          </w:tcPr>
          <w:p w14:paraId="18FF2200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61.650,54</w:t>
            </w:r>
          </w:p>
        </w:tc>
        <w:tc>
          <w:tcPr>
            <w:tcW w:w="1640" w:type="dxa"/>
            <w:noWrap/>
            <w:vAlign w:val="center"/>
            <w:hideMark/>
          </w:tcPr>
          <w:p w14:paraId="0EC82A2D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79%</w:t>
            </w:r>
          </w:p>
        </w:tc>
        <w:tc>
          <w:tcPr>
            <w:tcW w:w="2177" w:type="dxa"/>
            <w:noWrap/>
            <w:vAlign w:val="center"/>
            <w:hideMark/>
          </w:tcPr>
          <w:p w14:paraId="3006C176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$160.651,01</w:t>
            </w:r>
          </w:p>
        </w:tc>
        <w:tc>
          <w:tcPr>
            <w:tcW w:w="1640" w:type="dxa"/>
            <w:noWrap/>
            <w:vAlign w:val="center"/>
            <w:hideMark/>
          </w:tcPr>
          <w:p w14:paraId="0E389FCA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89%</w:t>
            </w:r>
          </w:p>
        </w:tc>
      </w:tr>
      <w:tr w:rsidR="00202F05" w:rsidRPr="007D1FF4" w14:paraId="30AE9388" w14:textId="77777777" w:rsidTr="00B92E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noWrap/>
            <w:vAlign w:val="center"/>
            <w:hideMark/>
          </w:tcPr>
          <w:p w14:paraId="75F59B9F" w14:textId="77777777" w:rsidR="007D1FF4" w:rsidRPr="007D1FF4" w:rsidRDefault="007D1FF4" w:rsidP="00B92EB0">
            <w:pPr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kern w:val="0"/>
                <w:sz w:val="18"/>
                <w:szCs w:val="18"/>
                <w:lang w:eastAsia="pt-BR"/>
                <w14:ligatures w14:val="none"/>
              </w:rPr>
              <w:t>2023</w:t>
            </w:r>
          </w:p>
        </w:tc>
        <w:tc>
          <w:tcPr>
            <w:tcW w:w="2374" w:type="dxa"/>
            <w:noWrap/>
            <w:vAlign w:val="center"/>
            <w:hideMark/>
          </w:tcPr>
          <w:p w14:paraId="6A60201D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54287,16</w:t>
            </w:r>
          </w:p>
        </w:tc>
        <w:tc>
          <w:tcPr>
            <w:tcW w:w="1640" w:type="dxa"/>
            <w:noWrap/>
            <w:vAlign w:val="center"/>
            <w:hideMark/>
          </w:tcPr>
          <w:p w14:paraId="04BCF465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-12%</w:t>
            </w:r>
          </w:p>
        </w:tc>
        <w:tc>
          <w:tcPr>
            <w:tcW w:w="2177" w:type="dxa"/>
            <w:noWrap/>
            <w:vAlign w:val="center"/>
            <w:hideMark/>
          </w:tcPr>
          <w:p w14:paraId="5FF883D5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$143.436,52</w:t>
            </w:r>
          </w:p>
        </w:tc>
        <w:tc>
          <w:tcPr>
            <w:tcW w:w="1640" w:type="dxa"/>
            <w:noWrap/>
            <w:vAlign w:val="center"/>
            <w:hideMark/>
          </w:tcPr>
          <w:p w14:paraId="5BE6649C" w14:textId="77777777" w:rsidR="007D1FF4" w:rsidRPr="007D1FF4" w:rsidRDefault="007D1FF4" w:rsidP="00B92E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7D1FF4">
              <w:rPr>
                <w:rFonts w:ascii="Arial" w:eastAsia="Times New Roman" w:hAnsi="Arial" w:cs="Arial"/>
                <w:color w:val="FF0000"/>
                <w:kern w:val="0"/>
                <w:sz w:val="18"/>
                <w:szCs w:val="18"/>
                <w:lang w:eastAsia="pt-BR"/>
                <w14:ligatures w14:val="none"/>
              </w:rPr>
              <w:t>-11%</w:t>
            </w:r>
          </w:p>
        </w:tc>
      </w:tr>
    </w:tbl>
    <w:p w14:paraId="6DECAC2E" w14:textId="77777777" w:rsidR="00B158AF" w:rsidRDefault="00B158AF" w:rsidP="00527C40">
      <w:pPr>
        <w:jc w:val="both"/>
        <w:rPr>
          <w:rFonts w:ascii="Arial" w:hAnsi="Arial" w:cs="Arial"/>
          <w:b/>
          <w:bCs/>
        </w:rPr>
      </w:pPr>
    </w:p>
    <w:p w14:paraId="69B5F1B9" w14:textId="77777777" w:rsidR="00902EC4" w:rsidRDefault="00902EC4" w:rsidP="00116A74">
      <w:pPr>
        <w:pStyle w:val="Ttulo1"/>
        <w:rPr>
          <w:rFonts w:ascii="Arial" w:hAnsi="Arial" w:cs="Arial"/>
          <w:b/>
          <w:bCs/>
          <w:color w:val="auto"/>
          <w:sz w:val="32"/>
          <w:szCs w:val="32"/>
        </w:rPr>
      </w:pPr>
      <w:bookmarkStart w:id="9" w:name="_Toc180074367"/>
      <w:r w:rsidRPr="00902EC4">
        <w:rPr>
          <w:rFonts w:ascii="Arial" w:hAnsi="Arial" w:cs="Arial"/>
          <w:b/>
          <w:bCs/>
          <w:color w:val="auto"/>
          <w:sz w:val="32"/>
          <w:szCs w:val="32"/>
        </w:rPr>
        <w:t>Desafios e Oportunidades</w:t>
      </w:r>
      <w:bookmarkEnd w:id="9"/>
    </w:p>
    <w:p w14:paraId="64019F90" w14:textId="77777777" w:rsidR="003C04C5" w:rsidRDefault="003C04C5" w:rsidP="003C04C5">
      <w:pPr>
        <w:rPr>
          <w:color w:val="FF0000"/>
        </w:rPr>
      </w:pPr>
    </w:p>
    <w:p w14:paraId="37E58B1B" w14:textId="6404EABA" w:rsidR="00DF3748" w:rsidRPr="00DF3748" w:rsidRDefault="00DF3748" w:rsidP="00DF3748">
      <w:pPr>
        <w:rPr>
          <w:rFonts w:ascii="Arial" w:hAnsi="Arial" w:cs="Arial"/>
          <w:sz w:val="22"/>
          <w:szCs w:val="22"/>
        </w:rPr>
      </w:pPr>
      <w:commentRangeStart w:id="10"/>
      <w:r w:rsidRPr="00DF3748">
        <w:rPr>
          <w:rFonts w:ascii="Arial" w:hAnsi="Arial" w:cs="Arial"/>
          <w:sz w:val="22"/>
          <w:szCs w:val="22"/>
        </w:rPr>
        <w:t xml:space="preserve">Os dados de exportação de vinhos </w:t>
      </w:r>
      <w:r>
        <w:rPr>
          <w:rFonts w:ascii="Arial" w:hAnsi="Arial" w:cs="Arial"/>
          <w:sz w:val="22"/>
          <w:szCs w:val="22"/>
        </w:rPr>
        <w:t>foram</w:t>
      </w:r>
      <w:r w:rsidRPr="00DF3748">
        <w:rPr>
          <w:rFonts w:ascii="Arial" w:hAnsi="Arial" w:cs="Arial"/>
          <w:sz w:val="22"/>
          <w:szCs w:val="22"/>
        </w:rPr>
        <w:t xml:space="preserve"> influenciados por vários fatores econômicos, climáticos e de mercado, especialmente em alguns períodos específicos. </w:t>
      </w:r>
      <w:r>
        <w:rPr>
          <w:rFonts w:ascii="Arial" w:hAnsi="Arial" w:cs="Arial"/>
          <w:sz w:val="22"/>
          <w:szCs w:val="22"/>
        </w:rPr>
        <w:t>Abaixo estão</w:t>
      </w:r>
      <w:r w:rsidRPr="00DF3748">
        <w:rPr>
          <w:rFonts w:ascii="Arial" w:hAnsi="Arial" w:cs="Arial"/>
          <w:sz w:val="22"/>
          <w:szCs w:val="22"/>
        </w:rPr>
        <w:t xml:space="preserve"> alguns eventos que </w:t>
      </w:r>
      <w:r>
        <w:rPr>
          <w:rFonts w:ascii="Arial" w:hAnsi="Arial" w:cs="Arial"/>
          <w:sz w:val="22"/>
          <w:szCs w:val="22"/>
        </w:rPr>
        <w:t>tiveram</w:t>
      </w:r>
      <w:r w:rsidRPr="00DF3748">
        <w:rPr>
          <w:rFonts w:ascii="Arial" w:hAnsi="Arial" w:cs="Arial"/>
          <w:sz w:val="22"/>
          <w:szCs w:val="22"/>
        </w:rPr>
        <w:t xml:space="preserve"> impacto direto ou indireto nos números</w:t>
      </w:r>
      <w:r>
        <w:rPr>
          <w:rFonts w:ascii="Arial" w:hAnsi="Arial" w:cs="Arial"/>
          <w:sz w:val="22"/>
          <w:szCs w:val="22"/>
        </w:rPr>
        <w:t xml:space="preserve"> de exportação da empresa</w:t>
      </w:r>
      <w:r w:rsidRPr="00DF3748">
        <w:rPr>
          <w:rFonts w:ascii="Arial" w:hAnsi="Arial" w:cs="Arial"/>
          <w:sz w:val="22"/>
          <w:szCs w:val="22"/>
        </w:rPr>
        <w:t>:</w:t>
      </w:r>
    </w:p>
    <w:p w14:paraId="7C1661B9" w14:textId="77777777" w:rsidR="00DF3748" w:rsidRPr="00DF3748" w:rsidRDefault="00DF3748" w:rsidP="00DF3748">
      <w:pPr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DF3748">
        <w:rPr>
          <w:rFonts w:ascii="Arial" w:hAnsi="Arial" w:cs="Arial"/>
          <w:sz w:val="22"/>
          <w:szCs w:val="22"/>
        </w:rPr>
        <w:t>2008-2009: A crise financeira global de 2008 causou uma queda no comércio internacional, com redução do consumo em vários mercados e possível impacto nas exportações de vinhos em 2009.</w:t>
      </w:r>
    </w:p>
    <w:p w14:paraId="01AFEB06" w14:textId="77777777" w:rsidR="00DF3748" w:rsidRPr="00DF3748" w:rsidRDefault="00DF3748" w:rsidP="00DF3748">
      <w:pPr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DF3748">
        <w:rPr>
          <w:rFonts w:ascii="Arial" w:hAnsi="Arial" w:cs="Arial"/>
          <w:sz w:val="22"/>
          <w:szCs w:val="22"/>
        </w:rPr>
        <w:t>2010-2012: A recuperação econômica em alguns países pode ter influenciado a demanda, enquanto outros ainda enfrentavam desafios econômicos. Em 2011, observa-se um aumento significativo no valor exportado, que pode indicar um aumento na demanda ou mudanças nos preços.</w:t>
      </w:r>
    </w:p>
    <w:p w14:paraId="54D7FF8C" w14:textId="77777777" w:rsidR="00DF3748" w:rsidRPr="00DF3748" w:rsidRDefault="00DF3748" w:rsidP="00DF3748">
      <w:pPr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DF3748">
        <w:rPr>
          <w:rFonts w:ascii="Arial" w:hAnsi="Arial" w:cs="Arial"/>
          <w:sz w:val="22"/>
          <w:szCs w:val="22"/>
        </w:rPr>
        <w:t>2013: A disparada nas exportações e no valor em 2013 pode ser resultado de uma forte demanda, campanhas de marketing internacional, entrada em novos mercados ou uma colheita excepcional.</w:t>
      </w:r>
    </w:p>
    <w:p w14:paraId="7D738ACE" w14:textId="77777777" w:rsidR="00DF3748" w:rsidRPr="00DF3748" w:rsidRDefault="00DF3748" w:rsidP="00DF3748">
      <w:pPr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DF3748">
        <w:rPr>
          <w:rFonts w:ascii="Arial" w:hAnsi="Arial" w:cs="Arial"/>
          <w:sz w:val="22"/>
          <w:szCs w:val="22"/>
        </w:rPr>
        <w:t>2014-2016: Quedas bruscas a partir de 2014 podem refletir uma diminuição na demanda ou, possivelmente, alterações nas taxas de câmbio e nas condições climáticas, afetando a produção e os preços.</w:t>
      </w:r>
    </w:p>
    <w:p w14:paraId="54A0F5B9" w14:textId="77777777" w:rsidR="00DF3748" w:rsidRPr="00DF3748" w:rsidRDefault="00DF3748" w:rsidP="00DF3748">
      <w:pPr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DF3748">
        <w:rPr>
          <w:rFonts w:ascii="Arial" w:hAnsi="Arial" w:cs="Arial"/>
          <w:sz w:val="22"/>
          <w:szCs w:val="22"/>
        </w:rPr>
        <w:t>2020-2021: A pandemia de COVID-19 causou perturbações globais, com impacto direto nas cadeias de suprimentos e na demanda, o que pode ter levado à queda observada nas exportações de 2020 e 2021.</w:t>
      </w:r>
      <w:commentRangeEnd w:id="10"/>
      <w:r>
        <w:rPr>
          <w:rStyle w:val="Refdecomentrio"/>
        </w:rPr>
        <w:commentReference w:id="10"/>
      </w:r>
    </w:p>
    <w:p w14:paraId="29443D8E" w14:textId="77777777" w:rsidR="00DF3748" w:rsidRDefault="00DF3748" w:rsidP="003C04C5">
      <w:pPr>
        <w:rPr>
          <w:color w:val="FF0000"/>
        </w:rPr>
      </w:pPr>
    </w:p>
    <w:p w14:paraId="4E1DB646" w14:textId="77777777" w:rsidR="00DF3748" w:rsidRPr="007C4951" w:rsidRDefault="00DF3748" w:rsidP="003C04C5">
      <w:pPr>
        <w:rPr>
          <w:color w:val="FF0000"/>
        </w:rPr>
      </w:pPr>
    </w:p>
    <w:p w14:paraId="06FFED1A" w14:textId="78390216" w:rsidR="003C04C5" w:rsidRPr="007C4951" w:rsidRDefault="003C04C5" w:rsidP="003C04C5">
      <w:pPr>
        <w:jc w:val="both"/>
        <w:rPr>
          <w:rFonts w:ascii="Arial" w:hAnsi="Arial" w:cs="Arial"/>
          <w:color w:val="FF0000"/>
          <w:highlight w:val="yellow"/>
        </w:rPr>
      </w:pPr>
      <w:r w:rsidRPr="007C4951">
        <w:rPr>
          <w:rFonts w:ascii="Arial" w:hAnsi="Arial" w:cs="Arial"/>
          <w:color w:val="FF0000"/>
          <w:highlight w:val="yellow"/>
        </w:rPr>
        <w:t>Podemos notar que as exportações apresentam uma grande variação ao longo dos anos, tendo tido um pico em 2013, e alternância entre crescimento e decrescimento nos últimos 8 anos</w:t>
      </w:r>
      <w:r w:rsidR="00A57562" w:rsidRPr="007C4951">
        <w:rPr>
          <w:rFonts w:ascii="Arial" w:hAnsi="Arial" w:cs="Arial"/>
          <w:color w:val="FF0000"/>
          <w:highlight w:val="yellow"/>
        </w:rPr>
        <w:t>, em se tratando de volume.</w:t>
      </w:r>
    </w:p>
    <w:p w14:paraId="52B5B2CE" w14:textId="3B688C5C" w:rsidR="00A57562" w:rsidRPr="007C4951" w:rsidRDefault="003C04C5" w:rsidP="003C04C5">
      <w:pPr>
        <w:jc w:val="both"/>
        <w:rPr>
          <w:rFonts w:ascii="Arial" w:hAnsi="Arial" w:cs="Arial"/>
          <w:color w:val="FF0000"/>
        </w:rPr>
      </w:pPr>
      <w:r w:rsidRPr="007C4951">
        <w:rPr>
          <w:rFonts w:ascii="Arial" w:hAnsi="Arial" w:cs="Arial"/>
          <w:color w:val="FF0000"/>
          <w:highlight w:val="yellow"/>
        </w:rPr>
        <w:lastRenderedPageBreak/>
        <w:t>No início da pandemia de Covid-19, em 2020, houve um aumento no volume de exportação, porém, o valor não acompanhou essa alta.</w:t>
      </w:r>
      <w:r w:rsidRPr="007C4951">
        <w:rPr>
          <w:rFonts w:ascii="Arial" w:hAnsi="Arial" w:cs="Arial"/>
          <w:color w:val="FF0000"/>
        </w:rPr>
        <w:t xml:space="preserve"> </w:t>
      </w:r>
    </w:p>
    <w:p w14:paraId="22AD0DBF" w14:textId="77777777" w:rsidR="004A5F55" w:rsidRPr="007C4951" w:rsidRDefault="004A5F55" w:rsidP="003C04C5">
      <w:pPr>
        <w:jc w:val="both"/>
        <w:rPr>
          <w:rFonts w:ascii="Arial" w:hAnsi="Arial" w:cs="Arial"/>
          <w:color w:val="FF0000"/>
        </w:rPr>
      </w:pPr>
    </w:p>
    <w:p w14:paraId="198D4F55" w14:textId="77777777" w:rsidR="008E3F72" w:rsidRPr="008E3F72" w:rsidRDefault="008E3F72" w:rsidP="008E3F72">
      <w:pPr>
        <w:rPr>
          <w:rFonts w:ascii="Arial" w:hAnsi="Arial" w:cs="Arial"/>
          <w:sz w:val="22"/>
          <w:szCs w:val="22"/>
        </w:rPr>
      </w:pPr>
      <w:commentRangeStart w:id="11"/>
      <w:r w:rsidRPr="008E3F72">
        <w:rPr>
          <w:rFonts w:ascii="Arial" w:hAnsi="Arial" w:cs="Arial"/>
          <w:sz w:val="22"/>
          <w:szCs w:val="22"/>
        </w:rPr>
        <w:t>Nossas expectativas de expansão para os próximos anos estão voltadas para mercados como o México, países escandinavos e regiões emergentes da África. Esses mercados oferecem oportunidades significativas para o crescimento das exportações de vinho, apoiadas por diversos fatores. A mudança nos hábitos de consumo, com o aumento do interesse por vinhos entre a classe média emergente, especialmente no México e na África, é um motor potencial. Acordos de livre comércio e a redução de barreiras tarifárias também podem facilitar o acesso e tornar os vinhos mais competitivos. Adoção de embalagens acessíveis e diversificadas, como latas e garrafas menores, atrai consumidores que buscam produtos de bom custo-benefício.</w:t>
      </w:r>
    </w:p>
    <w:p w14:paraId="5D29241A" w14:textId="1BCDE68F" w:rsidR="008E3F72" w:rsidRPr="008E3F72" w:rsidRDefault="008E3F72" w:rsidP="008E3F72">
      <w:pPr>
        <w:rPr>
          <w:rFonts w:ascii="Arial" w:hAnsi="Arial" w:cs="Arial"/>
          <w:sz w:val="22"/>
          <w:szCs w:val="22"/>
        </w:rPr>
      </w:pPr>
      <w:r w:rsidRPr="008E3F72">
        <w:rPr>
          <w:rFonts w:ascii="Arial" w:hAnsi="Arial" w:cs="Arial"/>
          <w:sz w:val="22"/>
          <w:szCs w:val="22"/>
        </w:rPr>
        <w:t>Nos países escandinavos, a demanda por produtos sustentáveis representa uma oportunidade adicional, sendo atrativos os vinhos que seguem práticas ecológicas certificadas. Por fim, o desenvolvimento do enoturismo em regiões como o México pode contribuir para criar uma base de consumidores com interesse contínuo, conectando a experiência de viagem ao consumo de vinhos.</w:t>
      </w:r>
      <w:commentRangeEnd w:id="11"/>
      <w:r>
        <w:rPr>
          <w:rStyle w:val="Refdecomentrio"/>
        </w:rPr>
        <w:commentReference w:id="11"/>
      </w:r>
    </w:p>
    <w:p w14:paraId="6EB092E2" w14:textId="77777777" w:rsidR="003C04C5" w:rsidRPr="003C04C5" w:rsidRDefault="003C04C5" w:rsidP="003C04C5"/>
    <w:p w14:paraId="779337C1" w14:textId="104FE3C9" w:rsidR="00592659" w:rsidRPr="00B746F4" w:rsidRDefault="00592659" w:rsidP="00592659">
      <w:pPr>
        <w:rPr>
          <w:rFonts w:ascii="Arial" w:hAnsi="Arial" w:cs="Arial"/>
        </w:rPr>
      </w:pPr>
      <w:r w:rsidRPr="005C7DB3">
        <w:rPr>
          <w:rFonts w:ascii="Arial" w:hAnsi="Arial" w:cs="Arial"/>
          <w:highlight w:val="red"/>
        </w:rPr>
        <w:t xml:space="preserve">Expectativa de </w:t>
      </w:r>
      <w:r w:rsidR="005F2A92" w:rsidRPr="005C7DB3">
        <w:rPr>
          <w:rFonts w:ascii="Arial" w:hAnsi="Arial" w:cs="Arial"/>
          <w:highlight w:val="red"/>
        </w:rPr>
        <w:t xml:space="preserve">expansão para novos mercados como </w:t>
      </w:r>
      <w:r w:rsidR="004A6C3D" w:rsidRPr="005C7DB3">
        <w:rPr>
          <w:rFonts w:ascii="Arial" w:hAnsi="Arial" w:cs="Arial"/>
          <w:highlight w:val="red"/>
        </w:rPr>
        <w:t xml:space="preserve">México, </w:t>
      </w:r>
      <w:r w:rsidR="005978A5" w:rsidRPr="005C7DB3">
        <w:rPr>
          <w:rFonts w:ascii="Arial" w:hAnsi="Arial" w:cs="Arial"/>
          <w:highlight w:val="red"/>
        </w:rPr>
        <w:t>Países escandinavos</w:t>
      </w:r>
      <w:r w:rsidR="005F2A92" w:rsidRPr="005C7DB3">
        <w:rPr>
          <w:rFonts w:ascii="Arial" w:hAnsi="Arial" w:cs="Arial"/>
          <w:highlight w:val="red"/>
        </w:rPr>
        <w:t xml:space="preserve"> e mercados emergentes da África</w:t>
      </w:r>
      <w:r w:rsidR="009F3AA5" w:rsidRPr="005C7DB3">
        <w:rPr>
          <w:rFonts w:ascii="Arial" w:hAnsi="Arial" w:cs="Arial"/>
          <w:highlight w:val="red"/>
        </w:rPr>
        <w:t>. O corpo diretivo espera uma volume de exportações com um crescimento entre 10% e 15% ao ano</w:t>
      </w:r>
      <w:r w:rsidR="00B42615" w:rsidRPr="005C7DB3">
        <w:rPr>
          <w:rFonts w:ascii="Arial" w:hAnsi="Arial" w:cs="Arial"/>
          <w:highlight w:val="red"/>
        </w:rPr>
        <w:t xml:space="preserve"> </w:t>
      </w:r>
      <w:proofErr w:type="spellStart"/>
      <w:r w:rsidR="00B42615" w:rsidRPr="005C7DB3">
        <w:rPr>
          <w:rFonts w:ascii="Arial" w:hAnsi="Arial" w:cs="Arial"/>
          <w:highlight w:val="red"/>
        </w:rPr>
        <w:t>xxxxxx</w:t>
      </w:r>
      <w:proofErr w:type="spellEnd"/>
      <w:r w:rsidR="00B42615" w:rsidRPr="005C7DB3">
        <w:rPr>
          <w:rFonts w:ascii="Arial" w:hAnsi="Arial" w:cs="Arial"/>
          <w:highlight w:val="red"/>
        </w:rPr>
        <w:t xml:space="preserve"> </w:t>
      </w:r>
      <w:proofErr w:type="gramStart"/>
      <w:r w:rsidR="00B42615" w:rsidRPr="005C7DB3">
        <w:rPr>
          <w:rFonts w:ascii="Arial" w:hAnsi="Arial" w:cs="Arial"/>
          <w:highlight w:val="red"/>
        </w:rPr>
        <w:t>( Investimentos</w:t>
      </w:r>
      <w:proofErr w:type="gramEnd"/>
      <w:r w:rsidR="00B42615" w:rsidRPr="005C7DB3">
        <w:rPr>
          <w:rFonts w:ascii="Arial" w:hAnsi="Arial" w:cs="Arial"/>
          <w:highlight w:val="red"/>
        </w:rPr>
        <w:t xml:space="preserve"> em marketing e melhoria</w:t>
      </w:r>
      <w:r w:rsidR="00B746F4" w:rsidRPr="005C7DB3">
        <w:rPr>
          <w:rFonts w:ascii="Arial" w:hAnsi="Arial" w:cs="Arial"/>
          <w:highlight w:val="red"/>
        </w:rPr>
        <w:t xml:space="preserve"> na logística???)</w:t>
      </w:r>
    </w:p>
    <w:p w14:paraId="482349E9" w14:textId="77777777" w:rsidR="00592659" w:rsidRDefault="00592659" w:rsidP="00592659"/>
    <w:p w14:paraId="3D0DAA7C" w14:textId="77777777" w:rsidR="00592659" w:rsidRPr="00902EC4" w:rsidRDefault="00592659" w:rsidP="00592659"/>
    <w:p w14:paraId="040737CD" w14:textId="77777777" w:rsidR="00902EC4" w:rsidRPr="00902EC4" w:rsidRDefault="00902EC4" w:rsidP="00EF4131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  <w:b/>
          <w:bCs/>
        </w:rPr>
        <w:t>Desafios:</w:t>
      </w:r>
    </w:p>
    <w:p w14:paraId="23F47509" w14:textId="77777777" w:rsidR="00902EC4" w:rsidRDefault="00902EC4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</w:rPr>
        <w:t>Adaptação às regulamentações de diferentes mercados.</w:t>
      </w:r>
    </w:p>
    <w:p w14:paraId="3E9DA503" w14:textId="10C90E96" w:rsidR="00420BF6" w:rsidRPr="00902EC4" w:rsidRDefault="00420BF6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Sustentabilidade e Produção Ecológica.</w:t>
      </w:r>
    </w:p>
    <w:p w14:paraId="743AB1A2" w14:textId="77777777" w:rsidR="00902EC4" w:rsidRPr="00902EC4" w:rsidRDefault="00902EC4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</w:rPr>
        <w:t>Manutenção da qualidade diante de variações climáticas.</w:t>
      </w:r>
    </w:p>
    <w:p w14:paraId="0ABD8C1D" w14:textId="77777777" w:rsidR="00902EC4" w:rsidRPr="00902EC4" w:rsidRDefault="00902EC4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</w:rPr>
        <w:t>Competição com grandes produtores internacionais.</w:t>
      </w:r>
    </w:p>
    <w:p w14:paraId="24B4FC8B" w14:textId="77777777" w:rsidR="00902EC4" w:rsidRPr="00902EC4" w:rsidRDefault="00902EC4" w:rsidP="00EF4131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  <w:b/>
          <w:bCs/>
        </w:rPr>
        <w:t>Oportunidades:</w:t>
      </w:r>
    </w:p>
    <w:p w14:paraId="4E492953" w14:textId="77777777" w:rsidR="00902EC4" w:rsidRPr="00902EC4" w:rsidRDefault="00902EC4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</w:rPr>
        <w:t>Expansão para novos mercados emergentes na Ásia e África.</w:t>
      </w:r>
    </w:p>
    <w:p w14:paraId="67C34445" w14:textId="77777777" w:rsidR="00902EC4" w:rsidRPr="00902EC4" w:rsidRDefault="00902EC4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</w:rPr>
        <w:t>Investimento em tecnologias sustentáveis e certificações verdes.</w:t>
      </w:r>
    </w:p>
    <w:p w14:paraId="491EF337" w14:textId="77777777" w:rsidR="00902EC4" w:rsidRDefault="00902EC4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 w:rsidRPr="00902EC4">
        <w:rPr>
          <w:rFonts w:ascii="Arial" w:hAnsi="Arial" w:cs="Arial"/>
        </w:rPr>
        <w:t>Desenvolvimento de novos produtos alinhados às tendências de consumo.</w:t>
      </w:r>
    </w:p>
    <w:p w14:paraId="3FB0E911" w14:textId="4E617C65" w:rsidR="00420BF6" w:rsidRDefault="00420BF6" w:rsidP="00EF4131">
      <w:pPr>
        <w:numPr>
          <w:ilvl w:val="1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E-commerce e Digitalização</w:t>
      </w:r>
      <w:r w:rsidR="00ED2457">
        <w:rPr>
          <w:rFonts w:ascii="Arial" w:hAnsi="Arial" w:cs="Arial"/>
        </w:rPr>
        <w:t>.</w:t>
      </w:r>
    </w:p>
    <w:p w14:paraId="117F4B83" w14:textId="39930AFF" w:rsidR="00984424" w:rsidRPr="00984424" w:rsidRDefault="00984424" w:rsidP="00984424">
      <w:pPr>
        <w:jc w:val="both"/>
        <w:rPr>
          <w:rFonts w:ascii="Arial" w:hAnsi="Arial" w:cs="Arial"/>
        </w:rPr>
      </w:pPr>
      <w:commentRangeStart w:id="12"/>
      <w:r w:rsidRPr="00984424">
        <w:rPr>
          <w:rFonts w:ascii="Arial" w:hAnsi="Arial" w:cs="Arial"/>
          <w:color w:val="FF0000"/>
        </w:rPr>
        <w:lastRenderedPageBreak/>
        <w:t xml:space="preserve">Não sei se faz sentido </w:t>
      </w:r>
      <w:proofErr w:type="gramStart"/>
      <w:r w:rsidRPr="00984424">
        <w:rPr>
          <w:rFonts w:ascii="Arial" w:hAnsi="Arial" w:cs="Arial"/>
          <w:color w:val="FF0000"/>
        </w:rPr>
        <w:t>aqui</w:t>
      </w:r>
      <w:proofErr w:type="gramEnd"/>
      <w:r w:rsidRPr="00984424">
        <w:rPr>
          <w:rFonts w:ascii="Arial" w:hAnsi="Arial" w:cs="Arial"/>
          <w:color w:val="FF0000"/>
        </w:rPr>
        <w:t xml:space="preserve"> mas da pra usar a nossa tabela do BI para mostrar a exportação RS</w:t>
      </w:r>
      <w:r w:rsidRPr="00984424">
        <w:rPr>
          <w:rFonts w:ascii="Arial" w:hAnsi="Arial" w:cs="Arial"/>
        </w:rPr>
        <w:t xml:space="preserve"> </w:t>
      </w:r>
      <w:commentRangeEnd w:id="12"/>
      <w:r>
        <w:rPr>
          <w:rStyle w:val="Refdecomentrio"/>
        </w:rPr>
        <w:commentReference w:id="12"/>
      </w:r>
    </w:p>
    <w:p w14:paraId="4A11A1CB" w14:textId="03F97E55" w:rsidR="00984424" w:rsidRDefault="00984424" w:rsidP="00984424">
      <w:pPr>
        <w:jc w:val="both"/>
        <w:rPr>
          <w:rFonts w:ascii="Arial" w:hAnsi="Arial" w:cs="Arial"/>
        </w:rPr>
      </w:pPr>
      <w:r w:rsidRPr="00984424">
        <w:rPr>
          <w:rFonts w:ascii="Arial" w:hAnsi="Arial" w:cs="Arial"/>
        </w:rPr>
        <w:drawing>
          <wp:inline distT="0" distB="0" distL="0" distR="0" wp14:anchorId="157035FC" wp14:editId="49D7461A">
            <wp:extent cx="5400040" cy="3028950"/>
            <wp:effectExtent l="0" t="0" r="0" b="0"/>
            <wp:docPr id="9361952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95283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4006" w14:textId="77777777" w:rsidR="00984D50" w:rsidRDefault="00984D50" w:rsidP="0061001F">
      <w:pPr>
        <w:jc w:val="both"/>
        <w:rPr>
          <w:rFonts w:ascii="Arial" w:hAnsi="Arial" w:cs="Arial"/>
        </w:rPr>
      </w:pPr>
    </w:p>
    <w:p w14:paraId="2DF884EB" w14:textId="784E6BB9" w:rsidR="0061001F" w:rsidRPr="00984D50" w:rsidRDefault="00721F29" w:rsidP="00984D50">
      <w:pPr>
        <w:pStyle w:val="Ttulo1"/>
        <w:rPr>
          <w:rFonts w:ascii="Arial" w:hAnsi="Arial" w:cs="Arial"/>
          <w:b/>
          <w:bCs/>
          <w:color w:val="auto"/>
          <w:sz w:val="32"/>
          <w:szCs w:val="32"/>
        </w:rPr>
      </w:pPr>
      <w:bookmarkStart w:id="13" w:name="_Toc180074368"/>
      <w:r w:rsidRPr="00984D50">
        <w:rPr>
          <w:rFonts w:ascii="Arial" w:hAnsi="Arial" w:cs="Arial"/>
          <w:b/>
          <w:bCs/>
          <w:color w:val="auto"/>
          <w:sz w:val="32"/>
          <w:szCs w:val="32"/>
        </w:rPr>
        <w:t>Sugestões de</w:t>
      </w:r>
      <w:r w:rsidR="00984D50" w:rsidRPr="00984D50">
        <w:rPr>
          <w:rFonts w:ascii="Arial" w:hAnsi="Arial" w:cs="Arial"/>
          <w:b/>
          <w:bCs/>
          <w:color w:val="auto"/>
          <w:sz w:val="32"/>
          <w:szCs w:val="32"/>
        </w:rPr>
        <w:t xml:space="preserve"> Ação</w:t>
      </w:r>
      <w:bookmarkEnd w:id="13"/>
      <w:r w:rsidR="00984D50" w:rsidRPr="00984D50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  <w:r w:rsidRPr="00984D50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14:paraId="7E8E49DA" w14:textId="77777777" w:rsidR="002B6DAA" w:rsidRDefault="002B6DAA" w:rsidP="002B6DAA">
      <w:pPr>
        <w:pStyle w:val="PargrafodaLista"/>
        <w:rPr>
          <w:rFonts w:ascii="Arial" w:hAnsi="Arial" w:cs="Arial"/>
          <w:b/>
          <w:bCs/>
          <w:highlight w:val="yellow"/>
        </w:rPr>
      </w:pPr>
    </w:p>
    <w:p w14:paraId="746C07D1" w14:textId="115AA3C2" w:rsidR="00A01059" w:rsidRPr="00A01059" w:rsidRDefault="00A01059" w:rsidP="000C340D">
      <w:pPr>
        <w:pStyle w:val="PargrafodaLista"/>
        <w:numPr>
          <w:ilvl w:val="0"/>
          <w:numId w:val="8"/>
        </w:numPr>
        <w:rPr>
          <w:rFonts w:ascii="Arial" w:hAnsi="Arial" w:cs="Arial"/>
          <w:b/>
          <w:bCs/>
        </w:rPr>
      </w:pPr>
      <w:r w:rsidRPr="00A01059">
        <w:rPr>
          <w:rFonts w:ascii="Arial" w:hAnsi="Arial" w:cs="Arial"/>
          <w:b/>
          <w:bCs/>
        </w:rPr>
        <w:t>Consolidação de mercado</w:t>
      </w:r>
      <w:r w:rsidR="008D7C6B">
        <w:rPr>
          <w:rFonts w:ascii="Arial" w:hAnsi="Arial" w:cs="Arial"/>
          <w:b/>
          <w:bCs/>
        </w:rPr>
        <w:t xml:space="preserve"> e melhoria do preço médio</w:t>
      </w:r>
    </w:p>
    <w:p w14:paraId="367B9791" w14:textId="77777777" w:rsidR="001C6485" w:rsidRDefault="001C6485" w:rsidP="001C6485">
      <w:pPr>
        <w:pStyle w:val="PargrafodaLista"/>
        <w:ind w:left="1080"/>
        <w:rPr>
          <w:rFonts w:ascii="Arial" w:hAnsi="Arial" w:cs="Arial"/>
          <w:b/>
          <w:bCs/>
        </w:rPr>
      </w:pPr>
    </w:p>
    <w:p w14:paraId="1DC586D2" w14:textId="52BCF7CF" w:rsidR="002B6DAA" w:rsidRPr="000C340D" w:rsidRDefault="002B6DAA" w:rsidP="000C340D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</w:rPr>
      </w:pPr>
      <w:r w:rsidRPr="000C340D">
        <w:rPr>
          <w:rFonts w:ascii="Arial" w:hAnsi="Arial" w:cs="Arial"/>
          <w:b/>
          <w:bCs/>
        </w:rPr>
        <w:t xml:space="preserve">Estados Unidos: </w:t>
      </w:r>
    </w:p>
    <w:p w14:paraId="3DD1E9A6" w14:textId="6C1BBC60" w:rsidR="002B6DAA" w:rsidRDefault="002B6DAA" w:rsidP="007C4951">
      <w:pPr>
        <w:ind w:left="708" w:firstLine="12"/>
        <w:jc w:val="both"/>
        <w:rPr>
          <w:rFonts w:ascii="Arial" w:hAnsi="Arial" w:cs="Arial"/>
        </w:rPr>
      </w:pPr>
      <w:r w:rsidRPr="003450DE">
        <w:rPr>
          <w:rFonts w:ascii="Arial" w:hAnsi="Arial" w:cs="Arial"/>
        </w:rPr>
        <w:t xml:space="preserve">O mercado norte americano é um dos maiores </w:t>
      </w:r>
      <w:r w:rsidR="00071AB7" w:rsidRPr="003450DE">
        <w:rPr>
          <w:rFonts w:ascii="Arial" w:hAnsi="Arial" w:cs="Arial"/>
        </w:rPr>
        <w:t>consumidores</w:t>
      </w:r>
      <w:r w:rsidR="00071AB7">
        <w:rPr>
          <w:rFonts w:ascii="Arial" w:hAnsi="Arial" w:cs="Arial"/>
        </w:rPr>
        <w:t xml:space="preserve"> </w:t>
      </w:r>
      <w:r w:rsidR="00071AB7" w:rsidRPr="003450DE">
        <w:rPr>
          <w:rFonts w:ascii="Arial" w:hAnsi="Arial" w:cs="Arial"/>
        </w:rPr>
        <w:t>de</w:t>
      </w:r>
      <w:r w:rsidRPr="003450DE">
        <w:rPr>
          <w:rFonts w:ascii="Arial" w:hAnsi="Arial" w:cs="Arial"/>
        </w:rPr>
        <w:t xml:space="preserve"> vinho, </w:t>
      </w:r>
      <w:r w:rsidR="00FD639E">
        <w:rPr>
          <w:rFonts w:ascii="Arial" w:hAnsi="Arial" w:cs="Arial"/>
        </w:rPr>
        <w:t>sendo</w:t>
      </w:r>
      <w:r w:rsidR="001A6FA4">
        <w:rPr>
          <w:rFonts w:ascii="Arial" w:hAnsi="Arial" w:cs="Arial"/>
        </w:rPr>
        <w:t xml:space="preserve"> até 2022,</w:t>
      </w:r>
      <w:r w:rsidR="00FD639E">
        <w:rPr>
          <w:rFonts w:ascii="Arial" w:hAnsi="Arial" w:cs="Arial"/>
        </w:rPr>
        <w:t xml:space="preserve"> o maior importador do </w:t>
      </w:r>
      <w:r w:rsidR="005C7DB3">
        <w:rPr>
          <w:rFonts w:ascii="Arial" w:hAnsi="Arial" w:cs="Arial"/>
        </w:rPr>
        <w:t>mundo, segundo</w:t>
      </w:r>
      <w:r w:rsidR="00B86E5F">
        <w:rPr>
          <w:rFonts w:ascii="Arial" w:hAnsi="Arial" w:cs="Arial"/>
        </w:rPr>
        <w:t xml:space="preserve"> a OIV</w:t>
      </w:r>
      <w:r w:rsidR="00885600">
        <w:rPr>
          <w:rFonts w:ascii="Arial" w:hAnsi="Arial" w:cs="Arial"/>
        </w:rPr>
        <w:t xml:space="preserve"> (</w:t>
      </w:r>
      <w:proofErr w:type="spellStart"/>
      <w:r w:rsidR="00885600" w:rsidRPr="00885600">
        <w:rPr>
          <w:rFonts w:ascii="Arial" w:hAnsi="Arial" w:cs="Arial"/>
        </w:rPr>
        <w:t>International</w:t>
      </w:r>
      <w:proofErr w:type="spellEnd"/>
      <w:r w:rsidR="00885600" w:rsidRPr="00885600">
        <w:rPr>
          <w:rFonts w:ascii="Arial" w:hAnsi="Arial" w:cs="Arial"/>
        </w:rPr>
        <w:t xml:space="preserve"> </w:t>
      </w:r>
      <w:proofErr w:type="spellStart"/>
      <w:r w:rsidR="00885600" w:rsidRPr="00885600">
        <w:rPr>
          <w:rFonts w:ascii="Arial" w:hAnsi="Arial" w:cs="Arial"/>
        </w:rPr>
        <w:t>Organisation</w:t>
      </w:r>
      <w:proofErr w:type="spellEnd"/>
      <w:r w:rsidR="00885600" w:rsidRPr="00885600">
        <w:rPr>
          <w:rFonts w:ascii="Arial" w:hAnsi="Arial" w:cs="Arial"/>
        </w:rPr>
        <w:t xml:space="preserve"> </w:t>
      </w:r>
      <w:proofErr w:type="spellStart"/>
      <w:r w:rsidR="00885600" w:rsidRPr="00885600">
        <w:rPr>
          <w:rFonts w:ascii="Arial" w:hAnsi="Arial" w:cs="Arial"/>
        </w:rPr>
        <w:t>of</w:t>
      </w:r>
      <w:proofErr w:type="spellEnd"/>
      <w:r w:rsidR="00885600" w:rsidRPr="00885600">
        <w:rPr>
          <w:rFonts w:ascii="Arial" w:hAnsi="Arial" w:cs="Arial"/>
        </w:rPr>
        <w:t xml:space="preserve"> </w:t>
      </w:r>
      <w:proofErr w:type="spellStart"/>
      <w:r w:rsidR="00885600" w:rsidRPr="00885600">
        <w:rPr>
          <w:rFonts w:ascii="Arial" w:hAnsi="Arial" w:cs="Arial"/>
        </w:rPr>
        <w:t>Vine</w:t>
      </w:r>
      <w:proofErr w:type="spellEnd"/>
      <w:r w:rsidR="00885600" w:rsidRPr="00885600">
        <w:rPr>
          <w:rFonts w:ascii="Arial" w:hAnsi="Arial" w:cs="Arial"/>
        </w:rPr>
        <w:t xml:space="preserve"> </w:t>
      </w:r>
      <w:proofErr w:type="spellStart"/>
      <w:r w:rsidR="00885600" w:rsidRPr="00885600">
        <w:rPr>
          <w:rFonts w:ascii="Arial" w:hAnsi="Arial" w:cs="Arial"/>
        </w:rPr>
        <w:t>and</w:t>
      </w:r>
      <w:proofErr w:type="spellEnd"/>
      <w:r w:rsidR="00885600" w:rsidRPr="00885600">
        <w:rPr>
          <w:rFonts w:ascii="Arial" w:hAnsi="Arial" w:cs="Arial"/>
        </w:rPr>
        <w:t xml:space="preserve"> </w:t>
      </w:r>
      <w:proofErr w:type="spellStart"/>
      <w:r w:rsidR="00885600" w:rsidRPr="00885600">
        <w:rPr>
          <w:rFonts w:ascii="Arial" w:hAnsi="Arial" w:cs="Arial"/>
        </w:rPr>
        <w:t>Wine</w:t>
      </w:r>
      <w:proofErr w:type="spellEnd"/>
      <w:r w:rsidR="00885600">
        <w:rPr>
          <w:rFonts w:ascii="Arial" w:hAnsi="Arial" w:cs="Arial"/>
        </w:rPr>
        <w:t>)</w:t>
      </w:r>
      <w:r w:rsidR="00955052">
        <w:rPr>
          <w:rFonts w:ascii="Arial" w:hAnsi="Arial" w:cs="Arial"/>
        </w:rPr>
        <w:t xml:space="preserve"> e tem</w:t>
      </w:r>
      <w:r w:rsidRPr="003450DE">
        <w:rPr>
          <w:rFonts w:ascii="Arial" w:hAnsi="Arial" w:cs="Arial"/>
        </w:rPr>
        <w:t xml:space="preserve"> demanda por vinhos de alta qualidade </w:t>
      </w:r>
      <w:r w:rsidR="00955052">
        <w:rPr>
          <w:rFonts w:ascii="Arial" w:hAnsi="Arial" w:cs="Arial"/>
        </w:rPr>
        <w:t>d</w:t>
      </w:r>
      <w:r w:rsidRPr="003450DE">
        <w:rPr>
          <w:rFonts w:ascii="Arial" w:hAnsi="Arial" w:cs="Arial"/>
        </w:rPr>
        <w:t>e regiões “</w:t>
      </w:r>
      <w:r w:rsidR="00F34001">
        <w:rPr>
          <w:rFonts w:ascii="Arial" w:hAnsi="Arial" w:cs="Arial"/>
        </w:rPr>
        <w:t>n</w:t>
      </w:r>
      <w:r w:rsidRPr="003450DE">
        <w:rPr>
          <w:rFonts w:ascii="Arial" w:hAnsi="Arial" w:cs="Arial"/>
        </w:rPr>
        <w:t>ão tradicionais”. O Brasil é visto como uma novidade</w:t>
      </w:r>
      <w:r w:rsidR="00FD639E">
        <w:rPr>
          <w:rFonts w:ascii="Arial" w:hAnsi="Arial" w:cs="Arial"/>
        </w:rPr>
        <w:t xml:space="preserve"> neste assunto</w:t>
      </w:r>
      <w:r w:rsidRPr="003450DE">
        <w:rPr>
          <w:rFonts w:ascii="Arial" w:hAnsi="Arial" w:cs="Arial"/>
        </w:rPr>
        <w:t xml:space="preserve"> e</w:t>
      </w:r>
      <w:r w:rsidR="00FD639E">
        <w:rPr>
          <w:rFonts w:ascii="Arial" w:hAnsi="Arial" w:cs="Arial"/>
        </w:rPr>
        <w:t xml:space="preserve"> os produtos</w:t>
      </w:r>
      <w:r w:rsidRPr="003450DE">
        <w:rPr>
          <w:rFonts w:ascii="Arial" w:hAnsi="Arial" w:cs="Arial"/>
        </w:rPr>
        <w:t xml:space="preserve"> </w:t>
      </w:r>
      <w:r w:rsidR="00A34D28" w:rsidRPr="003450DE">
        <w:rPr>
          <w:rFonts w:ascii="Arial" w:hAnsi="Arial" w:cs="Arial"/>
        </w:rPr>
        <w:t>têm</w:t>
      </w:r>
      <w:r w:rsidRPr="003450DE">
        <w:rPr>
          <w:rFonts w:ascii="Arial" w:hAnsi="Arial" w:cs="Arial"/>
        </w:rPr>
        <w:t xml:space="preserve"> boa receptividade, em especial </w:t>
      </w:r>
      <w:r w:rsidR="00F34001" w:rsidRPr="003450DE">
        <w:rPr>
          <w:rFonts w:ascii="Arial" w:hAnsi="Arial" w:cs="Arial"/>
        </w:rPr>
        <w:t>tratando-se</w:t>
      </w:r>
      <w:r w:rsidRPr="003450DE">
        <w:rPr>
          <w:rFonts w:ascii="Arial" w:hAnsi="Arial" w:cs="Arial"/>
        </w:rPr>
        <w:t xml:space="preserve"> de vinhos sustentáveis.</w:t>
      </w:r>
    </w:p>
    <w:p w14:paraId="2B12E3EC" w14:textId="571AFE6B" w:rsidR="0072553D" w:rsidRDefault="00001CC9" w:rsidP="007C495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país já representa a maior parte das ex</w:t>
      </w:r>
      <w:r w:rsidR="001B5BC2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ortações da </w:t>
      </w:r>
      <w:r w:rsidR="0072553D">
        <w:rPr>
          <w:rFonts w:ascii="Arial" w:hAnsi="Arial" w:cs="Arial"/>
        </w:rPr>
        <w:t>vinícola,</w:t>
      </w:r>
      <w:r w:rsidR="00ED6749">
        <w:rPr>
          <w:rFonts w:ascii="Arial" w:hAnsi="Arial" w:cs="Arial"/>
        </w:rPr>
        <w:t xml:space="preserve"> porém o vinho brasileiro tem uma representação b</w:t>
      </w:r>
      <w:r w:rsidR="0072553D">
        <w:rPr>
          <w:rFonts w:ascii="Arial" w:hAnsi="Arial" w:cs="Arial"/>
        </w:rPr>
        <w:t>astante</w:t>
      </w:r>
      <w:r w:rsidR="00ED6749">
        <w:rPr>
          <w:rFonts w:ascii="Arial" w:hAnsi="Arial" w:cs="Arial"/>
        </w:rPr>
        <w:t xml:space="preserve"> baixa no mercado </w:t>
      </w:r>
      <w:r w:rsidR="00955052">
        <w:rPr>
          <w:rFonts w:ascii="Arial" w:hAnsi="Arial" w:cs="Arial"/>
        </w:rPr>
        <w:t>americano</w:t>
      </w:r>
      <w:r w:rsidR="00ED6749">
        <w:rPr>
          <w:rFonts w:ascii="Arial" w:hAnsi="Arial" w:cs="Arial"/>
        </w:rPr>
        <w:t xml:space="preserve">, o que </w:t>
      </w:r>
      <w:r w:rsidR="0000615C">
        <w:rPr>
          <w:rFonts w:ascii="Arial" w:hAnsi="Arial" w:cs="Arial"/>
        </w:rPr>
        <w:t>demonstra um grande espaço para expansão.</w:t>
      </w:r>
      <w:r w:rsidR="001B5BC2">
        <w:rPr>
          <w:rFonts w:ascii="Arial" w:hAnsi="Arial" w:cs="Arial"/>
        </w:rPr>
        <w:t xml:space="preserve"> </w:t>
      </w:r>
    </w:p>
    <w:p w14:paraId="40258BEC" w14:textId="04BF2CFC" w:rsidR="00A34D28" w:rsidRDefault="0000615C" w:rsidP="007C495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Além</w:t>
      </w:r>
      <w:r w:rsidR="00001CC9">
        <w:rPr>
          <w:rFonts w:ascii="Arial" w:hAnsi="Arial" w:cs="Arial"/>
        </w:rPr>
        <w:t xml:space="preserve"> de manter a ap</w:t>
      </w:r>
      <w:r w:rsidR="0072553D">
        <w:rPr>
          <w:rFonts w:ascii="Arial" w:hAnsi="Arial" w:cs="Arial"/>
        </w:rPr>
        <w:t>osta</w:t>
      </w:r>
      <w:r w:rsidR="00001CC9">
        <w:rPr>
          <w:rFonts w:ascii="Arial" w:hAnsi="Arial" w:cs="Arial"/>
        </w:rPr>
        <w:t xml:space="preserve"> em rótulos</w:t>
      </w:r>
      <w:r w:rsidR="00A34D28" w:rsidRPr="005540A3">
        <w:rPr>
          <w:rFonts w:ascii="Arial" w:hAnsi="Arial" w:cs="Arial"/>
        </w:rPr>
        <w:t xml:space="preserve"> naturais e sustentáveis, para atingir um p</w:t>
      </w:r>
      <w:r w:rsidR="00A34D28">
        <w:rPr>
          <w:rFonts w:ascii="Arial" w:hAnsi="Arial" w:cs="Arial"/>
        </w:rPr>
        <w:t>úb</w:t>
      </w:r>
      <w:r w:rsidR="00A34D28" w:rsidRPr="005540A3">
        <w:rPr>
          <w:rFonts w:ascii="Arial" w:hAnsi="Arial" w:cs="Arial"/>
        </w:rPr>
        <w:t>lico mais jovem e de perfil mais consciente</w:t>
      </w:r>
      <w:r w:rsidR="009E362D">
        <w:rPr>
          <w:rFonts w:ascii="Arial" w:hAnsi="Arial" w:cs="Arial"/>
        </w:rPr>
        <w:t xml:space="preserve">, planejamos investir em campanhas de </w:t>
      </w:r>
      <w:r w:rsidR="00C0042B">
        <w:rPr>
          <w:rFonts w:ascii="Arial" w:hAnsi="Arial" w:cs="Arial"/>
        </w:rPr>
        <w:t>m</w:t>
      </w:r>
      <w:r w:rsidR="009E362D">
        <w:rPr>
          <w:rFonts w:ascii="Arial" w:hAnsi="Arial" w:cs="Arial"/>
        </w:rPr>
        <w:t xml:space="preserve">arketing e trabalhar com </w:t>
      </w:r>
      <w:r w:rsidR="00300C84">
        <w:rPr>
          <w:rFonts w:ascii="Arial" w:hAnsi="Arial" w:cs="Arial"/>
        </w:rPr>
        <w:t>diferentes importadoras, a fim de melhorar o valor médio por litro</w:t>
      </w:r>
      <w:r w:rsidR="009E5CAB">
        <w:rPr>
          <w:rFonts w:ascii="Arial" w:hAnsi="Arial" w:cs="Arial"/>
        </w:rPr>
        <w:t>, que está bem abaixo dos demais países</w:t>
      </w:r>
      <w:r w:rsidR="00FB0BB6">
        <w:rPr>
          <w:rFonts w:ascii="Arial" w:hAnsi="Arial" w:cs="Arial"/>
        </w:rPr>
        <w:t xml:space="preserve"> para as quais exportamos.</w:t>
      </w:r>
    </w:p>
    <w:p w14:paraId="5429FD18" w14:textId="3E726793" w:rsidR="003450DE" w:rsidRDefault="00C84F18" w:rsidP="001C6485">
      <w:pPr>
        <w:pStyle w:val="PargrafodaLista"/>
        <w:rPr>
          <w:rFonts w:ascii="Arial" w:hAnsi="Arial" w:cs="Arial"/>
        </w:rPr>
      </w:pPr>
      <w:r w:rsidRPr="001C6485">
        <w:rPr>
          <w:rFonts w:ascii="Arial" w:hAnsi="Arial" w:cs="Arial"/>
          <w:highlight w:val="yellow"/>
        </w:rPr>
        <w:lastRenderedPageBreak/>
        <w:t xml:space="preserve">Incluir a visualização da representação do Brasil (volume de exportação do RS) vs. Consumo </w:t>
      </w:r>
      <w:r w:rsidR="00A72250" w:rsidRPr="001C6485">
        <w:rPr>
          <w:rFonts w:ascii="Arial" w:hAnsi="Arial" w:cs="Arial"/>
          <w:highlight w:val="yellow"/>
        </w:rPr>
        <w:t xml:space="preserve">do país </w:t>
      </w:r>
      <w:r w:rsidR="00C85077" w:rsidRPr="001C6485">
        <w:rPr>
          <w:rFonts w:ascii="Arial" w:hAnsi="Arial" w:cs="Arial"/>
          <w:highlight w:val="yellow"/>
        </w:rPr>
        <w:t>ao longo dos anos</w:t>
      </w:r>
      <w:r w:rsidR="00A72250" w:rsidRPr="001C6485">
        <w:rPr>
          <w:rFonts w:ascii="Arial" w:hAnsi="Arial" w:cs="Arial"/>
          <w:highlight w:val="yellow"/>
        </w:rPr>
        <w:t>– colocar em log</w:t>
      </w:r>
      <w:r w:rsidR="00C85077" w:rsidRPr="001C6485">
        <w:rPr>
          <w:rFonts w:ascii="Arial" w:hAnsi="Arial" w:cs="Arial"/>
          <w:highlight w:val="yellow"/>
        </w:rPr>
        <w:t>, para a visualização ficar melhor</w:t>
      </w:r>
    </w:p>
    <w:p w14:paraId="4FA6D6AC" w14:textId="260971AD" w:rsidR="00BF6C6B" w:rsidRDefault="00BF6C6B" w:rsidP="001C6485">
      <w:pPr>
        <w:pStyle w:val="PargrafodaLista"/>
        <w:rPr>
          <w:rFonts w:ascii="Arial" w:hAnsi="Arial" w:cs="Arial"/>
        </w:rPr>
      </w:pPr>
      <w:r w:rsidRPr="00BF6C6B">
        <w:rPr>
          <w:rFonts w:ascii="Arial" w:hAnsi="Arial" w:cs="Arial"/>
        </w:rPr>
        <w:drawing>
          <wp:inline distT="0" distB="0" distL="0" distR="0" wp14:anchorId="535AB57D" wp14:editId="68B54E05">
            <wp:extent cx="5400040" cy="3018155"/>
            <wp:effectExtent l="0" t="0" r="0" b="0"/>
            <wp:docPr id="1200103496" name="Imagem 1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03496" name="Imagem 1" descr="Interface gráfica do usuário, Gráfico&#10;&#10;Descrição gerada automaticamente"/>
                    <pic:cNvPicPr/>
                  </pic:nvPicPr>
                  <pic:blipFill rotWithShape="1">
                    <a:blip r:embed="rId19"/>
                    <a:srcRect t="251"/>
                    <a:stretch/>
                  </pic:blipFill>
                  <pic:spPr bwMode="auto"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0AA54" w14:textId="77777777" w:rsidR="00C85077" w:rsidRDefault="00C85077" w:rsidP="001C6485">
      <w:pPr>
        <w:pStyle w:val="PargrafodaLista"/>
        <w:rPr>
          <w:rFonts w:ascii="Arial" w:hAnsi="Arial" w:cs="Arial"/>
        </w:rPr>
      </w:pPr>
    </w:p>
    <w:p w14:paraId="5FD53384" w14:textId="77777777" w:rsidR="001C6485" w:rsidRPr="00C84F18" w:rsidRDefault="001C6485" w:rsidP="001C6485">
      <w:pPr>
        <w:pStyle w:val="PargrafodaLista"/>
        <w:rPr>
          <w:rFonts w:ascii="Arial" w:hAnsi="Arial" w:cs="Arial"/>
        </w:rPr>
      </w:pPr>
    </w:p>
    <w:p w14:paraId="2FFB192E" w14:textId="77777777" w:rsidR="003450DE" w:rsidRPr="004B536F" w:rsidRDefault="003450DE" w:rsidP="009E5CAB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</w:rPr>
      </w:pPr>
      <w:r w:rsidRPr="004B536F">
        <w:rPr>
          <w:rFonts w:ascii="Arial" w:hAnsi="Arial" w:cs="Arial"/>
          <w:b/>
          <w:bCs/>
        </w:rPr>
        <w:t>Reino Unido</w:t>
      </w:r>
    </w:p>
    <w:p w14:paraId="648F6A5E" w14:textId="3630ED98" w:rsidR="000D49EE" w:rsidRDefault="003450DE" w:rsidP="002C7072">
      <w:pPr>
        <w:ind w:left="708" w:firstLine="12"/>
        <w:jc w:val="both"/>
        <w:rPr>
          <w:rFonts w:ascii="Arial" w:hAnsi="Arial" w:cs="Arial"/>
        </w:rPr>
      </w:pPr>
      <w:r w:rsidRPr="004B536F">
        <w:rPr>
          <w:rFonts w:ascii="Arial" w:hAnsi="Arial" w:cs="Arial"/>
        </w:rPr>
        <w:t>O mercado britânico tem interesse em novos terroirs</w:t>
      </w:r>
      <w:r w:rsidRPr="005540A3">
        <w:rPr>
          <w:rFonts w:ascii="Arial" w:hAnsi="Arial" w:cs="Arial"/>
        </w:rPr>
        <w:t xml:space="preserve"> * e variedade de rótulos</w:t>
      </w:r>
      <w:r w:rsidRPr="004B536F">
        <w:rPr>
          <w:rFonts w:ascii="Arial" w:hAnsi="Arial" w:cs="Arial"/>
        </w:rPr>
        <w:t>, e os consumidores estão abertos a explorar vinhos de novas origens incluindo a América do Sul, devido ao aumento de preços dos vinhos europeus tradicionais</w:t>
      </w:r>
      <w:r w:rsidR="000D49EE">
        <w:rPr>
          <w:rFonts w:ascii="Arial" w:hAnsi="Arial" w:cs="Arial"/>
        </w:rPr>
        <w:t xml:space="preserve">. </w:t>
      </w:r>
      <w:r w:rsidR="002627F3">
        <w:rPr>
          <w:rFonts w:ascii="Arial" w:hAnsi="Arial" w:cs="Arial"/>
        </w:rPr>
        <w:t xml:space="preserve">Apesar da diminuição </w:t>
      </w:r>
      <w:r w:rsidR="002048CA">
        <w:rPr>
          <w:rFonts w:ascii="Arial" w:hAnsi="Arial" w:cs="Arial"/>
        </w:rPr>
        <w:t xml:space="preserve">do consumo de vinho globalmente, e notadamente no mercado Europeu, </w:t>
      </w:r>
      <w:r w:rsidR="004D7828">
        <w:rPr>
          <w:rFonts w:ascii="Arial" w:hAnsi="Arial" w:cs="Arial"/>
        </w:rPr>
        <w:t xml:space="preserve">o Reino Unido ainda tem o maior consumo de álcool do mundo, o </w:t>
      </w:r>
      <w:r w:rsidR="000E15A7">
        <w:rPr>
          <w:rFonts w:ascii="Arial" w:hAnsi="Arial" w:cs="Arial"/>
        </w:rPr>
        <w:t>que o mantem como um mercado alvo de expansão</w:t>
      </w:r>
      <w:r w:rsidR="007D1557">
        <w:rPr>
          <w:rFonts w:ascii="Arial" w:hAnsi="Arial" w:cs="Arial"/>
        </w:rPr>
        <w:t xml:space="preserve"> para nossas exportações.</w:t>
      </w:r>
    </w:p>
    <w:p w14:paraId="679ACEBA" w14:textId="5B995ED4" w:rsidR="00373EBF" w:rsidRDefault="00002EC3" w:rsidP="002C7072">
      <w:pPr>
        <w:ind w:left="708" w:firstLine="1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país representa cerca </w:t>
      </w:r>
      <w:r w:rsidRPr="007D1557">
        <w:rPr>
          <w:rFonts w:ascii="Arial" w:hAnsi="Arial" w:cs="Arial"/>
          <w:highlight w:val="yellow"/>
        </w:rPr>
        <w:t>de 5% do total de exportação em volume</w:t>
      </w:r>
      <w:r>
        <w:rPr>
          <w:rFonts w:ascii="Arial" w:hAnsi="Arial" w:cs="Arial"/>
        </w:rPr>
        <w:t xml:space="preserve">, </w:t>
      </w:r>
      <w:r w:rsidRPr="00405A88">
        <w:rPr>
          <w:rFonts w:ascii="Arial" w:hAnsi="Arial" w:cs="Arial"/>
        </w:rPr>
        <w:t xml:space="preserve">porém tem um bom valor </w:t>
      </w:r>
      <w:r w:rsidR="006E45AA" w:rsidRPr="00405A88">
        <w:rPr>
          <w:rFonts w:ascii="Arial" w:hAnsi="Arial" w:cs="Arial"/>
        </w:rPr>
        <w:t>médio por litro, assim, sugerimos</w:t>
      </w:r>
      <w:r w:rsidR="00CE727F" w:rsidRPr="00405A88">
        <w:rPr>
          <w:rFonts w:ascii="Arial" w:hAnsi="Arial" w:cs="Arial"/>
        </w:rPr>
        <w:t xml:space="preserve"> </w:t>
      </w:r>
      <w:r w:rsidR="002A561C" w:rsidRPr="00405A88">
        <w:rPr>
          <w:rFonts w:ascii="Arial" w:hAnsi="Arial" w:cs="Arial"/>
        </w:rPr>
        <w:t>continuar</w:t>
      </w:r>
      <w:r w:rsidR="002A561C">
        <w:rPr>
          <w:rFonts w:ascii="Arial" w:hAnsi="Arial" w:cs="Arial"/>
        </w:rPr>
        <w:t xml:space="preserve"> apostando </w:t>
      </w:r>
      <w:r w:rsidR="002C5A63">
        <w:rPr>
          <w:rFonts w:ascii="Arial" w:hAnsi="Arial" w:cs="Arial"/>
        </w:rPr>
        <w:t>nas exportações e buscando uma expansão de mercado</w:t>
      </w:r>
      <w:r w:rsidR="002A561C">
        <w:rPr>
          <w:rFonts w:ascii="Arial" w:hAnsi="Arial" w:cs="Arial"/>
        </w:rPr>
        <w:t>,</w:t>
      </w:r>
      <w:r w:rsidR="00CE727F">
        <w:rPr>
          <w:rFonts w:ascii="Arial" w:hAnsi="Arial" w:cs="Arial"/>
        </w:rPr>
        <w:t xml:space="preserve"> </w:t>
      </w:r>
      <w:r w:rsidR="002A561C">
        <w:rPr>
          <w:rFonts w:ascii="Arial" w:hAnsi="Arial" w:cs="Arial"/>
        </w:rPr>
        <w:t>focando especialmente em espumantes</w:t>
      </w:r>
      <w:r w:rsidR="00F972B3">
        <w:rPr>
          <w:rFonts w:ascii="Arial" w:hAnsi="Arial" w:cs="Arial"/>
        </w:rPr>
        <w:t xml:space="preserve"> e v</w:t>
      </w:r>
      <w:r w:rsidR="00BF1A4D">
        <w:rPr>
          <w:rFonts w:ascii="Arial" w:hAnsi="Arial" w:cs="Arial"/>
        </w:rPr>
        <w:t>inhos brancos</w:t>
      </w:r>
      <w:r w:rsidR="00F972B3">
        <w:rPr>
          <w:rFonts w:ascii="Arial" w:hAnsi="Arial" w:cs="Arial"/>
        </w:rPr>
        <w:t xml:space="preserve"> d</w:t>
      </w:r>
      <w:r w:rsidR="002A561C">
        <w:rPr>
          <w:rFonts w:ascii="Arial" w:hAnsi="Arial" w:cs="Arial"/>
        </w:rPr>
        <w:t xml:space="preserve">e rótulos </w:t>
      </w:r>
      <w:r w:rsidR="009E19F3">
        <w:rPr>
          <w:rFonts w:ascii="Arial" w:hAnsi="Arial" w:cs="Arial"/>
        </w:rPr>
        <w:t xml:space="preserve">orgânicos e naturais, para se destacar no mercado britânico. </w:t>
      </w:r>
    </w:p>
    <w:p w14:paraId="53FF01D6" w14:textId="59D2755A" w:rsidR="006B0411" w:rsidRDefault="006B0411" w:rsidP="002C7072">
      <w:pPr>
        <w:ind w:left="708" w:firstLine="12"/>
        <w:jc w:val="both"/>
        <w:rPr>
          <w:rFonts w:ascii="Arial" w:hAnsi="Arial" w:cs="Arial"/>
        </w:rPr>
      </w:pPr>
      <w:r w:rsidRPr="006F5C62">
        <w:rPr>
          <w:rFonts w:ascii="Arial" w:hAnsi="Arial" w:cs="Arial"/>
          <w:highlight w:val="yellow"/>
        </w:rPr>
        <w:t>Incluir a visualização de</w:t>
      </w:r>
      <w:r w:rsidR="006F5C62" w:rsidRPr="006F5C62">
        <w:rPr>
          <w:rFonts w:ascii="Arial" w:hAnsi="Arial" w:cs="Arial"/>
          <w:highlight w:val="yellow"/>
        </w:rPr>
        <w:t xml:space="preserve"> exportação da </w:t>
      </w:r>
      <w:proofErr w:type="spellStart"/>
      <w:r w:rsidR="006F5C62" w:rsidRPr="006F5C62">
        <w:rPr>
          <w:rFonts w:ascii="Arial" w:hAnsi="Arial" w:cs="Arial"/>
          <w:highlight w:val="yellow"/>
        </w:rPr>
        <w:t>Venti</w:t>
      </w:r>
      <w:proofErr w:type="spellEnd"/>
      <w:r w:rsidR="006F5C62" w:rsidRPr="006F5C62">
        <w:rPr>
          <w:rFonts w:ascii="Arial" w:hAnsi="Arial" w:cs="Arial"/>
          <w:highlight w:val="yellow"/>
        </w:rPr>
        <w:t xml:space="preserve"> dela Valle para o Reino Unido x Total de exportação da </w:t>
      </w:r>
      <w:proofErr w:type="spellStart"/>
      <w:r w:rsidR="006F5C62" w:rsidRPr="006F5C62">
        <w:rPr>
          <w:rFonts w:ascii="Arial" w:hAnsi="Arial" w:cs="Arial"/>
          <w:highlight w:val="yellow"/>
        </w:rPr>
        <w:t>Venti</w:t>
      </w:r>
      <w:proofErr w:type="spellEnd"/>
      <w:r w:rsidR="006F5C62" w:rsidRPr="006F5C62">
        <w:rPr>
          <w:rFonts w:ascii="Arial" w:hAnsi="Arial" w:cs="Arial"/>
          <w:highlight w:val="yellow"/>
        </w:rPr>
        <w:t xml:space="preserve"> dela Valle ao longo dos anos</w:t>
      </w:r>
    </w:p>
    <w:p w14:paraId="3BAAB8EE" w14:textId="6F9E87CE" w:rsidR="00BF6C6B" w:rsidRDefault="00BF6C6B" w:rsidP="002C7072">
      <w:pPr>
        <w:ind w:left="708" w:firstLine="12"/>
        <w:jc w:val="both"/>
        <w:rPr>
          <w:rFonts w:ascii="Arial" w:hAnsi="Arial" w:cs="Arial"/>
        </w:rPr>
      </w:pPr>
      <w:r w:rsidRPr="00BF6C6B">
        <w:rPr>
          <w:rFonts w:ascii="Arial" w:hAnsi="Arial" w:cs="Arial"/>
        </w:rPr>
        <w:lastRenderedPageBreak/>
        <w:drawing>
          <wp:inline distT="0" distB="0" distL="0" distR="0" wp14:anchorId="2FCCE3D2" wp14:editId="7C75B666">
            <wp:extent cx="5400040" cy="3044825"/>
            <wp:effectExtent l="0" t="0" r="0" b="3175"/>
            <wp:docPr id="790681667" name="Imagem 1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1667" name="Imagem 1" descr="Interface gráfica do usuário, 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6CA8" w14:textId="01DC3A4D" w:rsidR="00C85077" w:rsidRPr="000D49EE" w:rsidRDefault="00C85077" w:rsidP="002C7072">
      <w:pPr>
        <w:jc w:val="both"/>
        <w:rPr>
          <w:rFonts w:ascii="Arial" w:hAnsi="Arial" w:cs="Arial"/>
          <w:sz w:val="16"/>
          <w:szCs w:val="16"/>
        </w:rPr>
      </w:pPr>
      <w:r w:rsidRPr="00C85077">
        <w:rPr>
          <w:rFonts w:ascii="Arial" w:hAnsi="Arial" w:cs="Arial"/>
          <w:sz w:val="16"/>
          <w:szCs w:val="16"/>
          <w:highlight w:val="yellow"/>
        </w:rPr>
        <w:t>terroir: termo francês que reflete toda a influência do ambiente onde as uvas são cultivadas, incluindo solo, clima, topografia e até mesmo a cultura local</w:t>
      </w:r>
      <w:r>
        <w:rPr>
          <w:rFonts w:ascii="Arial" w:hAnsi="Arial" w:cs="Arial"/>
          <w:sz w:val="16"/>
          <w:szCs w:val="16"/>
        </w:rPr>
        <w:t xml:space="preserve"> </w:t>
      </w:r>
      <w:r w:rsidRPr="002C7072">
        <w:rPr>
          <w:rFonts w:ascii="Arial" w:hAnsi="Arial" w:cs="Arial"/>
          <w:sz w:val="16"/>
          <w:szCs w:val="16"/>
          <w:highlight w:val="red"/>
        </w:rPr>
        <w:t>– esta observação deve ir para o Rodapé, só está aqui, pois após incluir a</w:t>
      </w:r>
      <w:r w:rsidR="001C6485" w:rsidRPr="002C7072">
        <w:rPr>
          <w:rFonts w:ascii="Arial" w:hAnsi="Arial" w:cs="Arial"/>
          <w:sz w:val="16"/>
          <w:szCs w:val="16"/>
          <w:highlight w:val="red"/>
        </w:rPr>
        <w:t>s imagens o texto pode mudar de página</w:t>
      </w:r>
    </w:p>
    <w:p w14:paraId="721B2279" w14:textId="3441C595" w:rsidR="00DA33FB" w:rsidRPr="00DA33FB" w:rsidRDefault="00DA33FB" w:rsidP="006B0411">
      <w:pPr>
        <w:rPr>
          <w:rFonts w:ascii="Arial" w:hAnsi="Arial" w:cs="Arial"/>
        </w:rPr>
      </w:pPr>
    </w:p>
    <w:p w14:paraId="6DD8C197" w14:textId="7EEDF480" w:rsidR="00FB2C30" w:rsidRDefault="00BD4666" w:rsidP="0082732A">
      <w:pPr>
        <w:pStyle w:val="PargrafodaLista"/>
        <w:numPr>
          <w:ilvl w:val="0"/>
          <w:numId w:val="8"/>
        </w:numPr>
        <w:rPr>
          <w:rFonts w:ascii="Arial" w:hAnsi="Arial" w:cs="Arial"/>
          <w:b/>
          <w:bCs/>
        </w:rPr>
      </w:pPr>
      <w:r w:rsidRPr="00BD4666">
        <w:rPr>
          <w:rFonts w:ascii="Arial" w:hAnsi="Arial" w:cs="Arial"/>
          <w:b/>
          <w:bCs/>
        </w:rPr>
        <w:t>Apostas em novos Mercados</w:t>
      </w:r>
    </w:p>
    <w:p w14:paraId="7DF32C24" w14:textId="77777777" w:rsidR="00405A88" w:rsidRPr="00BD4666" w:rsidRDefault="00405A88" w:rsidP="00405A88">
      <w:pPr>
        <w:pStyle w:val="PargrafodaLista"/>
        <w:ind w:left="360"/>
        <w:rPr>
          <w:rFonts w:ascii="Arial" w:hAnsi="Arial" w:cs="Arial"/>
          <w:b/>
          <w:bCs/>
        </w:rPr>
      </w:pPr>
    </w:p>
    <w:p w14:paraId="5F2D3A6B" w14:textId="1EC18EE8" w:rsidR="00FB2C30" w:rsidRDefault="00FB2C30" w:rsidP="00FB2C30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Serra Leoa</w:t>
      </w:r>
    </w:p>
    <w:p w14:paraId="621A7358" w14:textId="6E01BC40" w:rsidR="004A0271" w:rsidRPr="00405A88" w:rsidRDefault="007B0353" w:rsidP="002C7072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De acordo com especialistas no mercado africano, o continente, e</w:t>
      </w:r>
      <w:r w:rsidR="00DB1781" w:rsidRPr="00405A88">
        <w:rPr>
          <w:rFonts w:ascii="Arial" w:hAnsi="Arial" w:cs="Arial"/>
        </w:rPr>
        <w:t>m especial os países</w:t>
      </w:r>
      <w:r w:rsidR="001862C0" w:rsidRPr="00405A88">
        <w:rPr>
          <w:rFonts w:ascii="Arial" w:hAnsi="Arial" w:cs="Arial"/>
        </w:rPr>
        <w:t xml:space="preserve"> </w:t>
      </w:r>
      <w:r w:rsidR="00C650A8" w:rsidRPr="00405A88">
        <w:rPr>
          <w:rFonts w:ascii="Arial" w:hAnsi="Arial" w:cs="Arial"/>
        </w:rPr>
        <w:t xml:space="preserve">da </w:t>
      </w:r>
      <w:r>
        <w:rPr>
          <w:rFonts w:ascii="Arial" w:hAnsi="Arial" w:cs="Arial"/>
        </w:rPr>
        <w:t xml:space="preserve">sua </w:t>
      </w:r>
      <w:r w:rsidR="00C650A8" w:rsidRPr="00405A88">
        <w:rPr>
          <w:rFonts w:ascii="Arial" w:hAnsi="Arial" w:cs="Arial"/>
        </w:rPr>
        <w:t xml:space="preserve">porção ocidental, tem um grande potencial consumidor de vinho </w:t>
      </w:r>
      <w:r w:rsidR="002C5A63">
        <w:rPr>
          <w:rFonts w:ascii="Arial" w:hAnsi="Arial" w:cs="Arial"/>
        </w:rPr>
        <w:t>in</w:t>
      </w:r>
      <w:r w:rsidR="00C650A8" w:rsidRPr="00405A88">
        <w:rPr>
          <w:rFonts w:ascii="Arial" w:hAnsi="Arial" w:cs="Arial"/>
        </w:rPr>
        <w:t>explorado</w:t>
      </w:r>
      <w:r w:rsidR="004A629B" w:rsidRPr="00405A88">
        <w:rPr>
          <w:rFonts w:ascii="Arial" w:hAnsi="Arial" w:cs="Arial"/>
        </w:rPr>
        <w:t>.</w:t>
      </w:r>
      <w:r w:rsidR="006828E6">
        <w:rPr>
          <w:rFonts w:ascii="Arial" w:hAnsi="Arial" w:cs="Arial"/>
        </w:rPr>
        <w:t xml:space="preserve"> </w:t>
      </w:r>
      <w:r w:rsidR="00E301EC" w:rsidRPr="00405A88">
        <w:rPr>
          <w:rFonts w:ascii="Arial" w:hAnsi="Arial" w:cs="Arial"/>
        </w:rPr>
        <w:t xml:space="preserve">Esse mercado </w:t>
      </w:r>
      <w:r w:rsidR="002C5A63">
        <w:rPr>
          <w:rFonts w:ascii="Arial" w:hAnsi="Arial" w:cs="Arial"/>
        </w:rPr>
        <w:t>vem apresentando um crescimento consistente</w:t>
      </w:r>
      <w:r w:rsidR="00E301EC" w:rsidRPr="00405A88">
        <w:rPr>
          <w:rFonts w:ascii="Arial" w:hAnsi="Arial" w:cs="Arial"/>
        </w:rPr>
        <w:t xml:space="preserve">, mesmo com a queda </w:t>
      </w:r>
      <w:r w:rsidR="006E39BD" w:rsidRPr="00405A88">
        <w:rPr>
          <w:rFonts w:ascii="Arial" w:hAnsi="Arial" w:cs="Arial"/>
        </w:rPr>
        <w:t>global</w:t>
      </w:r>
      <w:r w:rsidR="002C5A63">
        <w:rPr>
          <w:rFonts w:ascii="Arial" w:hAnsi="Arial" w:cs="Arial"/>
        </w:rPr>
        <w:t xml:space="preserve"> de consumo de álcool</w:t>
      </w:r>
      <w:r w:rsidR="006E39BD" w:rsidRPr="00405A88">
        <w:rPr>
          <w:rFonts w:ascii="Arial" w:hAnsi="Arial" w:cs="Arial"/>
        </w:rPr>
        <w:t>.</w:t>
      </w:r>
      <w:r w:rsidR="004A629B" w:rsidRPr="00405A88">
        <w:rPr>
          <w:rFonts w:ascii="Arial" w:hAnsi="Arial" w:cs="Arial"/>
        </w:rPr>
        <w:t xml:space="preserve"> Isso se deve ao maior acesso à bebida</w:t>
      </w:r>
      <w:r w:rsidR="006E39BD" w:rsidRPr="00405A88">
        <w:rPr>
          <w:rFonts w:ascii="Arial" w:hAnsi="Arial" w:cs="Arial"/>
        </w:rPr>
        <w:t xml:space="preserve"> pelo aumento das importações e maior educação </w:t>
      </w:r>
      <w:r w:rsidR="002C5A63">
        <w:rPr>
          <w:rFonts w:ascii="Arial" w:hAnsi="Arial" w:cs="Arial"/>
        </w:rPr>
        <w:t xml:space="preserve">da população local </w:t>
      </w:r>
      <w:r w:rsidR="006E39BD" w:rsidRPr="00405A88">
        <w:rPr>
          <w:rFonts w:ascii="Arial" w:hAnsi="Arial" w:cs="Arial"/>
        </w:rPr>
        <w:t>sobre o vinho, além da expansão da classe média</w:t>
      </w:r>
      <w:r w:rsidR="002C5A63">
        <w:rPr>
          <w:rFonts w:ascii="Arial" w:hAnsi="Arial" w:cs="Arial"/>
        </w:rPr>
        <w:t xml:space="preserve"> no país</w:t>
      </w:r>
      <w:r w:rsidR="007D0E72">
        <w:rPr>
          <w:rFonts w:ascii="Arial" w:hAnsi="Arial" w:cs="Arial"/>
        </w:rPr>
        <w:t xml:space="preserve"> nos últimos anos.</w:t>
      </w:r>
    </w:p>
    <w:p w14:paraId="10A16947" w14:textId="097696B0" w:rsidR="00B14354" w:rsidRDefault="00A71DF5" w:rsidP="002C7072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Hoje</w:t>
      </w:r>
      <w:r w:rsidR="000D2446">
        <w:rPr>
          <w:rFonts w:ascii="Arial" w:hAnsi="Arial" w:cs="Arial"/>
        </w:rPr>
        <w:t>,</w:t>
      </w:r>
      <w:r w:rsidR="00AD4369">
        <w:rPr>
          <w:rFonts w:ascii="Arial" w:hAnsi="Arial" w:cs="Arial"/>
        </w:rPr>
        <w:t xml:space="preserve"> o país não faz parte das exportações</w:t>
      </w:r>
      <w:r w:rsidR="000A2A65">
        <w:rPr>
          <w:rFonts w:ascii="Arial" w:hAnsi="Arial" w:cs="Arial"/>
        </w:rPr>
        <w:t xml:space="preserve"> da </w:t>
      </w:r>
      <w:proofErr w:type="spellStart"/>
      <w:r w:rsidR="000A2A65">
        <w:rPr>
          <w:rFonts w:ascii="Arial" w:hAnsi="Arial" w:cs="Arial"/>
        </w:rPr>
        <w:t>Venti</w:t>
      </w:r>
      <w:proofErr w:type="spellEnd"/>
      <w:r w:rsidR="000A2A65">
        <w:rPr>
          <w:rFonts w:ascii="Arial" w:hAnsi="Arial" w:cs="Arial"/>
        </w:rPr>
        <w:t xml:space="preserve"> </w:t>
      </w:r>
      <w:r w:rsidR="00695F1F">
        <w:rPr>
          <w:rFonts w:ascii="Arial" w:hAnsi="Arial" w:cs="Arial"/>
        </w:rPr>
        <w:t>dela Valle</w:t>
      </w:r>
      <w:r w:rsidR="00AD4369">
        <w:rPr>
          <w:rFonts w:ascii="Arial" w:hAnsi="Arial" w:cs="Arial"/>
        </w:rPr>
        <w:t xml:space="preserve">, </w:t>
      </w:r>
      <w:r w:rsidR="00195DC8">
        <w:rPr>
          <w:rFonts w:ascii="Arial" w:hAnsi="Arial" w:cs="Arial"/>
        </w:rPr>
        <w:t xml:space="preserve">porém o Brasil </w:t>
      </w:r>
      <w:r w:rsidR="00C139FF">
        <w:rPr>
          <w:rFonts w:ascii="Arial" w:hAnsi="Arial" w:cs="Arial"/>
        </w:rPr>
        <w:t xml:space="preserve">tem iniciados as exportações para Serra Leoa desde </w:t>
      </w:r>
      <w:r w:rsidR="007D0E72">
        <w:rPr>
          <w:rFonts w:ascii="Arial" w:hAnsi="Arial" w:cs="Arial"/>
        </w:rPr>
        <w:t>2019.</w:t>
      </w:r>
    </w:p>
    <w:p w14:paraId="28BA1A4B" w14:textId="5C68DBFE" w:rsidR="006E39BD" w:rsidRPr="002C7072" w:rsidRDefault="00B14354" w:rsidP="002C7072">
      <w:pPr>
        <w:ind w:left="708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Nesse </w:t>
      </w:r>
      <w:r w:rsidR="004C7613">
        <w:rPr>
          <w:rFonts w:ascii="Arial" w:hAnsi="Arial" w:cs="Arial"/>
        </w:rPr>
        <w:t>contexto, sugerimos</w:t>
      </w:r>
      <w:r w:rsidR="00AD4369">
        <w:rPr>
          <w:rFonts w:ascii="Arial" w:hAnsi="Arial" w:cs="Arial"/>
        </w:rPr>
        <w:t xml:space="preserve"> a</w:t>
      </w:r>
      <w:r w:rsidR="006E39BD" w:rsidRPr="00405A88">
        <w:rPr>
          <w:rFonts w:ascii="Arial" w:hAnsi="Arial" w:cs="Arial"/>
        </w:rPr>
        <w:t xml:space="preserve">postar em </w:t>
      </w:r>
      <w:r w:rsidR="0021204D" w:rsidRPr="00405A88">
        <w:rPr>
          <w:rFonts w:ascii="Arial" w:hAnsi="Arial" w:cs="Arial"/>
        </w:rPr>
        <w:t xml:space="preserve">rótulos que </w:t>
      </w:r>
      <w:r w:rsidR="001B0A06" w:rsidRPr="00405A88">
        <w:rPr>
          <w:rFonts w:ascii="Arial" w:hAnsi="Arial" w:cs="Arial"/>
        </w:rPr>
        <w:t>tenham foco num público urbano e jovem</w:t>
      </w:r>
      <w:r w:rsidR="002114C7" w:rsidRPr="00405A88">
        <w:rPr>
          <w:rFonts w:ascii="Arial" w:hAnsi="Arial" w:cs="Arial"/>
        </w:rPr>
        <w:t xml:space="preserve">, como tintos equilibrados, e </w:t>
      </w:r>
      <w:r w:rsidR="00A64A86" w:rsidRPr="00405A88">
        <w:rPr>
          <w:rFonts w:ascii="Arial" w:hAnsi="Arial" w:cs="Arial"/>
        </w:rPr>
        <w:t>brancos refrescantes</w:t>
      </w:r>
      <w:r w:rsidR="00AD4369">
        <w:rPr>
          <w:rFonts w:ascii="Arial" w:hAnsi="Arial" w:cs="Arial"/>
        </w:rPr>
        <w:t>, condizentes com o gosto e climas locais</w:t>
      </w:r>
      <w:r w:rsidR="00E768E0">
        <w:rPr>
          <w:rFonts w:ascii="Arial" w:hAnsi="Arial" w:cs="Arial"/>
        </w:rPr>
        <w:t>. É necessário trabalhar com importadoras para as campanhas de marketing</w:t>
      </w:r>
      <w:r w:rsidR="00A134BD">
        <w:rPr>
          <w:rFonts w:ascii="Arial" w:hAnsi="Arial" w:cs="Arial"/>
        </w:rPr>
        <w:t xml:space="preserve"> para a introdução dos nossos vinhos no mercado africano, </w:t>
      </w:r>
      <w:r w:rsidR="00A134BD" w:rsidRPr="004C7613">
        <w:rPr>
          <w:rFonts w:ascii="Arial" w:hAnsi="Arial" w:cs="Arial"/>
          <w:highlight w:val="yellow"/>
        </w:rPr>
        <w:t xml:space="preserve">além de posicionar o </w:t>
      </w:r>
      <w:r w:rsidR="00A134BD" w:rsidRPr="002C7072">
        <w:rPr>
          <w:rFonts w:ascii="Arial" w:hAnsi="Arial" w:cs="Arial"/>
          <w:highlight w:val="yellow"/>
        </w:rPr>
        <w:t xml:space="preserve">preço médio </w:t>
      </w:r>
      <w:r w:rsidRPr="002C7072">
        <w:rPr>
          <w:rFonts w:ascii="Arial" w:hAnsi="Arial" w:cs="Arial"/>
          <w:highlight w:val="yellow"/>
        </w:rPr>
        <w:t xml:space="preserve">entre </w:t>
      </w:r>
      <w:r w:rsidR="005E26C3" w:rsidRPr="002C7072">
        <w:rPr>
          <w:rFonts w:ascii="Arial" w:hAnsi="Arial" w:cs="Arial"/>
          <w:highlight w:val="yellow"/>
        </w:rPr>
        <w:t>US</w:t>
      </w:r>
      <w:r w:rsidR="004C7613" w:rsidRPr="002C7072">
        <w:rPr>
          <w:rFonts w:ascii="Arial" w:hAnsi="Arial" w:cs="Arial"/>
          <w:highlight w:val="yellow"/>
        </w:rPr>
        <w:t xml:space="preserve">$1,80 e US$ 2,50. – </w:t>
      </w:r>
      <w:proofErr w:type="gramStart"/>
      <w:r w:rsidR="004C7613" w:rsidRPr="002C7072">
        <w:rPr>
          <w:rFonts w:ascii="Arial" w:hAnsi="Arial" w:cs="Arial"/>
          <w:highlight w:val="red"/>
        </w:rPr>
        <w:t>que</w:t>
      </w:r>
      <w:proofErr w:type="gramEnd"/>
      <w:r w:rsidR="004C7613" w:rsidRPr="002C7072">
        <w:rPr>
          <w:rFonts w:ascii="Arial" w:hAnsi="Arial" w:cs="Arial"/>
          <w:highlight w:val="red"/>
        </w:rPr>
        <w:t xml:space="preserve"> acham disso?</w:t>
      </w:r>
    </w:p>
    <w:p w14:paraId="6C629042" w14:textId="2DE8C248" w:rsidR="004C7613" w:rsidRDefault="004C7613" w:rsidP="002C7072">
      <w:pPr>
        <w:ind w:left="708"/>
        <w:jc w:val="both"/>
        <w:rPr>
          <w:rFonts w:ascii="Arial" w:hAnsi="Arial" w:cs="Arial"/>
        </w:rPr>
      </w:pPr>
      <w:r w:rsidRPr="002C7072">
        <w:rPr>
          <w:rFonts w:ascii="Arial" w:hAnsi="Arial" w:cs="Arial"/>
          <w:highlight w:val="yellow"/>
        </w:rPr>
        <w:t>Incluir visualização d</w:t>
      </w:r>
      <w:r w:rsidR="007B0353" w:rsidRPr="002C7072">
        <w:rPr>
          <w:rFonts w:ascii="Arial" w:hAnsi="Arial" w:cs="Arial"/>
          <w:highlight w:val="yellow"/>
        </w:rPr>
        <w:t>a representatividade</w:t>
      </w:r>
      <w:r w:rsidR="00695F1F" w:rsidRPr="002C7072">
        <w:rPr>
          <w:rFonts w:ascii="Arial" w:hAnsi="Arial" w:cs="Arial"/>
          <w:highlight w:val="yellow"/>
        </w:rPr>
        <w:t xml:space="preserve"> das exportações BR </w:t>
      </w:r>
      <w:proofErr w:type="spellStart"/>
      <w:r w:rsidR="00695F1F" w:rsidRPr="002C7072">
        <w:rPr>
          <w:rFonts w:ascii="Arial" w:hAnsi="Arial" w:cs="Arial"/>
          <w:highlight w:val="yellow"/>
        </w:rPr>
        <w:t>vs</w:t>
      </w:r>
      <w:proofErr w:type="spellEnd"/>
      <w:r w:rsidR="00695F1F" w:rsidRPr="002C7072">
        <w:rPr>
          <w:rFonts w:ascii="Arial" w:hAnsi="Arial" w:cs="Arial"/>
          <w:highlight w:val="yellow"/>
        </w:rPr>
        <w:t xml:space="preserve"> </w:t>
      </w:r>
      <w:r w:rsidR="002C7072" w:rsidRPr="002C7072">
        <w:rPr>
          <w:rFonts w:ascii="Arial" w:hAnsi="Arial" w:cs="Arial"/>
          <w:highlight w:val="yellow"/>
        </w:rPr>
        <w:t>Consumo</w:t>
      </w:r>
      <w:r w:rsidR="00695F1F" w:rsidRPr="002C7072">
        <w:rPr>
          <w:rFonts w:ascii="Arial" w:hAnsi="Arial" w:cs="Arial"/>
          <w:highlight w:val="yellow"/>
        </w:rPr>
        <w:t xml:space="preserve"> de Se</w:t>
      </w:r>
      <w:r w:rsidR="002C7072" w:rsidRPr="002C7072">
        <w:rPr>
          <w:rFonts w:ascii="Arial" w:hAnsi="Arial" w:cs="Arial"/>
          <w:highlight w:val="yellow"/>
        </w:rPr>
        <w:t>r</w:t>
      </w:r>
      <w:r w:rsidR="00695F1F" w:rsidRPr="002C7072">
        <w:rPr>
          <w:rFonts w:ascii="Arial" w:hAnsi="Arial" w:cs="Arial"/>
          <w:highlight w:val="yellow"/>
        </w:rPr>
        <w:t>ra Leoa</w:t>
      </w:r>
      <w:r w:rsidR="002C7072" w:rsidRPr="002C7072">
        <w:rPr>
          <w:rFonts w:ascii="Arial" w:hAnsi="Arial" w:cs="Arial"/>
          <w:highlight w:val="yellow"/>
        </w:rPr>
        <w:t>.</w:t>
      </w:r>
    </w:p>
    <w:p w14:paraId="10BDE392" w14:textId="4CD8FD56" w:rsidR="00BF6C6B" w:rsidRPr="00405A88" w:rsidRDefault="00BF6C6B" w:rsidP="002C7072">
      <w:pPr>
        <w:ind w:left="708"/>
        <w:jc w:val="both"/>
        <w:rPr>
          <w:rFonts w:ascii="Arial" w:hAnsi="Arial" w:cs="Arial"/>
        </w:rPr>
      </w:pPr>
      <w:r w:rsidRPr="00BF6C6B">
        <w:rPr>
          <w:rFonts w:ascii="Arial" w:hAnsi="Arial" w:cs="Arial"/>
        </w:rPr>
        <w:lastRenderedPageBreak/>
        <w:drawing>
          <wp:inline distT="0" distB="0" distL="0" distR="0" wp14:anchorId="3B7B98E5" wp14:editId="587C351C">
            <wp:extent cx="5400040" cy="3014980"/>
            <wp:effectExtent l="0" t="0" r="0" b="0"/>
            <wp:docPr id="4873052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05261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FE6D" w14:textId="77777777" w:rsidR="00E96A4B" w:rsidRDefault="00E96A4B" w:rsidP="004A0271">
      <w:pPr>
        <w:pStyle w:val="PargrafodaLista"/>
        <w:ind w:left="1080"/>
        <w:rPr>
          <w:rFonts w:ascii="Arial" w:hAnsi="Arial" w:cs="Arial"/>
          <w:b/>
          <w:bCs/>
        </w:rPr>
      </w:pPr>
    </w:p>
    <w:p w14:paraId="591D39F0" w14:textId="77777777" w:rsidR="00E96A4B" w:rsidRDefault="00E96A4B" w:rsidP="00E96A4B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México</w:t>
      </w:r>
    </w:p>
    <w:p w14:paraId="17872681" w14:textId="4BBD0F97" w:rsidR="00317183" w:rsidRDefault="00D7097A" w:rsidP="00FC72A7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Embora o consumo de vinho no México ainda seja muito </w:t>
      </w:r>
      <w:r w:rsidR="00DA5140">
        <w:rPr>
          <w:rFonts w:ascii="Arial" w:hAnsi="Arial" w:cs="Arial"/>
        </w:rPr>
        <w:t xml:space="preserve">baixo se comparado </w:t>
      </w:r>
      <w:r w:rsidR="00A927A4">
        <w:rPr>
          <w:rFonts w:ascii="Arial" w:hAnsi="Arial" w:cs="Arial"/>
        </w:rPr>
        <w:t>a</w:t>
      </w:r>
      <w:r w:rsidR="001D08E1">
        <w:rPr>
          <w:rFonts w:ascii="Arial" w:hAnsi="Arial" w:cs="Arial"/>
        </w:rPr>
        <w:t xml:space="preserve"> outros países</w:t>
      </w:r>
      <w:r>
        <w:rPr>
          <w:rFonts w:ascii="Arial" w:hAnsi="Arial" w:cs="Arial"/>
        </w:rPr>
        <w:t>, de</w:t>
      </w:r>
      <w:r w:rsidR="00DA514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acordo com </w:t>
      </w:r>
      <w:r w:rsidR="00ED7E7C">
        <w:rPr>
          <w:rFonts w:ascii="Arial" w:hAnsi="Arial" w:cs="Arial"/>
        </w:rPr>
        <w:t xml:space="preserve">o </w:t>
      </w:r>
      <w:r w:rsidR="00DA5140" w:rsidRPr="00DA5140">
        <w:rPr>
          <w:rFonts w:ascii="Arial" w:hAnsi="Arial" w:cs="Arial"/>
        </w:rPr>
        <w:t>Conselho Mexicano Vitivinícola</w:t>
      </w:r>
      <w:r w:rsidR="001D08E1">
        <w:rPr>
          <w:rFonts w:ascii="Arial" w:hAnsi="Arial" w:cs="Arial"/>
        </w:rPr>
        <w:t xml:space="preserve"> o</w:t>
      </w:r>
      <w:r w:rsidR="00317183">
        <w:rPr>
          <w:rFonts w:ascii="Arial" w:hAnsi="Arial" w:cs="Arial"/>
        </w:rPr>
        <w:t xml:space="preserve"> </w:t>
      </w:r>
      <w:r w:rsidR="00107F07" w:rsidRPr="00405A88">
        <w:rPr>
          <w:rFonts w:ascii="Arial" w:hAnsi="Arial" w:cs="Arial"/>
        </w:rPr>
        <w:t>mercado mexicano vem ampliando o seu consumo de vinhos nos últimos anos.</w:t>
      </w:r>
    </w:p>
    <w:p w14:paraId="04E6C16C" w14:textId="1C386C2C" w:rsidR="00E96A4B" w:rsidRPr="00405A88" w:rsidRDefault="00ED7E7C" w:rsidP="00FC72A7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Cerca de </w:t>
      </w:r>
      <w:r w:rsidR="005A4F2B">
        <w:rPr>
          <w:rFonts w:ascii="Arial" w:hAnsi="Arial" w:cs="Arial"/>
        </w:rPr>
        <w:t>metade do vinho consumido no país é importado,</w:t>
      </w:r>
      <w:r w:rsidR="00400CF5">
        <w:rPr>
          <w:rFonts w:ascii="Arial" w:hAnsi="Arial" w:cs="Arial"/>
        </w:rPr>
        <w:t xml:space="preserve"> </w:t>
      </w:r>
      <w:r w:rsidR="001551C9">
        <w:rPr>
          <w:rFonts w:ascii="Arial" w:hAnsi="Arial" w:cs="Arial"/>
        </w:rPr>
        <w:t>predominantemente de regiões da Europa, porém existe uma aprecia</w:t>
      </w:r>
      <w:r w:rsidR="00FC72A7">
        <w:rPr>
          <w:rFonts w:ascii="Arial" w:hAnsi="Arial" w:cs="Arial"/>
        </w:rPr>
        <w:t xml:space="preserve">ção </w:t>
      </w:r>
      <w:r w:rsidR="00107F07" w:rsidRPr="00405A88">
        <w:rPr>
          <w:rFonts w:ascii="Arial" w:hAnsi="Arial" w:cs="Arial"/>
        </w:rPr>
        <w:t>de vinhos de regi</w:t>
      </w:r>
      <w:r w:rsidR="00A6135A" w:rsidRPr="00405A88">
        <w:rPr>
          <w:rFonts w:ascii="Arial" w:hAnsi="Arial" w:cs="Arial"/>
        </w:rPr>
        <w:t xml:space="preserve">ões </w:t>
      </w:r>
      <w:r w:rsidR="00A927A4">
        <w:rPr>
          <w:rFonts w:ascii="Arial" w:hAnsi="Arial" w:cs="Arial"/>
        </w:rPr>
        <w:t>mais próximas</w:t>
      </w:r>
      <w:r w:rsidR="001551C9">
        <w:rPr>
          <w:rFonts w:ascii="Arial" w:hAnsi="Arial" w:cs="Arial"/>
        </w:rPr>
        <w:t>, como Estados Unidos e Chile</w:t>
      </w:r>
      <w:r w:rsidR="00A927A4">
        <w:rPr>
          <w:rFonts w:ascii="Arial" w:hAnsi="Arial" w:cs="Arial"/>
        </w:rPr>
        <w:t>. S</w:t>
      </w:r>
      <w:r w:rsidR="00042938">
        <w:rPr>
          <w:rFonts w:ascii="Arial" w:hAnsi="Arial" w:cs="Arial"/>
        </w:rPr>
        <w:t xml:space="preserve">endo assim, </w:t>
      </w:r>
      <w:r w:rsidR="00A6135A" w:rsidRPr="00405A88">
        <w:rPr>
          <w:rFonts w:ascii="Arial" w:hAnsi="Arial" w:cs="Arial"/>
        </w:rPr>
        <w:t xml:space="preserve">o Brasil pode ser visto como uma alternativa </w:t>
      </w:r>
      <w:r w:rsidR="00A927A4">
        <w:rPr>
          <w:rFonts w:ascii="Arial" w:hAnsi="Arial" w:cs="Arial"/>
        </w:rPr>
        <w:t>de origem mais próxima</w:t>
      </w:r>
      <w:r w:rsidR="00076172">
        <w:rPr>
          <w:rFonts w:ascii="Arial" w:hAnsi="Arial" w:cs="Arial"/>
        </w:rPr>
        <w:t xml:space="preserve">, </w:t>
      </w:r>
      <w:r w:rsidR="00A927A4">
        <w:rPr>
          <w:rFonts w:ascii="Arial" w:hAnsi="Arial" w:cs="Arial"/>
        </w:rPr>
        <w:t>apresentando</w:t>
      </w:r>
      <w:r w:rsidR="00A6135A" w:rsidRPr="00405A88">
        <w:rPr>
          <w:rFonts w:ascii="Arial" w:hAnsi="Arial" w:cs="Arial"/>
        </w:rPr>
        <w:t xml:space="preserve"> rótulo</w:t>
      </w:r>
      <w:r w:rsidR="003E7758" w:rsidRPr="00405A88">
        <w:rPr>
          <w:rFonts w:ascii="Arial" w:hAnsi="Arial" w:cs="Arial"/>
        </w:rPr>
        <w:t>s que sejam inovadores.</w:t>
      </w:r>
    </w:p>
    <w:p w14:paraId="38B2DFE0" w14:textId="415D8281" w:rsidR="003E7758" w:rsidRDefault="00FC72A7" w:rsidP="00FC72A7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>A sugestão é a</w:t>
      </w:r>
      <w:r w:rsidR="003E7758" w:rsidRPr="00405A88">
        <w:rPr>
          <w:rFonts w:ascii="Arial" w:hAnsi="Arial" w:cs="Arial"/>
        </w:rPr>
        <w:t xml:space="preserve">postar em rótulos de vinhos branco frutados, </w:t>
      </w:r>
      <w:r w:rsidR="00C30D90" w:rsidRPr="00405A88">
        <w:rPr>
          <w:rFonts w:ascii="Arial" w:hAnsi="Arial" w:cs="Arial"/>
        </w:rPr>
        <w:t>que combinam bem com a culinária mexicana</w:t>
      </w:r>
      <w:r w:rsidR="00D761A7">
        <w:rPr>
          <w:rFonts w:ascii="Arial" w:hAnsi="Arial" w:cs="Arial"/>
        </w:rPr>
        <w:t xml:space="preserve"> e vem apresentando crescimento de </w:t>
      </w:r>
      <w:r w:rsidR="00076172">
        <w:rPr>
          <w:rFonts w:ascii="Arial" w:hAnsi="Arial" w:cs="Arial"/>
        </w:rPr>
        <w:t xml:space="preserve">consumo, </w:t>
      </w:r>
      <w:r w:rsidR="00076172" w:rsidRPr="00405A88">
        <w:rPr>
          <w:rFonts w:ascii="Arial" w:hAnsi="Arial" w:cs="Arial"/>
        </w:rPr>
        <w:t>além</w:t>
      </w:r>
      <w:r w:rsidR="00C30D90" w:rsidRPr="00405A88">
        <w:rPr>
          <w:rFonts w:ascii="Arial" w:hAnsi="Arial" w:cs="Arial"/>
        </w:rPr>
        <w:t xml:space="preserve"> de </w:t>
      </w:r>
      <w:r w:rsidR="00D761A7">
        <w:rPr>
          <w:rFonts w:ascii="Arial" w:hAnsi="Arial" w:cs="Arial"/>
        </w:rPr>
        <w:t>tintos que ainda</w:t>
      </w:r>
      <w:r w:rsidR="00A136F2">
        <w:rPr>
          <w:rFonts w:ascii="Arial" w:hAnsi="Arial" w:cs="Arial"/>
        </w:rPr>
        <w:t xml:space="preserve"> compõem a maior parte do consumo</w:t>
      </w:r>
      <w:r w:rsidR="00076172">
        <w:rPr>
          <w:rFonts w:ascii="Arial" w:hAnsi="Arial" w:cs="Arial"/>
        </w:rPr>
        <w:t xml:space="preserve"> local</w:t>
      </w:r>
      <w:r w:rsidR="00A136F2">
        <w:rPr>
          <w:rFonts w:ascii="Arial" w:hAnsi="Arial" w:cs="Arial"/>
        </w:rPr>
        <w:t xml:space="preserve">. </w:t>
      </w:r>
      <w:r w:rsidR="00076172">
        <w:rPr>
          <w:rFonts w:ascii="Arial" w:hAnsi="Arial" w:cs="Arial"/>
        </w:rPr>
        <w:t>Seguindo a mesma tendência mundial</w:t>
      </w:r>
      <w:r w:rsidR="00A136F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rótulos com </w:t>
      </w:r>
      <w:r w:rsidR="00C30D90" w:rsidRPr="00405A88">
        <w:rPr>
          <w:rFonts w:ascii="Arial" w:hAnsi="Arial" w:cs="Arial"/>
        </w:rPr>
        <w:t>produção sustentável e orgânica tem boa aceitação no país</w:t>
      </w:r>
      <w:r w:rsidR="007D61F6">
        <w:rPr>
          <w:rFonts w:ascii="Arial" w:hAnsi="Arial" w:cs="Arial"/>
        </w:rPr>
        <w:t xml:space="preserve">. </w:t>
      </w:r>
    </w:p>
    <w:p w14:paraId="16B84B90" w14:textId="20EE4C7E" w:rsidR="007D61F6" w:rsidRDefault="007D61F6" w:rsidP="00FC72A7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>O Brasil</w:t>
      </w:r>
      <w:r w:rsidR="00515B1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hoje</w:t>
      </w:r>
      <w:r w:rsidR="00515B1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tem </w:t>
      </w:r>
      <w:r w:rsidR="00515B1F">
        <w:rPr>
          <w:rFonts w:ascii="Arial" w:hAnsi="Arial" w:cs="Arial"/>
        </w:rPr>
        <w:t>uma representação quase nula</w:t>
      </w:r>
      <w:r>
        <w:rPr>
          <w:rFonts w:ascii="Arial" w:hAnsi="Arial" w:cs="Arial"/>
        </w:rPr>
        <w:t xml:space="preserve"> no mercado mexicano, </w:t>
      </w:r>
      <w:r w:rsidR="00591A64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seria </w:t>
      </w:r>
      <w:r w:rsidR="00FC44DD">
        <w:rPr>
          <w:rFonts w:ascii="Arial" w:hAnsi="Arial" w:cs="Arial"/>
        </w:rPr>
        <w:t xml:space="preserve">importante estabelecer parcerias com </w:t>
      </w:r>
      <w:r w:rsidR="005E5D4F">
        <w:rPr>
          <w:rFonts w:ascii="Arial" w:hAnsi="Arial" w:cs="Arial"/>
        </w:rPr>
        <w:t xml:space="preserve">importadoras locais e definir campanhas de marketing, em especial nos maiores centros urbanos e </w:t>
      </w:r>
      <w:r w:rsidR="003F1ABE">
        <w:rPr>
          <w:rFonts w:ascii="Arial" w:hAnsi="Arial" w:cs="Arial"/>
        </w:rPr>
        <w:t>áreas turísticas, onde consumo de vinho fica mais localizado.</w:t>
      </w:r>
    </w:p>
    <w:p w14:paraId="70F75B58" w14:textId="77777777" w:rsidR="00076172" w:rsidRDefault="00076172" w:rsidP="00FC72A7">
      <w:pPr>
        <w:pStyle w:val="PargrafodaLista"/>
        <w:ind w:left="1080"/>
        <w:jc w:val="both"/>
        <w:rPr>
          <w:rFonts w:ascii="Arial" w:hAnsi="Arial" w:cs="Arial"/>
        </w:rPr>
      </w:pPr>
    </w:p>
    <w:p w14:paraId="0BBD7114" w14:textId="4352D7BB" w:rsidR="00076172" w:rsidRDefault="00076172" w:rsidP="00FC72A7">
      <w:pPr>
        <w:pStyle w:val="PargrafodaLista"/>
        <w:ind w:left="1080"/>
        <w:jc w:val="both"/>
        <w:rPr>
          <w:rFonts w:ascii="Arial" w:hAnsi="Arial" w:cs="Arial"/>
        </w:rPr>
      </w:pPr>
      <w:r w:rsidRPr="00F16801">
        <w:rPr>
          <w:rFonts w:ascii="Arial" w:hAnsi="Arial" w:cs="Arial"/>
          <w:highlight w:val="yellow"/>
        </w:rPr>
        <w:t xml:space="preserve">Incluir visualização de </w:t>
      </w:r>
      <w:r w:rsidR="003F1ABE" w:rsidRPr="00F16801">
        <w:rPr>
          <w:rFonts w:ascii="Arial" w:hAnsi="Arial" w:cs="Arial"/>
          <w:highlight w:val="yellow"/>
        </w:rPr>
        <w:t xml:space="preserve">representatividade </w:t>
      </w:r>
      <w:r w:rsidR="00F16801" w:rsidRPr="00F16801">
        <w:rPr>
          <w:rFonts w:ascii="Arial" w:hAnsi="Arial" w:cs="Arial"/>
          <w:highlight w:val="yellow"/>
        </w:rPr>
        <w:t xml:space="preserve">da exportação BRA </w:t>
      </w:r>
      <w:proofErr w:type="spellStart"/>
      <w:r w:rsidR="00F16801" w:rsidRPr="00F16801">
        <w:rPr>
          <w:rFonts w:ascii="Arial" w:hAnsi="Arial" w:cs="Arial"/>
          <w:highlight w:val="yellow"/>
        </w:rPr>
        <w:t>vs</w:t>
      </w:r>
      <w:proofErr w:type="spellEnd"/>
      <w:r w:rsidR="00F16801" w:rsidRPr="00F16801">
        <w:rPr>
          <w:rFonts w:ascii="Arial" w:hAnsi="Arial" w:cs="Arial"/>
          <w:highlight w:val="yellow"/>
        </w:rPr>
        <w:t xml:space="preserve"> consumo no México ao longo dos anos.</w:t>
      </w:r>
      <w:r w:rsidR="00F16801">
        <w:rPr>
          <w:rFonts w:ascii="Arial" w:hAnsi="Arial" w:cs="Arial"/>
        </w:rPr>
        <w:t xml:space="preserve"> </w:t>
      </w:r>
    </w:p>
    <w:p w14:paraId="5BDFE6B1" w14:textId="2885A75B" w:rsidR="002C7072" w:rsidRDefault="00BF6C6B" w:rsidP="00E96A4B">
      <w:pPr>
        <w:pStyle w:val="PargrafodaLista"/>
        <w:ind w:left="1080"/>
        <w:rPr>
          <w:rFonts w:ascii="Arial" w:hAnsi="Arial" w:cs="Arial"/>
        </w:rPr>
      </w:pPr>
      <w:r w:rsidRPr="00BF6C6B">
        <w:rPr>
          <w:rFonts w:ascii="Arial" w:hAnsi="Arial" w:cs="Arial"/>
        </w:rPr>
        <w:lastRenderedPageBreak/>
        <w:drawing>
          <wp:inline distT="0" distB="0" distL="0" distR="0" wp14:anchorId="2A721A4D" wp14:editId="1251B9C8">
            <wp:extent cx="5400040" cy="3032125"/>
            <wp:effectExtent l="0" t="0" r="0" b="0"/>
            <wp:docPr id="1480053979" name="Imagem 1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53979" name="Imagem 1" descr="Interface gráfica do usuário, Gráfico, Gráfico de linha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6D86" w14:textId="77777777" w:rsidR="002C7072" w:rsidRPr="00405A88" w:rsidRDefault="002C7072" w:rsidP="00E96A4B">
      <w:pPr>
        <w:pStyle w:val="PargrafodaLista"/>
        <w:ind w:left="1080"/>
        <w:rPr>
          <w:rFonts w:ascii="Arial" w:hAnsi="Arial" w:cs="Arial"/>
        </w:rPr>
      </w:pPr>
    </w:p>
    <w:p w14:paraId="464EC967" w14:textId="77777777" w:rsidR="00701CE6" w:rsidRDefault="00701CE6" w:rsidP="00E96A4B">
      <w:pPr>
        <w:pStyle w:val="PargrafodaLista"/>
        <w:ind w:left="1080"/>
        <w:rPr>
          <w:rFonts w:ascii="Arial" w:hAnsi="Arial" w:cs="Arial"/>
          <w:b/>
          <w:bCs/>
        </w:rPr>
      </w:pPr>
    </w:p>
    <w:p w14:paraId="5EFFE2C1" w14:textId="6E80CC2C" w:rsidR="00CC1F1B" w:rsidRPr="00405A88" w:rsidRDefault="00701CE6" w:rsidP="00405A88">
      <w:pPr>
        <w:pStyle w:val="PargrafodaLista"/>
        <w:numPr>
          <w:ilvl w:val="1"/>
          <w:numId w:val="8"/>
        </w:num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Paises</w:t>
      </w:r>
      <w:proofErr w:type="spellEnd"/>
      <w:r>
        <w:rPr>
          <w:rFonts w:ascii="Arial" w:hAnsi="Arial" w:cs="Arial"/>
          <w:b/>
          <w:bCs/>
        </w:rPr>
        <w:t xml:space="preserve"> Escandi</w:t>
      </w:r>
      <w:r w:rsidR="00730777">
        <w:rPr>
          <w:rFonts w:ascii="Arial" w:hAnsi="Arial" w:cs="Arial"/>
          <w:b/>
          <w:bCs/>
        </w:rPr>
        <w:t>n</w:t>
      </w:r>
      <w:r>
        <w:rPr>
          <w:rFonts w:ascii="Arial" w:hAnsi="Arial" w:cs="Arial"/>
          <w:b/>
          <w:bCs/>
        </w:rPr>
        <w:t>avos</w:t>
      </w:r>
      <w:r w:rsidR="004E6CE6" w:rsidRPr="00405A88">
        <w:rPr>
          <w:rFonts w:ascii="Arial" w:hAnsi="Arial" w:cs="Arial"/>
          <w:b/>
          <w:bCs/>
        </w:rPr>
        <w:t xml:space="preserve"> </w:t>
      </w:r>
      <w:r w:rsidR="00730777">
        <w:rPr>
          <w:rFonts w:ascii="Arial" w:hAnsi="Arial" w:cs="Arial"/>
          <w:b/>
          <w:bCs/>
        </w:rPr>
        <w:t>(Dinamarca, Noruega e Suécia)</w:t>
      </w:r>
    </w:p>
    <w:p w14:paraId="52B05579" w14:textId="7A0BA35A" w:rsidR="0066671D" w:rsidRDefault="002C6219" w:rsidP="0066671D">
      <w:pPr>
        <w:pStyle w:val="PargrafodaLista"/>
        <w:ind w:left="1068"/>
        <w:rPr>
          <w:rFonts w:ascii="Arial" w:hAnsi="Arial" w:cs="Arial"/>
        </w:rPr>
      </w:pPr>
      <w:r w:rsidRPr="00405A88">
        <w:rPr>
          <w:rFonts w:ascii="Arial" w:hAnsi="Arial" w:cs="Arial"/>
        </w:rPr>
        <w:t>Os Países escandinavos</w:t>
      </w:r>
      <w:r w:rsidR="00702597">
        <w:rPr>
          <w:rFonts w:ascii="Arial" w:hAnsi="Arial" w:cs="Arial"/>
        </w:rPr>
        <w:t xml:space="preserve"> são outro mercado que não fazem parte do portfólio de exportação da </w:t>
      </w:r>
      <w:proofErr w:type="spellStart"/>
      <w:r w:rsidR="00702597">
        <w:rPr>
          <w:rFonts w:ascii="Arial" w:hAnsi="Arial" w:cs="Arial"/>
        </w:rPr>
        <w:t>Venti</w:t>
      </w:r>
      <w:proofErr w:type="spellEnd"/>
      <w:r w:rsidR="00702597">
        <w:rPr>
          <w:rFonts w:ascii="Arial" w:hAnsi="Arial" w:cs="Arial"/>
        </w:rPr>
        <w:t xml:space="preserve"> Della Valle</w:t>
      </w:r>
      <w:r w:rsidR="00591A64">
        <w:rPr>
          <w:rFonts w:ascii="Arial" w:hAnsi="Arial" w:cs="Arial"/>
        </w:rPr>
        <w:t xml:space="preserve">, e onde a participação das exportações </w:t>
      </w:r>
      <w:r w:rsidR="00B22CD9">
        <w:rPr>
          <w:rFonts w:ascii="Arial" w:hAnsi="Arial" w:cs="Arial"/>
        </w:rPr>
        <w:t>b</w:t>
      </w:r>
      <w:r w:rsidR="00591A64">
        <w:rPr>
          <w:rFonts w:ascii="Arial" w:hAnsi="Arial" w:cs="Arial"/>
        </w:rPr>
        <w:t>rasileira no con</w:t>
      </w:r>
      <w:r w:rsidR="00B22CD9">
        <w:rPr>
          <w:rFonts w:ascii="Arial" w:hAnsi="Arial" w:cs="Arial"/>
        </w:rPr>
        <w:t>s</w:t>
      </w:r>
      <w:r w:rsidR="00591A64">
        <w:rPr>
          <w:rFonts w:ascii="Arial" w:hAnsi="Arial" w:cs="Arial"/>
        </w:rPr>
        <w:t>umo local são quase nulas</w:t>
      </w:r>
      <w:r w:rsidR="00591A64" w:rsidRPr="0066671D">
        <w:rPr>
          <w:rFonts w:ascii="Arial" w:hAnsi="Arial" w:cs="Arial"/>
        </w:rPr>
        <w:t>.</w:t>
      </w:r>
      <w:r w:rsidR="003C49CA">
        <w:rPr>
          <w:rFonts w:ascii="Arial" w:hAnsi="Arial" w:cs="Arial"/>
        </w:rPr>
        <w:t xml:space="preserve"> </w:t>
      </w:r>
    </w:p>
    <w:p w14:paraId="60B36115" w14:textId="77777777" w:rsidR="00915C8D" w:rsidRDefault="00591A64" w:rsidP="0066671D">
      <w:pPr>
        <w:pStyle w:val="PargrafodaLista"/>
        <w:ind w:left="1068"/>
        <w:rPr>
          <w:rFonts w:ascii="Arial" w:hAnsi="Arial" w:cs="Arial"/>
        </w:rPr>
      </w:pPr>
      <w:r w:rsidRPr="0066671D">
        <w:rPr>
          <w:rFonts w:ascii="Arial" w:hAnsi="Arial" w:cs="Arial"/>
        </w:rPr>
        <w:t>Apesar disso</w:t>
      </w:r>
      <w:r w:rsidR="00B22CD9" w:rsidRPr="0066671D">
        <w:rPr>
          <w:rFonts w:ascii="Arial" w:hAnsi="Arial" w:cs="Arial"/>
        </w:rPr>
        <w:t>, vinhos do Novo Mundo, tem uma</w:t>
      </w:r>
      <w:r w:rsidR="007818B8" w:rsidRPr="0066671D">
        <w:rPr>
          <w:rFonts w:ascii="Arial" w:hAnsi="Arial" w:cs="Arial"/>
        </w:rPr>
        <w:t xml:space="preserve"> boa aceitação nesse mercado, </w:t>
      </w:r>
      <w:r w:rsidR="001D2F59">
        <w:rPr>
          <w:rFonts w:ascii="Arial" w:hAnsi="Arial" w:cs="Arial"/>
        </w:rPr>
        <w:t>pelo perfil progressista e pouco apegado às tradições desses consumidores.</w:t>
      </w:r>
    </w:p>
    <w:p w14:paraId="04B85953" w14:textId="6FD976D9" w:rsidR="001F4770" w:rsidRDefault="001F4770" w:rsidP="001F4770">
      <w:pPr>
        <w:pStyle w:val="PargrafodaLista"/>
        <w:ind w:left="1068"/>
        <w:rPr>
          <w:rFonts w:ascii="Arial" w:hAnsi="Arial" w:cs="Arial"/>
        </w:rPr>
      </w:pPr>
      <w:r>
        <w:rPr>
          <w:rFonts w:ascii="Arial" w:hAnsi="Arial" w:cs="Arial"/>
        </w:rPr>
        <w:t xml:space="preserve">Embora esse mercado não apresente tendências de forte expansão de consumo, a variação </w:t>
      </w:r>
      <w:r w:rsidR="001814F8">
        <w:rPr>
          <w:rFonts w:ascii="Arial" w:hAnsi="Arial" w:cs="Arial"/>
        </w:rPr>
        <w:t xml:space="preserve">é bastante pequena nos últimos quinze anos, mesmo com a tendência global de </w:t>
      </w:r>
      <w:r w:rsidR="00742F9D">
        <w:rPr>
          <w:rFonts w:ascii="Arial" w:hAnsi="Arial" w:cs="Arial"/>
        </w:rPr>
        <w:t xml:space="preserve">queda no consumo de bebidas alcoólicas. </w:t>
      </w:r>
    </w:p>
    <w:p w14:paraId="49D09D0F" w14:textId="14972021" w:rsidR="001F4770" w:rsidRDefault="001F4770" w:rsidP="0066671D">
      <w:pPr>
        <w:pStyle w:val="PargrafodaLista"/>
        <w:ind w:left="1068"/>
        <w:rPr>
          <w:rFonts w:ascii="Arial" w:hAnsi="Arial" w:cs="Arial"/>
        </w:rPr>
      </w:pPr>
    </w:p>
    <w:p w14:paraId="604528B4" w14:textId="4D04D6D1" w:rsidR="00915C8D" w:rsidRDefault="00742F9D" w:rsidP="0066671D">
      <w:pPr>
        <w:pStyle w:val="PargrafodaLista"/>
        <w:ind w:left="1068"/>
        <w:rPr>
          <w:rFonts w:ascii="Arial" w:hAnsi="Arial" w:cs="Arial"/>
        </w:rPr>
      </w:pPr>
      <w:r>
        <w:rPr>
          <w:rFonts w:ascii="Arial" w:hAnsi="Arial" w:cs="Arial"/>
        </w:rPr>
        <w:t>Nesse contexto</w:t>
      </w:r>
      <w:r w:rsidR="00915C8D">
        <w:rPr>
          <w:rFonts w:ascii="Arial" w:hAnsi="Arial" w:cs="Arial"/>
        </w:rPr>
        <w:t>, o Brasil pode ser apresentar como uma boa alternativa</w:t>
      </w:r>
      <w:r>
        <w:rPr>
          <w:rFonts w:ascii="Arial" w:hAnsi="Arial" w:cs="Arial"/>
        </w:rPr>
        <w:t xml:space="preserve"> de origem,</w:t>
      </w:r>
      <w:r w:rsidR="00915C8D">
        <w:rPr>
          <w:rFonts w:ascii="Arial" w:hAnsi="Arial" w:cs="Arial"/>
        </w:rPr>
        <w:t xml:space="preserve"> com vinhos mais leves e de boa qualidade, que vão de encontro aos gostos locais</w:t>
      </w:r>
      <w:r w:rsidR="00F16801" w:rsidRPr="0066671D">
        <w:rPr>
          <w:rFonts w:ascii="Arial" w:hAnsi="Arial" w:cs="Arial"/>
        </w:rPr>
        <w:t xml:space="preserve">. </w:t>
      </w:r>
    </w:p>
    <w:p w14:paraId="5A0453B4" w14:textId="1644E777" w:rsidR="002C6219" w:rsidRPr="0066671D" w:rsidRDefault="00F16801" w:rsidP="0066671D">
      <w:pPr>
        <w:pStyle w:val="PargrafodaLista"/>
        <w:ind w:left="1068"/>
        <w:rPr>
          <w:rFonts w:ascii="Arial" w:hAnsi="Arial" w:cs="Arial"/>
        </w:rPr>
      </w:pPr>
      <w:r w:rsidRPr="0066671D">
        <w:rPr>
          <w:rFonts w:ascii="Arial" w:hAnsi="Arial" w:cs="Arial"/>
        </w:rPr>
        <w:t xml:space="preserve">Esse mercado </w:t>
      </w:r>
      <w:r w:rsidR="001D2E50" w:rsidRPr="0066671D">
        <w:rPr>
          <w:rFonts w:ascii="Arial" w:hAnsi="Arial" w:cs="Arial"/>
        </w:rPr>
        <w:t xml:space="preserve">apresenta uma </w:t>
      </w:r>
      <w:r w:rsidR="007C0B54" w:rsidRPr="0066671D">
        <w:rPr>
          <w:rFonts w:ascii="Arial" w:hAnsi="Arial" w:cs="Arial"/>
        </w:rPr>
        <w:t xml:space="preserve">preferência por </w:t>
      </w:r>
      <w:r w:rsidR="00915C8D">
        <w:rPr>
          <w:rFonts w:ascii="Arial" w:hAnsi="Arial" w:cs="Arial"/>
        </w:rPr>
        <w:t>vinhos</w:t>
      </w:r>
      <w:r w:rsidR="00CC1F1B" w:rsidRPr="0066671D">
        <w:rPr>
          <w:rFonts w:ascii="Arial" w:hAnsi="Arial" w:cs="Arial"/>
        </w:rPr>
        <w:t xml:space="preserve"> </w:t>
      </w:r>
      <w:r w:rsidR="00512231" w:rsidRPr="0066671D">
        <w:rPr>
          <w:rFonts w:ascii="Arial" w:hAnsi="Arial" w:cs="Arial"/>
        </w:rPr>
        <w:t>de fermentação natural</w:t>
      </w:r>
      <w:r w:rsidR="00996000" w:rsidRPr="0066671D">
        <w:rPr>
          <w:rFonts w:ascii="Arial" w:hAnsi="Arial" w:cs="Arial"/>
        </w:rPr>
        <w:t xml:space="preserve"> tintos</w:t>
      </w:r>
      <w:r w:rsidR="004A6DC7">
        <w:rPr>
          <w:rFonts w:ascii="Arial" w:hAnsi="Arial" w:cs="Arial"/>
        </w:rPr>
        <w:t xml:space="preserve">, jovens e frutados. </w:t>
      </w:r>
      <w:r w:rsidR="00915C8D">
        <w:rPr>
          <w:rFonts w:ascii="Arial" w:hAnsi="Arial" w:cs="Arial"/>
        </w:rPr>
        <w:t>Rótulos</w:t>
      </w:r>
      <w:r w:rsidR="004A6DC7">
        <w:rPr>
          <w:rFonts w:ascii="Arial" w:hAnsi="Arial" w:cs="Arial"/>
        </w:rPr>
        <w:t xml:space="preserve"> de</w:t>
      </w:r>
      <w:r w:rsidR="001D2E50" w:rsidRPr="0066671D">
        <w:rPr>
          <w:rFonts w:ascii="Arial" w:hAnsi="Arial" w:cs="Arial"/>
        </w:rPr>
        <w:t xml:space="preserve"> produção sustentáve</w:t>
      </w:r>
      <w:r w:rsidR="00305255">
        <w:rPr>
          <w:rFonts w:ascii="Arial" w:hAnsi="Arial" w:cs="Arial"/>
        </w:rPr>
        <w:t xml:space="preserve">l </w:t>
      </w:r>
      <w:r w:rsidR="00915C8D">
        <w:rPr>
          <w:rFonts w:ascii="Arial" w:hAnsi="Arial" w:cs="Arial"/>
        </w:rPr>
        <w:t>tem a preferência dos consumidores, por ser uma região de alta consciência ambiental.</w:t>
      </w:r>
    </w:p>
    <w:p w14:paraId="26A2531A" w14:textId="1448CA28" w:rsidR="009208E7" w:rsidRDefault="00915C8D" w:rsidP="00CC1F1B">
      <w:pPr>
        <w:pStyle w:val="PargrafodaLista"/>
        <w:ind w:left="1068"/>
        <w:rPr>
          <w:rFonts w:ascii="Arial" w:hAnsi="Arial" w:cs="Arial"/>
        </w:rPr>
      </w:pPr>
      <w:r>
        <w:rPr>
          <w:rFonts w:ascii="Arial" w:hAnsi="Arial" w:cs="Arial"/>
        </w:rPr>
        <w:t>A sugestão é a</w:t>
      </w:r>
      <w:r w:rsidR="009208E7" w:rsidRPr="00405A88">
        <w:rPr>
          <w:rFonts w:ascii="Arial" w:hAnsi="Arial" w:cs="Arial"/>
        </w:rPr>
        <w:t xml:space="preserve">postar em rótulos de </w:t>
      </w:r>
      <w:r w:rsidR="00973222" w:rsidRPr="00405A88">
        <w:rPr>
          <w:rFonts w:ascii="Arial" w:hAnsi="Arial" w:cs="Arial"/>
        </w:rPr>
        <w:t>vinhos tintos, de produção sustentável, para iniciar no mercado escandinavo</w:t>
      </w:r>
      <w:r w:rsidR="006A0AC6" w:rsidRPr="00405A88">
        <w:rPr>
          <w:rFonts w:ascii="Arial" w:hAnsi="Arial" w:cs="Arial"/>
        </w:rPr>
        <w:t xml:space="preserve">, com intensa campanha de marketing voltada ao </w:t>
      </w:r>
      <w:r w:rsidR="00405A88" w:rsidRPr="00405A88">
        <w:rPr>
          <w:rFonts w:ascii="Arial" w:hAnsi="Arial" w:cs="Arial"/>
        </w:rPr>
        <w:t>público</w:t>
      </w:r>
      <w:r>
        <w:rPr>
          <w:rFonts w:ascii="Arial" w:hAnsi="Arial" w:cs="Arial"/>
        </w:rPr>
        <w:t xml:space="preserve"> dos maiores centros urbanos. </w:t>
      </w:r>
      <w:r w:rsidR="00A6277A">
        <w:rPr>
          <w:rFonts w:ascii="Arial" w:hAnsi="Arial" w:cs="Arial"/>
        </w:rPr>
        <w:t>É necessário estabelecer parcerias com importadoras locais, e trabal</w:t>
      </w:r>
      <w:r w:rsidR="005964D1">
        <w:rPr>
          <w:rFonts w:ascii="Arial" w:hAnsi="Arial" w:cs="Arial"/>
        </w:rPr>
        <w:t xml:space="preserve">har a colocação do preço médio por litro </w:t>
      </w:r>
      <w:r w:rsidR="009324F3">
        <w:rPr>
          <w:rFonts w:ascii="Arial" w:hAnsi="Arial" w:cs="Arial"/>
        </w:rPr>
        <w:t>adequada, uma</w:t>
      </w:r>
      <w:r w:rsidR="005964D1">
        <w:rPr>
          <w:rFonts w:ascii="Arial" w:hAnsi="Arial" w:cs="Arial"/>
        </w:rPr>
        <w:t xml:space="preserve"> </w:t>
      </w:r>
      <w:r w:rsidR="000E2515">
        <w:rPr>
          <w:rFonts w:ascii="Arial" w:hAnsi="Arial" w:cs="Arial"/>
        </w:rPr>
        <w:t>vez</w:t>
      </w:r>
      <w:r w:rsidR="005964D1">
        <w:rPr>
          <w:rFonts w:ascii="Arial" w:hAnsi="Arial" w:cs="Arial"/>
        </w:rPr>
        <w:t xml:space="preserve"> que esses países têm altas </w:t>
      </w:r>
      <w:r w:rsidR="000E2515">
        <w:rPr>
          <w:rFonts w:ascii="Arial" w:hAnsi="Arial" w:cs="Arial"/>
        </w:rPr>
        <w:t xml:space="preserve">taxas incidentes sobre as </w:t>
      </w:r>
      <w:r w:rsidR="000E2515">
        <w:rPr>
          <w:rFonts w:ascii="Arial" w:hAnsi="Arial" w:cs="Arial"/>
        </w:rPr>
        <w:lastRenderedPageBreak/>
        <w:t>bebidas alcoólicas</w:t>
      </w:r>
      <w:r w:rsidR="009324F3">
        <w:rPr>
          <w:rFonts w:ascii="Arial" w:hAnsi="Arial" w:cs="Arial"/>
        </w:rPr>
        <w:t xml:space="preserve">, que acabam por afetar o consumo pelo alto preço final do produto para o consumidor. </w:t>
      </w:r>
    </w:p>
    <w:p w14:paraId="0395AD52" w14:textId="77777777" w:rsidR="009324F3" w:rsidRPr="00405A88" w:rsidRDefault="009324F3" w:rsidP="00CC1F1B">
      <w:pPr>
        <w:pStyle w:val="PargrafodaLista"/>
        <w:ind w:left="1068"/>
        <w:rPr>
          <w:rFonts w:ascii="Arial" w:hAnsi="Arial" w:cs="Arial"/>
        </w:rPr>
      </w:pPr>
    </w:p>
    <w:p w14:paraId="386E3DFE" w14:textId="5D3858AC" w:rsidR="009324F3" w:rsidRDefault="009324F3" w:rsidP="009324F3">
      <w:pPr>
        <w:pStyle w:val="PargrafodaLista"/>
        <w:ind w:left="1080"/>
        <w:jc w:val="both"/>
        <w:rPr>
          <w:rFonts w:ascii="Arial" w:hAnsi="Arial" w:cs="Arial"/>
        </w:rPr>
      </w:pPr>
      <w:r w:rsidRPr="00F16801">
        <w:rPr>
          <w:rFonts w:ascii="Arial" w:hAnsi="Arial" w:cs="Arial"/>
          <w:highlight w:val="yellow"/>
        </w:rPr>
        <w:t xml:space="preserve">Incluir visualização de representatividade da exportação BRA </w:t>
      </w:r>
      <w:proofErr w:type="spellStart"/>
      <w:r w:rsidRPr="00F16801">
        <w:rPr>
          <w:rFonts w:ascii="Arial" w:hAnsi="Arial" w:cs="Arial"/>
          <w:highlight w:val="yellow"/>
        </w:rPr>
        <w:t>vs</w:t>
      </w:r>
      <w:proofErr w:type="spellEnd"/>
      <w:r w:rsidRPr="00F16801">
        <w:rPr>
          <w:rFonts w:ascii="Arial" w:hAnsi="Arial" w:cs="Arial"/>
          <w:highlight w:val="yellow"/>
        </w:rPr>
        <w:t xml:space="preserve"> consumo </w:t>
      </w:r>
      <w:r w:rsidR="00E86658">
        <w:rPr>
          <w:rFonts w:ascii="Arial" w:hAnsi="Arial" w:cs="Arial"/>
          <w:highlight w:val="yellow"/>
        </w:rPr>
        <w:t>nos países escandinavos</w:t>
      </w:r>
      <w:r w:rsidRPr="00F16801">
        <w:rPr>
          <w:rFonts w:ascii="Arial" w:hAnsi="Arial" w:cs="Arial"/>
          <w:highlight w:val="yellow"/>
        </w:rPr>
        <w:t xml:space="preserve"> ao longo dos anos.</w:t>
      </w:r>
      <w:r>
        <w:rPr>
          <w:rFonts w:ascii="Arial" w:hAnsi="Arial" w:cs="Arial"/>
        </w:rPr>
        <w:t xml:space="preserve"> </w:t>
      </w:r>
    </w:p>
    <w:p w14:paraId="28528017" w14:textId="354986F7" w:rsidR="00E86658" w:rsidRDefault="00E86658" w:rsidP="009324F3">
      <w:pPr>
        <w:pStyle w:val="PargrafodaLista"/>
        <w:ind w:left="1080"/>
        <w:jc w:val="both"/>
        <w:rPr>
          <w:rFonts w:ascii="Arial" w:hAnsi="Arial" w:cs="Arial"/>
        </w:rPr>
      </w:pPr>
      <w:r w:rsidRPr="00E86658">
        <w:rPr>
          <w:rFonts w:ascii="Arial" w:hAnsi="Arial" w:cs="Arial"/>
          <w:highlight w:val="yellow"/>
        </w:rPr>
        <w:t>Incluir visualização de variação no consumo</w:t>
      </w:r>
      <w:r>
        <w:rPr>
          <w:rFonts w:ascii="Arial" w:hAnsi="Arial" w:cs="Arial"/>
          <w:highlight w:val="yellow"/>
        </w:rPr>
        <w:t xml:space="preserve"> de vinho</w:t>
      </w:r>
      <w:r w:rsidRPr="00E86658">
        <w:rPr>
          <w:rFonts w:ascii="Arial" w:hAnsi="Arial" w:cs="Arial"/>
          <w:highlight w:val="yellow"/>
        </w:rPr>
        <w:t xml:space="preserve"> dos países escandinavos ao longo do tempo</w:t>
      </w:r>
    </w:p>
    <w:p w14:paraId="260CFADB" w14:textId="09CAADCC" w:rsidR="001830E2" w:rsidRDefault="00BF6C6B" w:rsidP="001830E2">
      <w:pPr>
        <w:ind w:left="360"/>
        <w:rPr>
          <w:rFonts w:ascii="Arial" w:hAnsi="Arial" w:cs="Arial"/>
          <w:b/>
          <w:bCs/>
        </w:rPr>
      </w:pPr>
      <w:r w:rsidRPr="00BF6C6B">
        <w:rPr>
          <w:rFonts w:ascii="Arial" w:hAnsi="Arial" w:cs="Arial"/>
          <w:b/>
          <w:bCs/>
        </w:rPr>
        <w:drawing>
          <wp:inline distT="0" distB="0" distL="0" distR="0" wp14:anchorId="3F7A1A2A" wp14:editId="1263A914">
            <wp:extent cx="5400040" cy="3025775"/>
            <wp:effectExtent l="0" t="0" r="0" b="3175"/>
            <wp:docPr id="10012819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81914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881F" w14:textId="77777777" w:rsidR="001830E2" w:rsidRDefault="001830E2" w:rsidP="001830E2">
      <w:pPr>
        <w:rPr>
          <w:rFonts w:ascii="Arial" w:hAnsi="Arial" w:cs="Arial"/>
          <w:b/>
          <w:bCs/>
          <w:highlight w:val="yellow"/>
        </w:rPr>
      </w:pPr>
    </w:p>
    <w:p w14:paraId="64D0BA08" w14:textId="33FA22B0" w:rsidR="00850FA9" w:rsidRDefault="00850FA9" w:rsidP="00850FA9">
      <w:pPr>
        <w:pStyle w:val="Ttulo1"/>
        <w:rPr>
          <w:rFonts w:ascii="Arial" w:hAnsi="Arial" w:cs="Arial"/>
          <w:b/>
          <w:bCs/>
          <w:color w:val="auto"/>
          <w:sz w:val="32"/>
          <w:szCs w:val="32"/>
        </w:rPr>
      </w:pPr>
      <w:r>
        <w:rPr>
          <w:rFonts w:ascii="Arial" w:hAnsi="Arial" w:cs="Arial"/>
          <w:b/>
          <w:bCs/>
          <w:color w:val="auto"/>
          <w:sz w:val="32"/>
          <w:szCs w:val="32"/>
        </w:rPr>
        <w:t xml:space="preserve">Dados climáticos </w:t>
      </w:r>
    </w:p>
    <w:p w14:paraId="50CE5420" w14:textId="77777777" w:rsidR="00615C5F" w:rsidRDefault="00850FA9" w:rsidP="00850FA9">
      <w:pPr>
        <w:rPr>
          <w:rFonts w:ascii="Arial" w:hAnsi="Arial" w:cs="Arial"/>
        </w:rPr>
      </w:pPr>
      <w:commentRangeStart w:id="14"/>
      <w:r>
        <w:rPr>
          <w:rFonts w:ascii="Arial" w:hAnsi="Arial" w:cs="Arial"/>
        </w:rPr>
        <w:t>Os gráficos abaixo</w:t>
      </w:r>
      <w:r w:rsidRPr="00850FA9">
        <w:rPr>
          <w:rFonts w:ascii="Arial" w:hAnsi="Arial" w:cs="Arial"/>
        </w:rPr>
        <w:t xml:space="preserve"> exibe</w:t>
      </w:r>
      <w:r>
        <w:rPr>
          <w:rFonts w:ascii="Arial" w:hAnsi="Arial" w:cs="Arial"/>
        </w:rPr>
        <w:t>m</w:t>
      </w:r>
      <w:r w:rsidRPr="00850FA9">
        <w:rPr>
          <w:rFonts w:ascii="Arial" w:hAnsi="Arial" w:cs="Arial"/>
        </w:rPr>
        <w:t xml:space="preserve"> dados de produção mensal da </w:t>
      </w:r>
      <w:proofErr w:type="spellStart"/>
      <w:r w:rsidRPr="00850FA9">
        <w:rPr>
          <w:rFonts w:ascii="Arial" w:hAnsi="Arial" w:cs="Arial"/>
        </w:rPr>
        <w:t>Venti</w:t>
      </w:r>
      <w:proofErr w:type="spellEnd"/>
      <w:r w:rsidRPr="00850FA9">
        <w:rPr>
          <w:rFonts w:ascii="Arial" w:hAnsi="Arial" w:cs="Arial"/>
        </w:rPr>
        <w:t xml:space="preserve"> Della Valle de 2016 a 2023, além da precipitação e temperatura média mensal. A produção anual de uvas mostra picos em alguns meses, enquanto os dados climáticos indicam variações significativas na precipitação, especialmente em 2024. </w:t>
      </w:r>
    </w:p>
    <w:p w14:paraId="296C6641" w14:textId="00D00E7E" w:rsidR="00615C5F" w:rsidRDefault="00615C5F" w:rsidP="00850F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Pr="00615C5F">
        <w:rPr>
          <w:rFonts w:ascii="Arial" w:hAnsi="Arial" w:cs="Arial"/>
        </w:rPr>
        <w:t>produção de uvas é influenciada por diversos fatores climáticos, como radiação solar, temperatura, umidade relativa do ar, precipitação e vento. A radiação solar é crucial para a fotossíntese e a qualidade dos frutos, enquanto a temperatura e a umidade relativa afetam o crescimento da planta e a incidência de doenças. O excesso de chuvas, como observado em 2024, pode dificultar a fecundação e levar à podridão das bagas, impactando negativamente a produção. Além disso, ventos fortes podem danificar os parreirais e reduzir a produtividade.</w:t>
      </w:r>
    </w:p>
    <w:p w14:paraId="244220C0" w14:textId="75F7F9A3" w:rsidR="00850FA9" w:rsidRPr="00850FA9" w:rsidRDefault="00615C5F" w:rsidP="00615C5F">
      <w:pPr>
        <w:rPr>
          <w:rFonts w:ascii="Arial" w:hAnsi="Arial" w:cs="Arial"/>
        </w:rPr>
      </w:pPr>
      <w:r w:rsidRPr="00850FA9">
        <w:rPr>
          <w:rFonts w:ascii="Arial" w:hAnsi="Arial" w:cs="Arial"/>
        </w:rPr>
        <w:t>Esse evento pode ter implicações na produção de vinhos, pois as chuvas intensas podem afetar as vinhas, o ritmo de colheita e até a qualidade da safra</w:t>
      </w:r>
      <w:r>
        <w:rPr>
          <w:rFonts w:ascii="Arial" w:hAnsi="Arial" w:cs="Arial"/>
        </w:rPr>
        <w:t xml:space="preserve">, </w:t>
      </w:r>
      <w:r w:rsidRPr="00850FA9">
        <w:rPr>
          <w:rFonts w:ascii="Arial" w:hAnsi="Arial" w:cs="Arial"/>
        </w:rPr>
        <w:t xml:space="preserve">pois o clima adverso pode levar a uma variação nos volumes disponíveis para </w:t>
      </w:r>
      <w:r w:rsidRPr="00850FA9">
        <w:rPr>
          <w:rFonts w:ascii="Arial" w:hAnsi="Arial" w:cs="Arial"/>
        </w:rPr>
        <w:lastRenderedPageBreak/>
        <w:t>exportação e, potencialmente, nos preços de venda, caso a safra tenha sido prejudicada.</w:t>
      </w:r>
      <w:commentRangeEnd w:id="14"/>
      <w:r>
        <w:rPr>
          <w:rStyle w:val="Refdecomentrio"/>
        </w:rPr>
        <w:commentReference w:id="14"/>
      </w:r>
    </w:p>
    <w:p w14:paraId="25D3800A" w14:textId="5D447E21" w:rsidR="00850FA9" w:rsidRDefault="00850FA9" w:rsidP="001830E2">
      <w:pPr>
        <w:rPr>
          <w:rFonts w:ascii="Arial" w:hAnsi="Arial" w:cs="Arial"/>
          <w:b/>
          <w:bCs/>
          <w:highlight w:val="yellow"/>
        </w:rPr>
      </w:pPr>
      <w:r w:rsidRPr="00850FA9">
        <w:rPr>
          <w:rFonts w:ascii="Arial" w:hAnsi="Arial" w:cs="Arial"/>
          <w:b/>
          <w:bCs/>
        </w:rPr>
        <w:drawing>
          <wp:inline distT="0" distB="0" distL="0" distR="0" wp14:anchorId="27A7992C" wp14:editId="02C4F509">
            <wp:extent cx="5400040" cy="3015615"/>
            <wp:effectExtent l="0" t="0" r="0" b="0"/>
            <wp:docPr id="2028693343" name="Imagem 1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93343" name="Imagem 1" descr="Interface gráfica do usuário, Aplicativo, Exce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0D09" w14:textId="77777777" w:rsidR="00850FA9" w:rsidRPr="00850FA9" w:rsidRDefault="00850FA9" w:rsidP="001830E2">
      <w:pPr>
        <w:rPr>
          <w:rFonts w:ascii="Arial" w:hAnsi="Arial" w:cs="Arial"/>
        </w:rPr>
      </w:pPr>
    </w:p>
    <w:p w14:paraId="69E13884" w14:textId="77777777" w:rsidR="00984D50" w:rsidRPr="00902EC4" w:rsidRDefault="00984D50" w:rsidP="00984D50">
      <w:pPr>
        <w:pStyle w:val="Ttulo1"/>
        <w:rPr>
          <w:rFonts w:ascii="Arial" w:hAnsi="Arial" w:cs="Arial"/>
          <w:b/>
          <w:bCs/>
          <w:color w:val="auto"/>
          <w:sz w:val="32"/>
          <w:szCs w:val="32"/>
        </w:rPr>
      </w:pPr>
      <w:bookmarkStart w:id="15" w:name="_Toc180074369"/>
      <w:r w:rsidRPr="00902EC4">
        <w:rPr>
          <w:rFonts w:ascii="Arial" w:hAnsi="Arial" w:cs="Arial"/>
          <w:b/>
          <w:bCs/>
          <w:color w:val="auto"/>
          <w:sz w:val="32"/>
          <w:szCs w:val="32"/>
        </w:rPr>
        <w:t>Conclusão</w:t>
      </w:r>
      <w:bookmarkEnd w:id="15"/>
    </w:p>
    <w:p w14:paraId="2CDFB228" w14:textId="77777777" w:rsidR="00721F29" w:rsidRDefault="00721F29" w:rsidP="0061001F">
      <w:pPr>
        <w:jc w:val="both"/>
        <w:rPr>
          <w:rFonts w:ascii="Arial" w:hAnsi="Arial" w:cs="Arial"/>
        </w:rPr>
      </w:pPr>
    </w:p>
    <w:p w14:paraId="3369429E" w14:textId="16012E25" w:rsidR="001E107B" w:rsidRDefault="00F34001" w:rsidP="00F340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Referências: </w:t>
      </w:r>
    </w:p>
    <w:p w14:paraId="50D00624" w14:textId="77777777" w:rsidR="006F0AF6" w:rsidRPr="005540A3" w:rsidRDefault="006F0AF6" w:rsidP="006F0AF6">
      <w:pPr>
        <w:rPr>
          <w:rFonts w:ascii="Arial" w:hAnsi="Arial" w:cs="Arial"/>
        </w:rPr>
      </w:pPr>
      <w:hyperlink r:id="rId25" w:history="1">
        <w:r w:rsidRPr="005540A3">
          <w:rPr>
            <w:rStyle w:val="Hyperlink"/>
            <w:rFonts w:ascii="Arial" w:hAnsi="Arial" w:cs="Arial"/>
          </w:rPr>
          <w:t>https://www.vinetur.com/en/2024020677765/brazil-s-evolving-wine-landscape-market-trends-and-consumer-preferences.html</w:t>
        </w:r>
      </w:hyperlink>
    </w:p>
    <w:p w14:paraId="57886918" w14:textId="77777777" w:rsidR="006F0AF6" w:rsidRPr="005540A3" w:rsidRDefault="006F0AF6" w:rsidP="006F0AF6">
      <w:pPr>
        <w:rPr>
          <w:rFonts w:ascii="Arial" w:hAnsi="Arial" w:cs="Arial"/>
        </w:rPr>
      </w:pPr>
      <w:hyperlink r:id="rId26" w:history="1">
        <w:r w:rsidRPr="005540A3">
          <w:rPr>
            <w:rStyle w:val="Hyperlink"/>
            <w:rFonts w:ascii="Arial" w:hAnsi="Arial" w:cs="Arial"/>
          </w:rPr>
          <w:t>https://daily.sevenfifty.com/6-wine-industry-trends-to-watch-in-2024/</w:t>
        </w:r>
      </w:hyperlink>
    </w:p>
    <w:p w14:paraId="2734ABA4" w14:textId="77777777" w:rsidR="006F0AF6" w:rsidRPr="005540A3" w:rsidRDefault="006F0AF6" w:rsidP="006F0AF6">
      <w:pPr>
        <w:rPr>
          <w:rFonts w:ascii="Arial" w:hAnsi="Arial" w:cs="Arial"/>
        </w:rPr>
      </w:pPr>
      <w:hyperlink r:id="rId27" w:history="1">
        <w:r w:rsidRPr="005540A3">
          <w:rPr>
            <w:rStyle w:val="Hyperlink"/>
            <w:rFonts w:ascii="Arial" w:hAnsi="Arial" w:cs="Arial"/>
          </w:rPr>
          <w:t>https://daily.sevenfifty.com/5-regions-wine-buyers-are-excited-about-in-2024/</w:t>
        </w:r>
      </w:hyperlink>
    </w:p>
    <w:p w14:paraId="2AA977F7" w14:textId="77777777" w:rsidR="006F0AF6" w:rsidRPr="005540A3" w:rsidRDefault="006F0AF6" w:rsidP="006F0AF6">
      <w:pPr>
        <w:rPr>
          <w:rFonts w:ascii="Arial" w:hAnsi="Arial" w:cs="Arial"/>
        </w:rPr>
      </w:pPr>
      <w:hyperlink r:id="rId28" w:history="1">
        <w:r w:rsidRPr="005540A3">
          <w:rPr>
            <w:rStyle w:val="Hyperlink"/>
            <w:rFonts w:ascii="Arial" w:hAnsi="Arial" w:cs="Arial"/>
          </w:rPr>
          <w:t>https://www.theiwsr.com/seven-key-trends-that-will-shape-the-global-wine-industry-in-2024/</w:t>
        </w:r>
      </w:hyperlink>
    </w:p>
    <w:p w14:paraId="426BF9D9" w14:textId="77777777" w:rsidR="006F0AF6" w:rsidRPr="005540A3" w:rsidRDefault="006F0AF6" w:rsidP="006F0AF6">
      <w:pPr>
        <w:rPr>
          <w:rFonts w:ascii="Arial" w:hAnsi="Arial" w:cs="Arial"/>
        </w:rPr>
      </w:pPr>
      <w:hyperlink r:id="rId29" w:history="1">
        <w:r w:rsidRPr="005540A3">
          <w:rPr>
            <w:rStyle w:val="Hyperlink"/>
            <w:rFonts w:ascii="Arial" w:hAnsi="Arial" w:cs="Arial"/>
          </w:rPr>
          <w:t>https://www.wine-xt.com/pt-br/blog/2023/10/5/6-tendncias-para-o-mercado-de-vinhos-na-viso-do-trade-Ctj3N</w:t>
        </w:r>
      </w:hyperlink>
    </w:p>
    <w:p w14:paraId="435CDFBC" w14:textId="77777777" w:rsidR="006F0AF6" w:rsidRPr="005540A3" w:rsidRDefault="006F0AF6" w:rsidP="006F0AF6">
      <w:pPr>
        <w:rPr>
          <w:rFonts w:ascii="Arial" w:hAnsi="Arial" w:cs="Arial"/>
        </w:rPr>
      </w:pPr>
      <w:hyperlink r:id="rId30" w:history="1">
        <w:r w:rsidRPr="005540A3">
          <w:rPr>
            <w:rStyle w:val="Hyperlink"/>
            <w:rFonts w:ascii="Arial" w:hAnsi="Arial" w:cs="Arial"/>
          </w:rPr>
          <w:t>https://www.wine-xt.com/pt-br/blog/2023/1/21/5-pontos-para-ficar-de-olho-em-2023-yftt8</w:t>
        </w:r>
      </w:hyperlink>
    </w:p>
    <w:p w14:paraId="65995351" w14:textId="77777777" w:rsidR="006F0AF6" w:rsidRPr="005540A3" w:rsidRDefault="006F0AF6" w:rsidP="006F0AF6">
      <w:pPr>
        <w:rPr>
          <w:rFonts w:ascii="Arial" w:hAnsi="Arial" w:cs="Arial"/>
        </w:rPr>
      </w:pPr>
    </w:p>
    <w:p w14:paraId="461E2E9B" w14:textId="77777777" w:rsidR="006F0AF6" w:rsidRPr="005540A3" w:rsidRDefault="006F0AF6" w:rsidP="006F0AF6">
      <w:pPr>
        <w:rPr>
          <w:rFonts w:ascii="Arial" w:hAnsi="Arial" w:cs="Arial"/>
        </w:rPr>
      </w:pPr>
      <w:hyperlink r:id="rId31" w:history="1">
        <w:r w:rsidRPr="005540A3">
          <w:rPr>
            <w:rStyle w:val="Hyperlink"/>
            <w:rFonts w:ascii="Arial" w:hAnsi="Arial" w:cs="Arial"/>
          </w:rPr>
          <w:t>https://exame.com/casual/mercado-de-vinho-no-brasil-experimenta-movimento-crescente-algo-que-veio-para-ficar/</w:t>
        </w:r>
      </w:hyperlink>
    </w:p>
    <w:p w14:paraId="0EEEC488" w14:textId="77777777" w:rsidR="006F0AF6" w:rsidRPr="005540A3" w:rsidRDefault="006F0AF6" w:rsidP="006F0AF6">
      <w:pPr>
        <w:rPr>
          <w:rFonts w:ascii="Arial" w:hAnsi="Arial" w:cs="Arial"/>
        </w:rPr>
      </w:pPr>
    </w:p>
    <w:p w14:paraId="78F64F2C" w14:textId="77777777" w:rsidR="006F0AF6" w:rsidRPr="005540A3" w:rsidRDefault="006F0AF6" w:rsidP="006F0AF6">
      <w:pPr>
        <w:rPr>
          <w:rFonts w:ascii="Arial" w:hAnsi="Arial" w:cs="Arial"/>
        </w:rPr>
      </w:pPr>
      <w:hyperlink r:id="rId32" w:anchor=":~:text=A%20OIV%20tamb%C3%A9m%20aponta%20que,apenas%2028%25%20do%20mercado%20dom%C3%A9stico" w:history="1">
        <w:r w:rsidRPr="005540A3">
          <w:rPr>
            <w:rStyle w:val="Hyperlink"/>
            <w:rFonts w:ascii="Arial" w:hAnsi="Arial" w:cs="Arial"/>
          </w:rPr>
          <w:t>https://vaocubo.com/2024/09/29/vdp-a-fortaleza-vinho-alemao/#:~:text=A%20OIV%20tamb%C3%A9m%20aponta%20que,apenas%2028%25%20do%20mercado%20dom%C3%A9stico</w:t>
        </w:r>
      </w:hyperlink>
      <w:r w:rsidRPr="005540A3">
        <w:rPr>
          <w:rFonts w:ascii="Arial" w:hAnsi="Arial" w:cs="Arial"/>
        </w:rPr>
        <w:t>.</w:t>
      </w:r>
    </w:p>
    <w:p w14:paraId="1C484CEA" w14:textId="77777777" w:rsidR="006F0AF6" w:rsidRPr="005540A3" w:rsidRDefault="006F0AF6" w:rsidP="006F0AF6">
      <w:pPr>
        <w:rPr>
          <w:rFonts w:ascii="Arial" w:hAnsi="Arial" w:cs="Arial"/>
        </w:rPr>
      </w:pPr>
    </w:p>
    <w:p w14:paraId="1CBB5F4A" w14:textId="77777777" w:rsidR="006F0AF6" w:rsidRDefault="006F0AF6" w:rsidP="006F0AF6">
      <w:pPr>
        <w:rPr>
          <w:rFonts w:ascii="Arial" w:hAnsi="Arial" w:cs="Arial"/>
        </w:rPr>
      </w:pPr>
      <w:hyperlink r:id="rId33" w:history="1">
        <w:r w:rsidRPr="006D1C5B">
          <w:rPr>
            <w:rStyle w:val="Hyperlink"/>
            <w:rFonts w:ascii="Arial" w:hAnsi="Arial" w:cs="Arial"/>
          </w:rPr>
          <w:t>https://www.wine-xt.com/pt-br/blog/2019/8/30/dez-tendencias-do-mercado-global-de-vinhos-at-2025</w:t>
        </w:r>
      </w:hyperlink>
    </w:p>
    <w:p w14:paraId="6AA5FAC7" w14:textId="77777777" w:rsidR="006F0AF6" w:rsidRDefault="006F0AF6" w:rsidP="006F0AF6">
      <w:pPr>
        <w:rPr>
          <w:rFonts w:ascii="Arial" w:hAnsi="Arial" w:cs="Arial"/>
        </w:rPr>
      </w:pPr>
    </w:p>
    <w:p w14:paraId="71204C8C" w14:textId="61025BDD" w:rsidR="006F0AF6" w:rsidRDefault="00615C5F" w:rsidP="006F0A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dados climáticos </w:t>
      </w:r>
    </w:p>
    <w:p w14:paraId="1BEA994C" w14:textId="200EF9D8" w:rsidR="00615C5F" w:rsidRDefault="00615C5F" w:rsidP="006F0AF6">
      <w:pPr>
        <w:rPr>
          <w:rFonts w:ascii="Arial" w:hAnsi="Arial" w:cs="Arial"/>
        </w:rPr>
      </w:pPr>
      <w:hyperlink r:id="rId34" w:history="1">
        <w:r w:rsidRPr="00EB18B8">
          <w:rPr>
            <w:rStyle w:val="Hyperlink"/>
            <w:rFonts w:ascii="Arial" w:hAnsi="Arial" w:cs="Arial"/>
          </w:rPr>
          <w:t>https://portal.inmet.gov.br/dadoshistoricos</w:t>
        </w:r>
      </w:hyperlink>
    </w:p>
    <w:p w14:paraId="07635EC8" w14:textId="4D4CF528" w:rsidR="00615C5F" w:rsidRDefault="00615C5F" w:rsidP="006F0AF6">
      <w:pPr>
        <w:rPr>
          <w:rFonts w:ascii="Arial" w:hAnsi="Arial" w:cs="Arial"/>
        </w:rPr>
      </w:pPr>
      <w:hyperlink r:id="rId35" w:history="1">
        <w:r w:rsidRPr="00EB18B8">
          <w:rPr>
            <w:rStyle w:val="Hyperlink"/>
            <w:rFonts w:ascii="Arial" w:hAnsi="Arial" w:cs="Arial"/>
          </w:rPr>
          <w:t>https://www.agricultura.rs.gov.br/dados-uvas-vinhos</w:t>
        </w:r>
      </w:hyperlink>
    </w:p>
    <w:p w14:paraId="625D69CB" w14:textId="77777777" w:rsidR="00615C5F" w:rsidRPr="005540A3" w:rsidRDefault="00615C5F" w:rsidP="006F0AF6">
      <w:pPr>
        <w:rPr>
          <w:rFonts w:ascii="Arial" w:hAnsi="Arial" w:cs="Arial"/>
        </w:rPr>
      </w:pPr>
    </w:p>
    <w:p w14:paraId="0114E444" w14:textId="61378C2F" w:rsidR="00FB4949" w:rsidRDefault="002D483C" w:rsidP="00F3400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Ref</w:t>
      </w:r>
      <w:proofErr w:type="spellEnd"/>
      <w:r>
        <w:rPr>
          <w:rFonts w:ascii="Arial" w:hAnsi="Arial" w:cs="Arial"/>
        </w:rPr>
        <w:t xml:space="preserve"> Mexico</w:t>
      </w:r>
    </w:p>
    <w:p w14:paraId="31964728" w14:textId="27CD2AFF" w:rsidR="00F0300C" w:rsidRDefault="00F0300C" w:rsidP="00F34001">
      <w:pPr>
        <w:rPr>
          <w:rFonts w:ascii="Arial" w:hAnsi="Arial" w:cs="Arial"/>
        </w:rPr>
      </w:pPr>
      <w:r w:rsidRPr="00F0300C">
        <w:rPr>
          <w:rFonts w:ascii="Arial" w:hAnsi="Arial" w:cs="Arial"/>
        </w:rPr>
        <w:t>https://sommeliere.com.br/2010/07/23/saludos-mexicanos/</w:t>
      </w:r>
    </w:p>
    <w:p w14:paraId="7F971FB6" w14:textId="77777777" w:rsidR="002D483C" w:rsidRDefault="002D483C" w:rsidP="002D483C">
      <w:pPr>
        <w:rPr>
          <w:rFonts w:ascii="Arial" w:hAnsi="Arial" w:cs="Arial"/>
        </w:rPr>
      </w:pPr>
      <w:hyperlink r:id="rId36" w:history="1">
        <w:r w:rsidRPr="006D1C5B">
          <w:rPr>
            <w:rStyle w:val="Hyperlink"/>
            <w:rFonts w:ascii="Arial" w:hAnsi="Arial" w:cs="Arial"/>
          </w:rPr>
          <w:t>https://revistaadega.uol.com.br/artigo/consumo-de-vinho-no-mexico-dobrou-em-dois-anos-e-pode-triplicar-ate-2018_9294.html</w:t>
        </w:r>
      </w:hyperlink>
    </w:p>
    <w:p w14:paraId="7E2EBCE7" w14:textId="77777777" w:rsidR="002D483C" w:rsidRDefault="002D483C" w:rsidP="002D483C">
      <w:pPr>
        <w:rPr>
          <w:rStyle w:val="Hyperlink"/>
          <w:rFonts w:ascii="Arial" w:hAnsi="Arial" w:cs="Arial"/>
        </w:rPr>
      </w:pPr>
      <w:hyperlink r:id="rId37" w:history="1">
        <w:r w:rsidRPr="006D1C5B">
          <w:rPr>
            <w:rStyle w:val="Hyperlink"/>
            <w:rFonts w:ascii="Arial" w:hAnsi="Arial" w:cs="Arial"/>
          </w:rPr>
          <w:t>https://www.portugalexporta.pt/sites/default/files/2023-03/vinho-mexico.pdf</w:t>
        </w:r>
      </w:hyperlink>
    </w:p>
    <w:p w14:paraId="298E89C9" w14:textId="77777777" w:rsidR="00C339AA" w:rsidRDefault="00C339AA" w:rsidP="002D483C">
      <w:pPr>
        <w:rPr>
          <w:rStyle w:val="Hyperlink"/>
          <w:rFonts w:ascii="Arial" w:hAnsi="Arial" w:cs="Arial"/>
        </w:rPr>
      </w:pPr>
    </w:p>
    <w:p w14:paraId="403E4CC1" w14:textId="0BD97BCF" w:rsidR="00C339AA" w:rsidRDefault="00C339AA" w:rsidP="002D483C">
      <w:pPr>
        <w:rPr>
          <w:rFonts w:ascii="Arial" w:hAnsi="Arial" w:cs="Arial"/>
        </w:rPr>
      </w:pPr>
      <w:hyperlink r:id="rId38" w:history="1">
        <w:r w:rsidRPr="006D1C5B">
          <w:rPr>
            <w:rStyle w:val="Hyperlink"/>
            <w:rFonts w:ascii="Arial" w:hAnsi="Arial" w:cs="Arial"/>
          </w:rPr>
          <w:t>https://revistaadega.uol.com.br/artigo/consumo-de-vinho-no-mexico-deve-aumentar-13-nesse-ano_3434.html</w:t>
        </w:r>
      </w:hyperlink>
    </w:p>
    <w:p w14:paraId="4AD59DF2" w14:textId="77777777" w:rsidR="001434C2" w:rsidRDefault="001434C2" w:rsidP="002D483C">
      <w:pPr>
        <w:rPr>
          <w:rFonts w:ascii="Arial" w:hAnsi="Arial" w:cs="Arial"/>
        </w:rPr>
      </w:pPr>
    </w:p>
    <w:p w14:paraId="564DF933" w14:textId="6F15D460" w:rsidR="00C339AA" w:rsidRDefault="001434C2" w:rsidP="002D483C">
      <w:pPr>
        <w:rPr>
          <w:rFonts w:ascii="Arial" w:hAnsi="Arial" w:cs="Arial"/>
        </w:rPr>
      </w:pPr>
      <w:hyperlink r:id="rId39" w:anchor=":~:text=Consumo%20interno%3A%201%2C2%20litro,n%C3%A3o%20importa%20vinhos%20do%20M%C3%A9xico" w:history="1">
        <w:r w:rsidRPr="006D1C5B">
          <w:rPr>
            <w:rStyle w:val="Hyperlink"/>
            <w:rFonts w:ascii="Arial" w:hAnsi="Arial" w:cs="Arial"/>
          </w:rPr>
          <w:t>https://forbes.com.br/forbesagro/2023/09/alem-de-tacos-e-tortilhas-mexico-que-ser-conhecido-pelos-seus-vinhos/#:~:text=Consumo%20interno%3A%201%2C2%20litro,n%C3%A3o%20importa%20vinhos%20do%20M%C3%A9xico</w:t>
        </w:r>
      </w:hyperlink>
      <w:r w:rsidRPr="001434C2">
        <w:rPr>
          <w:rFonts w:ascii="Arial" w:hAnsi="Arial" w:cs="Arial"/>
        </w:rPr>
        <w:t>)</w:t>
      </w:r>
    </w:p>
    <w:p w14:paraId="4838A153" w14:textId="77777777" w:rsidR="00931DCD" w:rsidRDefault="00931DCD" w:rsidP="00F34001">
      <w:pPr>
        <w:rPr>
          <w:rFonts w:ascii="Arial" w:hAnsi="Arial" w:cs="Arial"/>
        </w:rPr>
      </w:pPr>
    </w:p>
    <w:p w14:paraId="33EF3801" w14:textId="4EA26CE6" w:rsidR="002D483C" w:rsidRDefault="00F37C93" w:rsidP="00F34001">
      <w:pPr>
        <w:rPr>
          <w:rFonts w:ascii="Arial" w:hAnsi="Arial" w:cs="Arial"/>
        </w:rPr>
      </w:pPr>
      <w:hyperlink r:id="rId40" w:history="1">
        <w:r w:rsidRPr="006D1C5B">
          <w:rPr>
            <w:rStyle w:val="Hyperlink"/>
            <w:rFonts w:ascii="Arial" w:hAnsi="Arial" w:cs="Arial"/>
          </w:rPr>
          <w:t>https://blogvinhotinto.com.br/gerais/parceria-leva-encontros-culturais-sobre-vinho-brasileiro-para-cidade-do-mexico/</w:t>
        </w:r>
      </w:hyperlink>
    </w:p>
    <w:p w14:paraId="57242917" w14:textId="77777777" w:rsidR="00931DCD" w:rsidRDefault="00931DCD" w:rsidP="00F34001">
      <w:pPr>
        <w:rPr>
          <w:rFonts w:ascii="Arial" w:hAnsi="Arial" w:cs="Arial"/>
        </w:rPr>
      </w:pPr>
    </w:p>
    <w:p w14:paraId="3CEBA35B" w14:textId="73C6232A" w:rsidR="00F37C93" w:rsidRDefault="00ED7E7C" w:rsidP="00F34001">
      <w:pPr>
        <w:rPr>
          <w:rFonts w:ascii="Arial" w:hAnsi="Arial" w:cs="Arial"/>
        </w:rPr>
      </w:pPr>
      <w:hyperlink r:id="rId41" w:history="1">
        <w:r w:rsidRPr="006D1C5B">
          <w:rPr>
            <w:rStyle w:val="Hyperlink"/>
            <w:rFonts w:ascii="Arial" w:hAnsi="Arial" w:cs="Arial"/>
          </w:rPr>
          <w:t>https://oespecialista.com.br/maior-importadora-de-vinhos-do-brasil-wine-expande-para-o-mexico/</w:t>
        </w:r>
      </w:hyperlink>
    </w:p>
    <w:p w14:paraId="2A72D48F" w14:textId="77777777" w:rsidR="00931DCD" w:rsidRDefault="00931DCD" w:rsidP="00F34001">
      <w:pPr>
        <w:rPr>
          <w:rFonts w:ascii="Arial" w:hAnsi="Arial" w:cs="Arial"/>
        </w:rPr>
      </w:pPr>
    </w:p>
    <w:p w14:paraId="1F499144" w14:textId="77777777" w:rsidR="002D483C" w:rsidRDefault="002D483C" w:rsidP="002C2A7E">
      <w:pPr>
        <w:rPr>
          <w:rFonts w:ascii="Arial" w:hAnsi="Arial" w:cs="Arial"/>
        </w:rPr>
      </w:pPr>
    </w:p>
    <w:p w14:paraId="700ACB4A" w14:textId="49DF86F7" w:rsidR="002C2A7E" w:rsidRDefault="002D483C" w:rsidP="002C2A7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Ref</w:t>
      </w:r>
      <w:proofErr w:type="spellEnd"/>
      <w:r>
        <w:rPr>
          <w:rFonts w:ascii="Arial" w:hAnsi="Arial" w:cs="Arial"/>
        </w:rPr>
        <w:t xml:space="preserve"> Países Escandinavos</w:t>
      </w:r>
    </w:p>
    <w:p w14:paraId="4FD11C4D" w14:textId="77777777" w:rsidR="002D483C" w:rsidRDefault="002D483C" w:rsidP="002D483C">
      <w:pPr>
        <w:rPr>
          <w:rFonts w:ascii="Arial" w:hAnsi="Arial" w:cs="Arial"/>
        </w:rPr>
      </w:pPr>
      <w:hyperlink r:id="rId42" w:history="1">
        <w:r w:rsidRPr="006D1C5B">
          <w:rPr>
            <w:rStyle w:val="Hyperlink"/>
            <w:rFonts w:ascii="Arial" w:hAnsi="Arial" w:cs="Arial"/>
          </w:rPr>
          <w:t>https://www.ivv.gov.pt/np4/695/%7B$clientServletPath%7D/?newsId=8300&amp;fileName=Noruega_Agosto_2016.pdf</w:t>
        </w:r>
      </w:hyperlink>
    </w:p>
    <w:p w14:paraId="2437A219" w14:textId="77777777" w:rsidR="002D483C" w:rsidRDefault="002D483C" w:rsidP="002D483C">
      <w:pPr>
        <w:rPr>
          <w:rFonts w:ascii="Arial" w:hAnsi="Arial" w:cs="Arial"/>
        </w:rPr>
      </w:pPr>
    </w:p>
    <w:p w14:paraId="055250AF" w14:textId="77777777" w:rsidR="002D483C" w:rsidRDefault="002D483C" w:rsidP="002D483C">
      <w:pPr>
        <w:rPr>
          <w:rFonts w:ascii="Arial" w:hAnsi="Arial" w:cs="Arial"/>
        </w:rPr>
      </w:pPr>
      <w:hyperlink r:id="rId43" w:history="1">
        <w:r w:rsidRPr="006D1C5B">
          <w:rPr>
            <w:rStyle w:val="Hyperlink"/>
            <w:rFonts w:ascii="Arial" w:hAnsi="Arial" w:cs="Arial"/>
          </w:rPr>
          <w:t>https://revistaadega.uol.com.br/artigo/habitos-de-consumo-na-noruega-diferem-dos-demais-paises-escandinavos_1190.html</w:t>
        </w:r>
      </w:hyperlink>
    </w:p>
    <w:p w14:paraId="21836C54" w14:textId="7DAE1383" w:rsidR="002D483C" w:rsidRDefault="00BA1071" w:rsidP="002C2A7E">
      <w:pPr>
        <w:rPr>
          <w:rFonts w:ascii="Arial" w:hAnsi="Arial" w:cs="Arial"/>
        </w:rPr>
      </w:pPr>
      <w:hyperlink r:id="rId44" w:history="1">
        <w:r w:rsidRPr="006D1C5B">
          <w:rPr>
            <w:rStyle w:val="Hyperlink"/>
            <w:rFonts w:ascii="Arial" w:hAnsi="Arial" w:cs="Arial"/>
          </w:rPr>
          <w:t>https://winefun.com.br/suecia-lidera-consumo-de-vinhos-organicos-e-dita-outras-tendencias/</w:t>
        </w:r>
      </w:hyperlink>
    </w:p>
    <w:p w14:paraId="2C8A077E" w14:textId="2755AD51" w:rsidR="00BA1071" w:rsidRDefault="003F4915" w:rsidP="002C2A7E">
      <w:pPr>
        <w:rPr>
          <w:rFonts w:ascii="Arial" w:hAnsi="Arial" w:cs="Arial"/>
        </w:rPr>
      </w:pPr>
      <w:hyperlink r:id="rId45" w:history="1">
        <w:r w:rsidRPr="006D1C5B">
          <w:rPr>
            <w:rStyle w:val="Hyperlink"/>
            <w:rFonts w:ascii="Arial" w:hAnsi="Arial" w:cs="Arial"/>
          </w:rPr>
          <w:t>https://www.ivv.gov.pt/np4/696/%7B$clientServletPath%7D/?newsId=1636&amp;fileName=SueciaVinhosBreveApontamento.pdf</w:t>
        </w:r>
      </w:hyperlink>
    </w:p>
    <w:p w14:paraId="22B53A06" w14:textId="0986D701" w:rsidR="003F4915" w:rsidRDefault="0046059A" w:rsidP="002C2A7E">
      <w:pPr>
        <w:rPr>
          <w:rFonts w:ascii="Arial" w:hAnsi="Arial" w:cs="Arial"/>
        </w:rPr>
      </w:pPr>
      <w:hyperlink r:id="rId46" w:history="1">
        <w:r w:rsidRPr="006D1C5B">
          <w:rPr>
            <w:rStyle w:val="Hyperlink"/>
            <w:rFonts w:ascii="Arial" w:hAnsi="Arial" w:cs="Arial"/>
          </w:rPr>
          <w:t>https://www.portugalexporta.pt/sites/default/files/2023-03/vinho-suecia.pdf</w:t>
        </w:r>
      </w:hyperlink>
    </w:p>
    <w:p w14:paraId="33BBA26D" w14:textId="06B623E0" w:rsidR="0046059A" w:rsidRDefault="002D7029" w:rsidP="002C2A7E">
      <w:pPr>
        <w:rPr>
          <w:rFonts w:ascii="Arial" w:hAnsi="Arial" w:cs="Arial"/>
        </w:rPr>
      </w:pPr>
      <w:hyperlink r:id="rId47" w:history="1">
        <w:r w:rsidRPr="006D1C5B">
          <w:rPr>
            <w:rStyle w:val="Hyperlink"/>
            <w:rFonts w:ascii="Arial" w:hAnsi="Arial" w:cs="Arial"/>
          </w:rPr>
          <w:t>https://www.ivv.gov.pt/np4/696/%7B$clientServletPath%7D/?newsId=1636&amp;fileName=DinamarcaMercadoVinhoMesaAnaliseSectoria.pdf</w:t>
        </w:r>
      </w:hyperlink>
    </w:p>
    <w:p w14:paraId="582981DC" w14:textId="1DF2ECEC" w:rsidR="002D7029" w:rsidRDefault="003E09CB" w:rsidP="002C2A7E">
      <w:pPr>
        <w:rPr>
          <w:rFonts w:ascii="Arial" w:hAnsi="Arial" w:cs="Arial"/>
        </w:rPr>
      </w:pPr>
      <w:hyperlink r:id="rId48" w:history="1">
        <w:r w:rsidRPr="006D1C5B">
          <w:rPr>
            <w:rStyle w:val="Hyperlink"/>
            <w:rFonts w:ascii="Arial" w:hAnsi="Arial" w:cs="Arial"/>
          </w:rPr>
          <w:t>https://vinhosemnodoa.blogs.sapo.pt/2021/02/</w:t>
        </w:r>
      </w:hyperlink>
    </w:p>
    <w:p w14:paraId="0F5FCAD6" w14:textId="77777777" w:rsidR="003E09CB" w:rsidRDefault="003E09CB" w:rsidP="002C2A7E">
      <w:pPr>
        <w:rPr>
          <w:rFonts w:ascii="Arial" w:hAnsi="Arial" w:cs="Arial"/>
        </w:rPr>
      </w:pPr>
    </w:p>
    <w:p w14:paraId="6790A9FB" w14:textId="33D5F6EC" w:rsidR="002C2A7E" w:rsidRDefault="002C2A7E" w:rsidP="002C2A7E">
      <w:pPr>
        <w:tabs>
          <w:tab w:val="left" w:pos="106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7673A55" w14:textId="735199D9" w:rsidR="002C2A7E" w:rsidRDefault="008A59FA" w:rsidP="002C2A7E">
      <w:pPr>
        <w:tabs>
          <w:tab w:val="left" w:pos="1065"/>
        </w:tabs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Ref</w:t>
      </w:r>
      <w:proofErr w:type="spellEnd"/>
      <w:r>
        <w:rPr>
          <w:rFonts w:ascii="Arial" w:hAnsi="Arial" w:cs="Arial"/>
        </w:rPr>
        <w:t xml:space="preserve"> Reino Unido</w:t>
      </w:r>
    </w:p>
    <w:p w14:paraId="2ADA6E59" w14:textId="15319BF0" w:rsidR="008A59FA" w:rsidRDefault="008A59FA" w:rsidP="002C2A7E">
      <w:pPr>
        <w:tabs>
          <w:tab w:val="left" w:pos="1065"/>
        </w:tabs>
        <w:rPr>
          <w:rFonts w:ascii="Arial" w:hAnsi="Arial" w:cs="Arial"/>
        </w:rPr>
      </w:pPr>
      <w:hyperlink r:id="rId49" w:history="1">
        <w:r w:rsidRPr="006D1C5B">
          <w:rPr>
            <w:rStyle w:val="Hyperlink"/>
            <w:rFonts w:ascii="Arial" w:hAnsi="Arial" w:cs="Arial"/>
          </w:rPr>
          <w:t>https://revistaadega.uol.com.br/artigo/reino-unido-e-o-maior-consumidor-de-vinho-importado_9090.html</w:t>
        </w:r>
      </w:hyperlink>
    </w:p>
    <w:p w14:paraId="7E6CDA33" w14:textId="7135665E" w:rsidR="00BF1A4D" w:rsidRDefault="00BF1A4D" w:rsidP="002C2A7E">
      <w:pPr>
        <w:tabs>
          <w:tab w:val="left" w:pos="1065"/>
        </w:tabs>
        <w:rPr>
          <w:rFonts w:ascii="Arial" w:hAnsi="Arial" w:cs="Arial"/>
        </w:rPr>
      </w:pPr>
      <w:hyperlink r:id="rId50" w:history="1">
        <w:r w:rsidRPr="006D1C5B">
          <w:rPr>
            <w:rStyle w:val="Hyperlink"/>
            <w:rFonts w:ascii="Arial" w:hAnsi="Arial" w:cs="Arial"/>
          </w:rPr>
          <w:t>https://revistaadega.uol.com.br/artigo/os-dez-tipos-de-vinhos-mais-populares-na-gra-bretanha_10828.html</w:t>
        </w:r>
      </w:hyperlink>
    </w:p>
    <w:p w14:paraId="2CEF5744" w14:textId="7F93539C" w:rsidR="00BF1A4D" w:rsidRDefault="00737E7D" w:rsidP="002C2A7E">
      <w:pPr>
        <w:tabs>
          <w:tab w:val="left" w:pos="1065"/>
        </w:tabs>
        <w:rPr>
          <w:rFonts w:ascii="Arial" w:hAnsi="Arial" w:cs="Arial"/>
        </w:rPr>
      </w:pPr>
      <w:hyperlink r:id="rId51" w:anchor=":~:text=O%20ano%20de%202022%20foi,volumes%20consumidos%20a%20n%C3%ADvel%20mundial" w:history="1">
        <w:r w:rsidRPr="006D1C5B">
          <w:rPr>
            <w:rStyle w:val="Hyperlink"/>
            <w:rFonts w:ascii="Arial" w:hAnsi="Arial" w:cs="Arial"/>
          </w:rPr>
          <w:t>https://amanha.com.br/categoria/mundo/o-aumento-dos-precos-do-vinho-atingiu-o-consumo-revela-oiv#:~:text=O%20ano%20de%202022%20foi,volumes%20consumidos%20a%20n%C3%ADvel%20mundial</w:t>
        </w:r>
      </w:hyperlink>
      <w:r w:rsidRPr="00737E7D">
        <w:rPr>
          <w:rFonts w:ascii="Arial" w:hAnsi="Arial" w:cs="Arial"/>
        </w:rPr>
        <w:t>.</w:t>
      </w:r>
    </w:p>
    <w:p w14:paraId="58732CC6" w14:textId="5A497BF2" w:rsidR="00737E7D" w:rsidRDefault="00406FC3" w:rsidP="002C2A7E">
      <w:pPr>
        <w:tabs>
          <w:tab w:val="left" w:pos="1065"/>
        </w:tabs>
        <w:rPr>
          <w:rFonts w:ascii="Arial" w:hAnsi="Arial" w:cs="Arial"/>
        </w:rPr>
      </w:pPr>
      <w:hyperlink r:id="rId52" w:history="1">
        <w:r w:rsidRPr="006D1C5B">
          <w:rPr>
            <w:rStyle w:val="Hyperlink"/>
            <w:rFonts w:ascii="Arial" w:hAnsi="Arial" w:cs="Arial"/>
          </w:rPr>
          <w:t>https://g1.globo.com/economia/agronegocios/noticia/2024/10/09/ta-sobrando-vinho-na-europa-com-menos-gente-comprando-o-produto-setor-passa-por-uma-grave-crise.ghtml</w:t>
        </w:r>
      </w:hyperlink>
    </w:p>
    <w:p w14:paraId="75F10020" w14:textId="77777777" w:rsidR="00406FC3" w:rsidRDefault="00406FC3" w:rsidP="002C2A7E">
      <w:pPr>
        <w:tabs>
          <w:tab w:val="left" w:pos="1065"/>
        </w:tabs>
        <w:rPr>
          <w:rFonts w:ascii="Arial" w:hAnsi="Arial" w:cs="Arial"/>
        </w:rPr>
      </w:pPr>
    </w:p>
    <w:p w14:paraId="56B27D3E" w14:textId="77777777" w:rsidR="008A59FA" w:rsidRDefault="008A59FA" w:rsidP="002C2A7E">
      <w:pPr>
        <w:tabs>
          <w:tab w:val="left" w:pos="1065"/>
        </w:tabs>
        <w:rPr>
          <w:rFonts w:ascii="Arial" w:hAnsi="Arial" w:cs="Arial"/>
        </w:rPr>
      </w:pPr>
    </w:p>
    <w:p w14:paraId="1A98B7D0" w14:textId="686AD141" w:rsidR="002C2A7E" w:rsidRDefault="00123D7E" w:rsidP="002C2A7E">
      <w:pPr>
        <w:tabs>
          <w:tab w:val="left" w:pos="1065"/>
        </w:tabs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Africa</w:t>
      </w:r>
      <w:proofErr w:type="spellEnd"/>
    </w:p>
    <w:p w14:paraId="558EEFC8" w14:textId="77777777" w:rsidR="00B221E5" w:rsidRDefault="00B221E5" w:rsidP="00B221E5">
      <w:pPr>
        <w:rPr>
          <w:rFonts w:ascii="Arial" w:hAnsi="Arial" w:cs="Arial"/>
        </w:rPr>
      </w:pPr>
      <w:hyperlink r:id="rId53" w:history="1">
        <w:r w:rsidRPr="006D1C5B">
          <w:rPr>
            <w:rStyle w:val="Hyperlink"/>
            <w:rFonts w:ascii="Arial" w:hAnsi="Arial" w:cs="Arial"/>
          </w:rPr>
          <w:t>https://prowinesaopaulo.com/noticias/o-potencial-inexplorado-do-vinho-na-africa/</w:t>
        </w:r>
      </w:hyperlink>
    </w:p>
    <w:p w14:paraId="1700DA8D" w14:textId="77777777" w:rsidR="00B221E5" w:rsidRDefault="00B221E5" w:rsidP="002C2A7E">
      <w:pPr>
        <w:tabs>
          <w:tab w:val="left" w:pos="1065"/>
        </w:tabs>
        <w:rPr>
          <w:rFonts w:ascii="Arial" w:hAnsi="Arial" w:cs="Arial"/>
        </w:rPr>
      </w:pPr>
    </w:p>
    <w:p w14:paraId="289F11D9" w14:textId="77777777" w:rsidR="002C2A7E" w:rsidRDefault="002C2A7E" w:rsidP="002C2A7E">
      <w:pPr>
        <w:tabs>
          <w:tab w:val="left" w:pos="1065"/>
        </w:tabs>
        <w:rPr>
          <w:rFonts w:ascii="Arial" w:hAnsi="Arial" w:cs="Arial"/>
        </w:rPr>
      </w:pPr>
    </w:p>
    <w:p w14:paraId="78B5A98E" w14:textId="77777777" w:rsidR="002C2A7E" w:rsidRDefault="002C2A7E" w:rsidP="002C2A7E">
      <w:pPr>
        <w:tabs>
          <w:tab w:val="left" w:pos="1065"/>
        </w:tabs>
        <w:rPr>
          <w:rFonts w:ascii="Arial" w:hAnsi="Arial" w:cs="Arial"/>
        </w:rPr>
      </w:pPr>
    </w:p>
    <w:p w14:paraId="75A15BC5" w14:textId="77777777" w:rsidR="002C2A7E" w:rsidRPr="002C2A7E" w:rsidRDefault="002C2A7E" w:rsidP="002C2A7E">
      <w:pPr>
        <w:tabs>
          <w:tab w:val="left" w:pos="1065"/>
        </w:tabs>
        <w:rPr>
          <w:rFonts w:ascii="Arial" w:hAnsi="Arial" w:cs="Arial"/>
        </w:rPr>
      </w:pPr>
    </w:p>
    <w:sectPr w:rsidR="002C2A7E" w:rsidRPr="002C2A7E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Anniele Dellavanzi" w:date="2024-11-04T16:58:00Z" w:initials="AD">
    <w:p w14:paraId="52266A4C" w14:textId="77777777" w:rsidR="009E4B3A" w:rsidRDefault="009E4B3A" w:rsidP="009E4B3A">
      <w:pPr>
        <w:pStyle w:val="Textodecomentrio"/>
      </w:pPr>
      <w:r>
        <w:rPr>
          <w:rStyle w:val="Refdecomentrio"/>
        </w:rPr>
        <w:annotationRef/>
      </w:r>
      <w:r>
        <w:t>Acho legal colocarmos um mapa com a nossa localizacao</w:t>
      </w:r>
    </w:p>
  </w:comment>
  <w:comment w:id="6" w:author="Anniele Dellavanzi" w:date="2024-11-04T17:43:00Z" w:initials="AD">
    <w:p w14:paraId="633786C1" w14:textId="77777777" w:rsidR="00984424" w:rsidRDefault="00984424" w:rsidP="00984424">
      <w:pPr>
        <w:pStyle w:val="Textodecomentrio"/>
      </w:pPr>
      <w:r>
        <w:rPr>
          <w:rStyle w:val="Refdecomentrio"/>
        </w:rPr>
        <w:annotationRef/>
      </w:r>
      <w:r>
        <w:t>Adicionei essa parte que eu acho que temos que falar da nossa empresa tambem, producao, mostrar o nosso BI, os nossos dados, que desenvolvemos, se voces quiserem alterar o texto ou decidirem que não cabe ok</w:t>
      </w:r>
    </w:p>
  </w:comment>
  <w:comment w:id="7" w:author="Anniele Dellavanzi" w:date="2024-11-04T16:59:00Z" w:initials="AD">
    <w:p w14:paraId="3170F732" w14:textId="7E078FDD" w:rsidR="009E4B3A" w:rsidRDefault="009E4B3A" w:rsidP="009E4B3A">
      <w:pPr>
        <w:pStyle w:val="Textodecomentrio"/>
      </w:pPr>
      <w:r>
        <w:rPr>
          <w:rStyle w:val="Refdecomentrio"/>
        </w:rPr>
        <w:annotationRef/>
      </w:r>
      <w:r>
        <w:t>Pode ser gosto mas eu acho que cores um pouco mais clara facilita a leitura dos dados, para não ficar muito pesado, o que vcs acham desse estilo?</w:t>
      </w:r>
    </w:p>
  </w:comment>
  <w:comment w:id="8" w:author="Anniele Dellavanzi" w:date="2024-11-04T17:47:00Z" w:initials="AD">
    <w:p w14:paraId="4F6760F6" w14:textId="77777777" w:rsidR="00984424" w:rsidRDefault="00984424" w:rsidP="00984424">
      <w:pPr>
        <w:pStyle w:val="Textodecomentrio"/>
      </w:pPr>
      <w:r>
        <w:rPr>
          <w:rStyle w:val="Refdecomentrio"/>
        </w:rPr>
        <w:annotationRef/>
      </w:r>
      <w:r>
        <w:t>Se vcs quiserem utilizar essa em algum lugar</w:t>
      </w:r>
    </w:p>
  </w:comment>
  <w:comment w:id="10" w:author="Anniele Dellavanzi" w:date="2024-11-04T17:15:00Z" w:initials="AD">
    <w:p w14:paraId="502FA812" w14:textId="15048CF2" w:rsidR="00DF3748" w:rsidRDefault="00DF3748" w:rsidP="00DF3748">
      <w:pPr>
        <w:pStyle w:val="Textodecomentrio"/>
      </w:pPr>
      <w:r>
        <w:rPr>
          <w:rStyle w:val="Refdecomentrio"/>
        </w:rPr>
        <w:annotationRef/>
      </w:r>
      <w:r>
        <w:t>Coloquei um texto que explica o que pode ter ocorrido para ter essa variacao apresentada na tabela acima</w:t>
      </w:r>
    </w:p>
  </w:comment>
  <w:comment w:id="11" w:author="Anniele Dellavanzi" w:date="2024-11-04T17:29:00Z" w:initials="AD">
    <w:p w14:paraId="4512B857" w14:textId="77777777" w:rsidR="008E3F72" w:rsidRDefault="008E3F72" w:rsidP="008E3F72">
      <w:pPr>
        <w:pStyle w:val="Textodecomentrio"/>
      </w:pPr>
      <w:r>
        <w:rPr>
          <w:rStyle w:val="Refdecomentrio"/>
        </w:rPr>
        <w:annotationRef/>
      </w:r>
      <w:r>
        <w:t xml:space="preserve">Sugestao de texto para falar da exportacao e novos mercados </w:t>
      </w:r>
    </w:p>
  </w:comment>
  <w:comment w:id="12" w:author="Anniele Dellavanzi" w:date="2024-11-04T17:50:00Z" w:initials="AD">
    <w:p w14:paraId="370CC81B" w14:textId="77777777" w:rsidR="00984424" w:rsidRDefault="00984424" w:rsidP="00984424">
      <w:pPr>
        <w:pStyle w:val="Textodecomentrio"/>
      </w:pPr>
      <w:r>
        <w:rPr>
          <w:rStyle w:val="Refdecomentrio"/>
        </w:rPr>
        <w:annotationRef/>
      </w:r>
      <w:r>
        <w:rPr>
          <w:color w:val="FF0000"/>
        </w:rPr>
        <w:t>Não sei se faz sentido aqui mas da pra usar a nossa tabela do BI para mostrar a exportação RS</w:t>
      </w:r>
      <w:r>
        <w:t xml:space="preserve"> </w:t>
      </w:r>
    </w:p>
  </w:comment>
  <w:comment w:id="14" w:author="Anniele Dellavanzi" w:date="2024-11-04T18:12:00Z" w:initials="AD">
    <w:p w14:paraId="7D7F6AA7" w14:textId="77777777" w:rsidR="00615C5F" w:rsidRDefault="00615C5F" w:rsidP="00615C5F">
      <w:pPr>
        <w:pStyle w:val="Textodecomentrio"/>
      </w:pPr>
      <w:r>
        <w:rPr>
          <w:rStyle w:val="Refdecomentrio"/>
        </w:rPr>
        <w:annotationRef/>
      </w:r>
      <w:r>
        <w:t xml:space="preserve">Eu fiz uma comparacao sobre a chuva e a producao mensal da nossa empresa, eu acho que como o que aconteceu esse ano de 2024 eu acho que temos que citar isso e que pode ter influencia na nossa producao para os proximos anos, e na parte de pesquisa de mercado podemos falar que vai ser para os proximos anos 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2266A4C" w15:done="0"/>
  <w15:commentEx w15:paraId="633786C1" w15:done="0"/>
  <w15:commentEx w15:paraId="3170F732" w15:done="0"/>
  <w15:commentEx w15:paraId="4F6760F6" w15:done="0"/>
  <w15:commentEx w15:paraId="502FA812" w15:done="0"/>
  <w15:commentEx w15:paraId="4512B857" w15:done="0"/>
  <w15:commentEx w15:paraId="370CC81B" w15:done="0"/>
  <w15:commentEx w15:paraId="7D7F6AA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FF5E53E" w16cex:dateUtc="2024-11-04T19:58:00Z"/>
  <w16cex:commentExtensible w16cex:durableId="2BA0B0A7" w16cex:dateUtc="2024-11-04T20:43:00Z"/>
  <w16cex:commentExtensible w16cex:durableId="01EDCFF5" w16cex:dateUtc="2024-11-04T19:59:00Z"/>
  <w16cex:commentExtensible w16cex:durableId="4ED34676" w16cex:dateUtc="2024-11-04T20:47:00Z"/>
  <w16cex:commentExtensible w16cex:durableId="572CF1D1" w16cex:dateUtc="2024-11-04T20:15:00Z"/>
  <w16cex:commentExtensible w16cex:durableId="3A2612ED" w16cex:dateUtc="2024-11-04T20:29:00Z"/>
  <w16cex:commentExtensible w16cex:durableId="0E916F8F" w16cex:dateUtc="2024-11-04T20:50:00Z"/>
  <w16cex:commentExtensible w16cex:durableId="38A910B8" w16cex:dateUtc="2024-11-04T21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2266A4C" w16cid:durableId="3FF5E53E"/>
  <w16cid:commentId w16cid:paraId="633786C1" w16cid:durableId="2BA0B0A7"/>
  <w16cid:commentId w16cid:paraId="3170F732" w16cid:durableId="01EDCFF5"/>
  <w16cid:commentId w16cid:paraId="4F6760F6" w16cid:durableId="4ED34676"/>
  <w16cid:commentId w16cid:paraId="502FA812" w16cid:durableId="572CF1D1"/>
  <w16cid:commentId w16cid:paraId="4512B857" w16cid:durableId="3A2612ED"/>
  <w16cid:commentId w16cid:paraId="370CC81B" w16cid:durableId="0E916F8F"/>
  <w16cid:commentId w16cid:paraId="7D7F6AA7" w16cid:durableId="38A910B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D56FA" w14:textId="77777777" w:rsidR="008F5299" w:rsidRDefault="008F5299" w:rsidP="00DA33FB">
      <w:pPr>
        <w:spacing w:after="0" w:line="240" w:lineRule="auto"/>
      </w:pPr>
      <w:r>
        <w:separator/>
      </w:r>
    </w:p>
  </w:endnote>
  <w:endnote w:type="continuationSeparator" w:id="0">
    <w:p w14:paraId="02B31955" w14:textId="77777777" w:rsidR="008F5299" w:rsidRDefault="008F5299" w:rsidP="00DA3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38CCE8" w14:textId="77777777" w:rsidR="00DA33FB" w:rsidRPr="000D49EE" w:rsidRDefault="00DA33FB" w:rsidP="00DA33FB">
    <w:pPr>
      <w:rPr>
        <w:rFonts w:ascii="Arial" w:hAnsi="Arial" w:cs="Arial"/>
        <w:sz w:val="16"/>
        <w:szCs w:val="16"/>
      </w:rPr>
    </w:pPr>
    <w:r w:rsidRPr="000D49EE">
      <w:rPr>
        <w:rFonts w:ascii="Arial" w:hAnsi="Arial" w:cs="Arial"/>
        <w:sz w:val="16"/>
        <w:szCs w:val="16"/>
      </w:rPr>
      <w:t>terroir: termo francês que reflete toda a influência do ambiente onde as uvas são cultivadas, incluindo solo, clima, topografia e até mesmo a cultura local</w:t>
    </w:r>
  </w:p>
  <w:p w14:paraId="6BFB0563" w14:textId="77777777" w:rsidR="00DA33FB" w:rsidRDefault="00DA33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0ED73" w14:textId="77777777" w:rsidR="00DA33FB" w:rsidRDefault="00DA33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CD87C" w14:textId="77777777" w:rsidR="008F5299" w:rsidRDefault="008F5299" w:rsidP="00DA33FB">
      <w:pPr>
        <w:spacing w:after="0" w:line="240" w:lineRule="auto"/>
      </w:pPr>
      <w:r>
        <w:separator/>
      </w:r>
    </w:p>
  </w:footnote>
  <w:footnote w:type="continuationSeparator" w:id="0">
    <w:p w14:paraId="4A8DDE56" w14:textId="77777777" w:rsidR="008F5299" w:rsidRDefault="008F5299" w:rsidP="00DA3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EA7B8D"/>
    <w:multiLevelType w:val="hybridMultilevel"/>
    <w:tmpl w:val="46361C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A435F"/>
    <w:multiLevelType w:val="multilevel"/>
    <w:tmpl w:val="C6C87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E24946"/>
    <w:multiLevelType w:val="multilevel"/>
    <w:tmpl w:val="825A2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A83970"/>
    <w:multiLevelType w:val="hybridMultilevel"/>
    <w:tmpl w:val="5BCCF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C6291"/>
    <w:multiLevelType w:val="multilevel"/>
    <w:tmpl w:val="619C0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016782"/>
    <w:multiLevelType w:val="hybridMultilevel"/>
    <w:tmpl w:val="459E40F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072899"/>
    <w:multiLevelType w:val="hybridMultilevel"/>
    <w:tmpl w:val="4FB2B49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DE07C92"/>
    <w:multiLevelType w:val="multilevel"/>
    <w:tmpl w:val="4D6E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E268A5"/>
    <w:multiLevelType w:val="multilevel"/>
    <w:tmpl w:val="A63A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40708E"/>
    <w:multiLevelType w:val="multilevel"/>
    <w:tmpl w:val="A75A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F4447C"/>
    <w:multiLevelType w:val="hybridMultilevel"/>
    <w:tmpl w:val="092E787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23766866">
    <w:abstractNumId w:val="8"/>
  </w:num>
  <w:num w:numId="2" w16cid:durableId="548298784">
    <w:abstractNumId w:val="9"/>
  </w:num>
  <w:num w:numId="3" w16cid:durableId="1126200162">
    <w:abstractNumId w:val="4"/>
  </w:num>
  <w:num w:numId="4" w16cid:durableId="485708173">
    <w:abstractNumId w:val="2"/>
  </w:num>
  <w:num w:numId="5" w16cid:durableId="1885292640">
    <w:abstractNumId w:val="3"/>
  </w:num>
  <w:num w:numId="6" w16cid:durableId="1817867629">
    <w:abstractNumId w:val="0"/>
  </w:num>
  <w:num w:numId="7" w16cid:durableId="619915332">
    <w:abstractNumId w:val="5"/>
  </w:num>
  <w:num w:numId="8" w16cid:durableId="954406838">
    <w:abstractNumId w:val="6"/>
  </w:num>
  <w:num w:numId="9" w16cid:durableId="630480341">
    <w:abstractNumId w:val="10"/>
  </w:num>
  <w:num w:numId="10" w16cid:durableId="830607032">
    <w:abstractNumId w:val="1"/>
  </w:num>
  <w:num w:numId="11" w16cid:durableId="126754604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niele Dellavanzi">
    <w15:presenceInfo w15:providerId="Windows Live" w15:userId="b79a75cf14413b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7B"/>
    <w:rsid w:val="00001CC9"/>
    <w:rsid w:val="00002EC3"/>
    <w:rsid w:val="0000615C"/>
    <w:rsid w:val="0003634D"/>
    <w:rsid w:val="00042938"/>
    <w:rsid w:val="000469B3"/>
    <w:rsid w:val="00047323"/>
    <w:rsid w:val="00071AB7"/>
    <w:rsid w:val="00073CC7"/>
    <w:rsid w:val="00076172"/>
    <w:rsid w:val="00077A2F"/>
    <w:rsid w:val="000933AF"/>
    <w:rsid w:val="000A2A65"/>
    <w:rsid w:val="000C340D"/>
    <w:rsid w:val="000C55BE"/>
    <w:rsid w:val="000D2446"/>
    <w:rsid w:val="000D49EE"/>
    <w:rsid w:val="000E15A7"/>
    <w:rsid w:val="000E2515"/>
    <w:rsid w:val="00104A87"/>
    <w:rsid w:val="00107F07"/>
    <w:rsid w:val="00116A74"/>
    <w:rsid w:val="00123D7E"/>
    <w:rsid w:val="001434C2"/>
    <w:rsid w:val="001452AA"/>
    <w:rsid w:val="00147A65"/>
    <w:rsid w:val="001551C9"/>
    <w:rsid w:val="001814F8"/>
    <w:rsid w:val="001830E2"/>
    <w:rsid w:val="00184F7E"/>
    <w:rsid w:val="001862C0"/>
    <w:rsid w:val="00195DC8"/>
    <w:rsid w:val="00195E56"/>
    <w:rsid w:val="001A6FA4"/>
    <w:rsid w:val="001B0A06"/>
    <w:rsid w:val="001B1EBC"/>
    <w:rsid w:val="001B5BC2"/>
    <w:rsid w:val="001C483B"/>
    <w:rsid w:val="001C6485"/>
    <w:rsid w:val="001D08E1"/>
    <w:rsid w:val="001D2E50"/>
    <w:rsid w:val="001D2F59"/>
    <w:rsid w:val="001E107B"/>
    <w:rsid w:val="001E5DBB"/>
    <w:rsid w:val="001E7EEE"/>
    <w:rsid w:val="001F4770"/>
    <w:rsid w:val="001F7FFB"/>
    <w:rsid w:val="00202F05"/>
    <w:rsid w:val="00203DC0"/>
    <w:rsid w:val="002048CA"/>
    <w:rsid w:val="002114C7"/>
    <w:rsid w:val="0021204D"/>
    <w:rsid w:val="00223C61"/>
    <w:rsid w:val="00261895"/>
    <w:rsid w:val="002627F3"/>
    <w:rsid w:val="0028369C"/>
    <w:rsid w:val="00295168"/>
    <w:rsid w:val="002A561C"/>
    <w:rsid w:val="002B6DAA"/>
    <w:rsid w:val="002C2A7E"/>
    <w:rsid w:val="002C5A63"/>
    <w:rsid w:val="002C6219"/>
    <w:rsid w:val="002C7072"/>
    <w:rsid w:val="002D483C"/>
    <w:rsid w:val="002D6EEC"/>
    <w:rsid w:val="002D7029"/>
    <w:rsid w:val="002E626D"/>
    <w:rsid w:val="00300C84"/>
    <w:rsid w:val="00305255"/>
    <w:rsid w:val="00310FD3"/>
    <w:rsid w:val="00317183"/>
    <w:rsid w:val="00330D0F"/>
    <w:rsid w:val="00331D3F"/>
    <w:rsid w:val="003450DE"/>
    <w:rsid w:val="00362BD7"/>
    <w:rsid w:val="00373EBF"/>
    <w:rsid w:val="003948CF"/>
    <w:rsid w:val="003B1695"/>
    <w:rsid w:val="003C04C5"/>
    <w:rsid w:val="003C49CA"/>
    <w:rsid w:val="003D0A60"/>
    <w:rsid w:val="003D6554"/>
    <w:rsid w:val="003E09CB"/>
    <w:rsid w:val="003E7758"/>
    <w:rsid w:val="003F075B"/>
    <w:rsid w:val="003F1ABE"/>
    <w:rsid w:val="003F4896"/>
    <w:rsid w:val="003F4915"/>
    <w:rsid w:val="00400CF5"/>
    <w:rsid w:val="00403B3E"/>
    <w:rsid w:val="00405A88"/>
    <w:rsid w:val="00406FC3"/>
    <w:rsid w:val="00420BF6"/>
    <w:rsid w:val="0046059A"/>
    <w:rsid w:val="00485117"/>
    <w:rsid w:val="00495BBA"/>
    <w:rsid w:val="004A0271"/>
    <w:rsid w:val="004A5F55"/>
    <w:rsid w:val="004A629B"/>
    <w:rsid w:val="004A6C3D"/>
    <w:rsid w:val="004A6CD9"/>
    <w:rsid w:val="004A6DC7"/>
    <w:rsid w:val="004B2F8D"/>
    <w:rsid w:val="004C7613"/>
    <w:rsid w:val="004D428B"/>
    <w:rsid w:val="004D7828"/>
    <w:rsid w:val="004E698B"/>
    <w:rsid w:val="004E6CE6"/>
    <w:rsid w:val="00512231"/>
    <w:rsid w:val="00515B1F"/>
    <w:rsid w:val="00521C37"/>
    <w:rsid w:val="005232FE"/>
    <w:rsid w:val="00527C40"/>
    <w:rsid w:val="0056325C"/>
    <w:rsid w:val="00563265"/>
    <w:rsid w:val="00573747"/>
    <w:rsid w:val="00591A64"/>
    <w:rsid w:val="00592659"/>
    <w:rsid w:val="005964D1"/>
    <w:rsid w:val="005978A5"/>
    <w:rsid w:val="005A4F2B"/>
    <w:rsid w:val="005C7A12"/>
    <w:rsid w:val="005C7DB3"/>
    <w:rsid w:val="005E0944"/>
    <w:rsid w:val="005E26C3"/>
    <w:rsid w:val="005E2E3A"/>
    <w:rsid w:val="005E4AE9"/>
    <w:rsid w:val="005E5D4F"/>
    <w:rsid w:val="005F2A92"/>
    <w:rsid w:val="0061001F"/>
    <w:rsid w:val="00613C8F"/>
    <w:rsid w:val="00615C5F"/>
    <w:rsid w:val="0062332A"/>
    <w:rsid w:val="00655832"/>
    <w:rsid w:val="0066671D"/>
    <w:rsid w:val="00677497"/>
    <w:rsid w:val="0068165B"/>
    <w:rsid w:val="006828E6"/>
    <w:rsid w:val="00695F1F"/>
    <w:rsid w:val="006A0AC6"/>
    <w:rsid w:val="006B0411"/>
    <w:rsid w:val="006D1C8F"/>
    <w:rsid w:val="006D531C"/>
    <w:rsid w:val="006E39BD"/>
    <w:rsid w:val="006E45AA"/>
    <w:rsid w:val="006F0AF6"/>
    <w:rsid w:val="006F4C9E"/>
    <w:rsid w:val="006F5C62"/>
    <w:rsid w:val="00701CE6"/>
    <w:rsid w:val="00702597"/>
    <w:rsid w:val="00706CBD"/>
    <w:rsid w:val="00717108"/>
    <w:rsid w:val="00721F29"/>
    <w:rsid w:val="0072553D"/>
    <w:rsid w:val="00730777"/>
    <w:rsid w:val="00737E7D"/>
    <w:rsid w:val="00742F9D"/>
    <w:rsid w:val="00751296"/>
    <w:rsid w:val="00767B06"/>
    <w:rsid w:val="007818B8"/>
    <w:rsid w:val="007825DF"/>
    <w:rsid w:val="00783841"/>
    <w:rsid w:val="007A0F08"/>
    <w:rsid w:val="007B0353"/>
    <w:rsid w:val="007B094E"/>
    <w:rsid w:val="007B16F2"/>
    <w:rsid w:val="007B3BF8"/>
    <w:rsid w:val="007C0B54"/>
    <w:rsid w:val="007C4951"/>
    <w:rsid w:val="007D0E72"/>
    <w:rsid w:val="007D1557"/>
    <w:rsid w:val="007D1FF4"/>
    <w:rsid w:val="007D61F6"/>
    <w:rsid w:val="007E58EA"/>
    <w:rsid w:val="00814E04"/>
    <w:rsid w:val="00816881"/>
    <w:rsid w:val="00843E6A"/>
    <w:rsid w:val="0084781A"/>
    <w:rsid w:val="00850FA9"/>
    <w:rsid w:val="00863C6D"/>
    <w:rsid w:val="00885600"/>
    <w:rsid w:val="008A4AE7"/>
    <w:rsid w:val="008A59FA"/>
    <w:rsid w:val="008D7C6B"/>
    <w:rsid w:val="008E3F72"/>
    <w:rsid w:val="008F3883"/>
    <w:rsid w:val="008F5299"/>
    <w:rsid w:val="00902EC4"/>
    <w:rsid w:val="0091154B"/>
    <w:rsid w:val="00915C8D"/>
    <w:rsid w:val="009208E7"/>
    <w:rsid w:val="00927D3B"/>
    <w:rsid w:val="00931DCD"/>
    <w:rsid w:val="009324F3"/>
    <w:rsid w:val="00955052"/>
    <w:rsid w:val="0095555D"/>
    <w:rsid w:val="009657D6"/>
    <w:rsid w:val="00965DDB"/>
    <w:rsid w:val="00973222"/>
    <w:rsid w:val="00984424"/>
    <w:rsid w:val="00984D50"/>
    <w:rsid w:val="00985CD0"/>
    <w:rsid w:val="00996000"/>
    <w:rsid w:val="009E19F3"/>
    <w:rsid w:val="009E362D"/>
    <w:rsid w:val="009E4B3A"/>
    <w:rsid w:val="009E5CAB"/>
    <w:rsid w:val="009F0081"/>
    <w:rsid w:val="009F3AA5"/>
    <w:rsid w:val="00A01059"/>
    <w:rsid w:val="00A134BD"/>
    <w:rsid w:val="00A136F2"/>
    <w:rsid w:val="00A230A4"/>
    <w:rsid w:val="00A239B9"/>
    <w:rsid w:val="00A26843"/>
    <w:rsid w:val="00A34D28"/>
    <w:rsid w:val="00A34F8A"/>
    <w:rsid w:val="00A41ED2"/>
    <w:rsid w:val="00A525A9"/>
    <w:rsid w:val="00A55B8B"/>
    <w:rsid w:val="00A57562"/>
    <w:rsid w:val="00A6135A"/>
    <w:rsid w:val="00A6277A"/>
    <w:rsid w:val="00A64A86"/>
    <w:rsid w:val="00A709D1"/>
    <w:rsid w:val="00A71DF5"/>
    <w:rsid w:val="00A72250"/>
    <w:rsid w:val="00A810E0"/>
    <w:rsid w:val="00A87214"/>
    <w:rsid w:val="00A927A4"/>
    <w:rsid w:val="00AA6567"/>
    <w:rsid w:val="00AB721E"/>
    <w:rsid w:val="00AC7E0C"/>
    <w:rsid w:val="00AD4369"/>
    <w:rsid w:val="00AE03CD"/>
    <w:rsid w:val="00AF45AD"/>
    <w:rsid w:val="00B046AB"/>
    <w:rsid w:val="00B12422"/>
    <w:rsid w:val="00B14354"/>
    <w:rsid w:val="00B14C4E"/>
    <w:rsid w:val="00B158AF"/>
    <w:rsid w:val="00B221E5"/>
    <w:rsid w:val="00B22CD9"/>
    <w:rsid w:val="00B352CA"/>
    <w:rsid w:val="00B42615"/>
    <w:rsid w:val="00B540CE"/>
    <w:rsid w:val="00B638E5"/>
    <w:rsid w:val="00B746F4"/>
    <w:rsid w:val="00B8137B"/>
    <w:rsid w:val="00B86E5F"/>
    <w:rsid w:val="00B92EB0"/>
    <w:rsid w:val="00BA1071"/>
    <w:rsid w:val="00BB3E70"/>
    <w:rsid w:val="00BC0F86"/>
    <w:rsid w:val="00BC5B63"/>
    <w:rsid w:val="00BD2112"/>
    <w:rsid w:val="00BD4666"/>
    <w:rsid w:val="00BE12B2"/>
    <w:rsid w:val="00BF1A4D"/>
    <w:rsid w:val="00BF5461"/>
    <w:rsid w:val="00BF6C6B"/>
    <w:rsid w:val="00C0042B"/>
    <w:rsid w:val="00C02889"/>
    <w:rsid w:val="00C139FF"/>
    <w:rsid w:val="00C2220B"/>
    <w:rsid w:val="00C30D90"/>
    <w:rsid w:val="00C339AA"/>
    <w:rsid w:val="00C650A8"/>
    <w:rsid w:val="00C80916"/>
    <w:rsid w:val="00C81261"/>
    <w:rsid w:val="00C82951"/>
    <w:rsid w:val="00C83136"/>
    <w:rsid w:val="00C84F18"/>
    <w:rsid w:val="00C85077"/>
    <w:rsid w:val="00CC1F1B"/>
    <w:rsid w:val="00CC33A9"/>
    <w:rsid w:val="00CD620E"/>
    <w:rsid w:val="00CE2D1D"/>
    <w:rsid w:val="00CE727F"/>
    <w:rsid w:val="00CF27AC"/>
    <w:rsid w:val="00CF7D37"/>
    <w:rsid w:val="00D01D4A"/>
    <w:rsid w:val="00D24CF3"/>
    <w:rsid w:val="00D40826"/>
    <w:rsid w:val="00D7097A"/>
    <w:rsid w:val="00D761A7"/>
    <w:rsid w:val="00D77B86"/>
    <w:rsid w:val="00D84167"/>
    <w:rsid w:val="00DA33FB"/>
    <w:rsid w:val="00DA5140"/>
    <w:rsid w:val="00DA6C1E"/>
    <w:rsid w:val="00DB1781"/>
    <w:rsid w:val="00DF3748"/>
    <w:rsid w:val="00DF488C"/>
    <w:rsid w:val="00E06DB1"/>
    <w:rsid w:val="00E301EC"/>
    <w:rsid w:val="00E32533"/>
    <w:rsid w:val="00E4331C"/>
    <w:rsid w:val="00E45203"/>
    <w:rsid w:val="00E46AE4"/>
    <w:rsid w:val="00E768E0"/>
    <w:rsid w:val="00E83A39"/>
    <w:rsid w:val="00E86658"/>
    <w:rsid w:val="00E96A4B"/>
    <w:rsid w:val="00ED2457"/>
    <w:rsid w:val="00ED5A94"/>
    <w:rsid w:val="00ED6749"/>
    <w:rsid w:val="00ED7E7C"/>
    <w:rsid w:val="00EF4131"/>
    <w:rsid w:val="00F0300C"/>
    <w:rsid w:val="00F16801"/>
    <w:rsid w:val="00F34001"/>
    <w:rsid w:val="00F37C93"/>
    <w:rsid w:val="00F42479"/>
    <w:rsid w:val="00F433DA"/>
    <w:rsid w:val="00F65109"/>
    <w:rsid w:val="00F65D6A"/>
    <w:rsid w:val="00F67F27"/>
    <w:rsid w:val="00F76B59"/>
    <w:rsid w:val="00F9397F"/>
    <w:rsid w:val="00F972B3"/>
    <w:rsid w:val="00FA0BC2"/>
    <w:rsid w:val="00FA1A61"/>
    <w:rsid w:val="00FA6458"/>
    <w:rsid w:val="00FB0BB6"/>
    <w:rsid w:val="00FB2C30"/>
    <w:rsid w:val="00FB4949"/>
    <w:rsid w:val="00FC44DD"/>
    <w:rsid w:val="00FC72A7"/>
    <w:rsid w:val="00FD20AF"/>
    <w:rsid w:val="00FD303B"/>
    <w:rsid w:val="00FD4FFA"/>
    <w:rsid w:val="00FD639E"/>
    <w:rsid w:val="00FF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04A27"/>
  <w15:chartTrackingRefBased/>
  <w15:docId w15:val="{0D1F5E9B-341E-4FB7-937B-C618CC02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1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1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E10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1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10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10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10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10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10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10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10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E10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10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10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10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10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10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10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10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1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10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1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1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10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10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10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10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10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107B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4CF3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table" w:styleId="TabeladeGrade5Escura-nfase1">
    <w:name w:val="Grid Table 5 Dark Accent 1"/>
    <w:basedOn w:val="Tabelanormal"/>
    <w:uiPriority w:val="50"/>
    <w:rsid w:val="00AB72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acomgrade">
    <w:name w:val="Table Grid"/>
    <w:basedOn w:val="Tabelanormal"/>
    <w:uiPriority w:val="39"/>
    <w:rsid w:val="007B0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1">
    <w:name w:val="Grid Table 4 Accent 1"/>
    <w:basedOn w:val="Tabelanormal"/>
    <w:uiPriority w:val="49"/>
    <w:rsid w:val="007B094E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B14C4E"/>
    <w:pPr>
      <w:spacing w:after="100"/>
    </w:pPr>
  </w:style>
  <w:style w:type="character" w:styleId="Hyperlink">
    <w:name w:val="Hyperlink"/>
    <w:basedOn w:val="Fontepargpadro"/>
    <w:uiPriority w:val="99"/>
    <w:unhideWhenUsed/>
    <w:rsid w:val="00B14C4E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816881"/>
    <w:pPr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985CD0"/>
    <w:pPr>
      <w:spacing w:after="0" w:line="240" w:lineRule="auto"/>
    </w:pPr>
    <w:rPr>
      <w:rFonts w:eastAsiaTheme="minorEastAsia"/>
      <w:kern w:val="0"/>
      <w:sz w:val="22"/>
      <w:szCs w:val="22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85CD0"/>
    <w:rPr>
      <w:rFonts w:eastAsiaTheme="minorEastAsia"/>
      <w:kern w:val="0"/>
      <w:sz w:val="22"/>
      <w:szCs w:val="22"/>
      <w:lang w:eastAsia="pt-BR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4A0271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0FD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A33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A33FB"/>
  </w:style>
  <w:style w:type="paragraph" w:styleId="Rodap">
    <w:name w:val="footer"/>
    <w:basedOn w:val="Normal"/>
    <w:link w:val="RodapChar"/>
    <w:uiPriority w:val="99"/>
    <w:unhideWhenUsed/>
    <w:rsid w:val="00DA33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A33FB"/>
  </w:style>
  <w:style w:type="character" w:styleId="Refdecomentrio">
    <w:name w:val="annotation reference"/>
    <w:basedOn w:val="Fontepargpadro"/>
    <w:uiPriority w:val="99"/>
    <w:semiHidden/>
    <w:unhideWhenUsed/>
    <w:rsid w:val="009E4B3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E4B3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E4B3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4B3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4B3A"/>
    <w:rPr>
      <w:b/>
      <w:bCs/>
      <w:sz w:val="20"/>
      <w:szCs w:val="20"/>
    </w:rPr>
  </w:style>
  <w:style w:type="table" w:styleId="TabeladeLista3-nfase1">
    <w:name w:val="List Table 3 Accent 1"/>
    <w:basedOn w:val="Tabelanormal"/>
    <w:uiPriority w:val="48"/>
    <w:rsid w:val="009E4B3A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B92EB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5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hyperlink" Target="https://daily.sevenfifty.com/6-wine-industry-trends-to-watch-in-2024/" TargetMode="External"/><Relationship Id="rId39" Type="http://schemas.openxmlformats.org/officeDocument/2006/relationships/hyperlink" Target="https://forbes.com.br/forbesagro/2023/09/alem-de-tacos-e-tortilhas-mexico-que-ser-conhecido-pelos-seus-vinhos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portal.inmet.gov.br/dadoshistoricos" TargetMode="External"/><Relationship Id="rId42" Type="http://schemas.openxmlformats.org/officeDocument/2006/relationships/hyperlink" Target="https://www.ivv.gov.pt/np4/695/%7B$clientServletPath%7D/?newsId=8300&amp;fileName=Noruega_Agosto_2016.pdf" TargetMode="External"/><Relationship Id="rId47" Type="http://schemas.openxmlformats.org/officeDocument/2006/relationships/hyperlink" Target="https://www.ivv.gov.pt/np4/696/%7B$clientServletPath%7D/?newsId=1636&amp;fileName=DinamarcaMercadoVinhoMesaAnaliseSectoria.pdf" TargetMode="External"/><Relationship Id="rId50" Type="http://schemas.openxmlformats.org/officeDocument/2006/relationships/hyperlink" Target="https://revistaadega.uol.com.br/artigo/os-dez-tipos-de-vinhos-mais-populares-na-gra-bretanha_10828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ww.wine-xt.com/pt-br/blog/2023/10/5/6-tendncias-para-o-mercado-de-vinhos-na-viso-do-trade-Ctj3N" TargetMode="Externa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hyperlink" Target="https://vaocubo.com/2024/09/29/vdp-a-fortaleza-vinho-alemao/" TargetMode="External"/><Relationship Id="rId37" Type="http://schemas.openxmlformats.org/officeDocument/2006/relationships/hyperlink" Target="https://www.portugalexporta.pt/sites/default/files/2023-03/vinho-mexico.pdf" TargetMode="External"/><Relationship Id="rId40" Type="http://schemas.openxmlformats.org/officeDocument/2006/relationships/hyperlink" Target="https://blogvinhotinto.com.br/gerais/parceria-leva-encontros-culturais-sobre-vinho-brasileiro-para-cidade-do-mexico/" TargetMode="External"/><Relationship Id="rId45" Type="http://schemas.openxmlformats.org/officeDocument/2006/relationships/hyperlink" Target="https://www.ivv.gov.pt/np4/696/%7B$clientServletPath%7D/?newsId=1636&amp;fileName=SueciaVinhosBreveApontamento.pdf" TargetMode="External"/><Relationship Id="rId53" Type="http://schemas.openxmlformats.org/officeDocument/2006/relationships/hyperlink" Target="https://prowinesaopaulo.com/noticias/o-potencial-inexplorado-do-vinho-na-africa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openxmlformats.org/officeDocument/2006/relationships/hyperlink" Target="https://daily.sevenfifty.com/5-regions-wine-buyers-are-excited-about-in-2024/" TargetMode="External"/><Relationship Id="rId30" Type="http://schemas.openxmlformats.org/officeDocument/2006/relationships/hyperlink" Target="https://www.wine-xt.com/pt-br/blog/2023/1/21/5-pontos-para-ficar-de-olho-em-2023-yftt8" TargetMode="External"/><Relationship Id="rId35" Type="http://schemas.openxmlformats.org/officeDocument/2006/relationships/hyperlink" Target="https://www.agricultura.rs.gov.br/dados-uvas-vinhos" TargetMode="External"/><Relationship Id="rId43" Type="http://schemas.openxmlformats.org/officeDocument/2006/relationships/hyperlink" Target="https://revistaadega.uol.com.br/artigo/habitos-de-consumo-na-noruega-diferem-dos-demais-paises-escandinavos_1190.html" TargetMode="External"/><Relationship Id="rId48" Type="http://schemas.openxmlformats.org/officeDocument/2006/relationships/hyperlink" Target="https://vinhosemnodoa.blogs.sapo.pt/2021/02/" TargetMode="External"/><Relationship Id="rId56" Type="http://schemas.microsoft.com/office/2011/relationships/people" Target="people.xml"/><Relationship Id="rId8" Type="http://schemas.openxmlformats.org/officeDocument/2006/relationships/footer" Target="footer1.xml"/><Relationship Id="rId51" Type="http://schemas.openxmlformats.org/officeDocument/2006/relationships/hyperlink" Target="https://amanha.com.br/categoria/mundo/o-aumento-dos-precos-do-vinho-atingiu-o-consumo-revela-oiv" TargetMode="Externa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hyperlink" Target="https://www.vinetur.com/en/2024020677765/brazil-s-evolving-wine-landscape-market-trends-and-consumer-preferences.html" TargetMode="External"/><Relationship Id="rId33" Type="http://schemas.openxmlformats.org/officeDocument/2006/relationships/hyperlink" Target="https://www.wine-xt.com/pt-br/blog/2019/8/30/dez-tendencias-do-mercado-global-de-vinhos-at-2025" TargetMode="External"/><Relationship Id="rId38" Type="http://schemas.openxmlformats.org/officeDocument/2006/relationships/hyperlink" Target="https://revistaadega.uol.com.br/artigo/consumo-de-vinho-no-mexico-deve-aumentar-13-nesse-ano_3434.html" TargetMode="External"/><Relationship Id="rId46" Type="http://schemas.openxmlformats.org/officeDocument/2006/relationships/hyperlink" Target="https://www.portugalexporta.pt/sites/default/files/2023-03/vinho-suecia.pdf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oespecialista.com.br/maior-importadora-de-vinhos-do-brasil-wine-expande-para-o-mexico/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theiwsr.com/seven-key-trends-that-will-shape-the-global-wine-industry-in-2024/" TargetMode="External"/><Relationship Id="rId36" Type="http://schemas.openxmlformats.org/officeDocument/2006/relationships/hyperlink" Target="https://revistaadega.uol.com.br/artigo/consumo-de-vinho-no-mexico-dobrou-em-dois-anos-e-pode-triplicar-ate-2018_9294.html" TargetMode="External"/><Relationship Id="rId49" Type="http://schemas.openxmlformats.org/officeDocument/2006/relationships/hyperlink" Target="https://revistaadega.uol.com.br/artigo/reino-unido-e-o-maior-consumidor-de-vinho-importado_9090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exame.com/casual/mercado-de-vinho-no-brasil-experimenta-movimento-crescente-algo-que-veio-para-ficar/" TargetMode="External"/><Relationship Id="rId44" Type="http://schemas.openxmlformats.org/officeDocument/2006/relationships/hyperlink" Target="https://winefun.com.br/suecia-lidera-consumo-de-vinhos-organicos-e-dita-outras-tendencias/" TargetMode="External"/><Relationship Id="rId52" Type="http://schemas.openxmlformats.org/officeDocument/2006/relationships/hyperlink" Target="https://g1.globo.com/economia/agronegocios/noticia/2024/10/09/ta-sobrando-vinho-na-europa-com-menos-gente-comprando-o-produto-setor-passa-por-uma-grave-crise.g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DE460-D08A-4B6C-991D-A4298DF4A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3550</Words>
  <Characters>19172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Tech Challenge 1</vt:lpstr>
    </vt:vector>
  </TitlesOfParts>
  <Company/>
  <LinksUpToDate>false</LinksUpToDate>
  <CharactersWithSpaces>22677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 Challenge 1</dc:title>
  <dc:subject/>
  <dc:creator>AnielleDaniela Meneghello</dc:creator>
  <cp:keywords/>
  <dc:description/>
  <cp:lastModifiedBy>Anniele Dellavanzi</cp:lastModifiedBy>
  <cp:revision>2</cp:revision>
  <dcterms:created xsi:type="dcterms:W3CDTF">2024-11-04T21:12:00Z</dcterms:created>
  <dcterms:modified xsi:type="dcterms:W3CDTF">2024-11-04T21:12:00Z</dcterms:modified>
</cp:coreProperties>
</file>