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64"/>
        <w:gridCol w:w="1436"/>
        <w:gridCol w:w="6055"/>
        <w:gridCol w:w="718"/>
        <w:gridCol w:w="1147"/>
      </w:tblGrid>
      <w:tr w14:paraId="545BF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E2F610">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一级指标</w:t>
            </w:r>
          </w:p>
        </w:tc>
        <w:tc>
          <w:tcPr>
            <w:tcW w:w="6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FAE79">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二级指标</w:t>
            </w:r>
          </w:p>
        </w:tc>
        <w:tc>
          <w:tcPr>
            <w:tcW w:w="29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F8B9A">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评分标准</w:t>
            </w:r>
          </w:p>
        </w:tc>
        <w:tc>
          <w:tcPr>
            <w:tcW w:w="3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68812">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分值</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5DDDA">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主观/客观</w:t>
            </w:r>
          </w:p>
        </w:tc>
      </w:tr>
      <w:tr w14:paraId="1952B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0" w:hRule="atLeast"/>
        </w:trPr>
        <w:tc>
          <w:tcPr>
            <w:tcW w:w="510"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876A0">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公司实力</w:t>
            </w:r>
          </w:p>
        </w:tc>
        <w:tc>
          <w:tcPr>
            <w:tcW w:w="6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8FE321">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合同数量</w:t>
            </w:r>
          </w:p>
        </w:tc>
        <w:tc>
          <w:tcPr>
            <w:tcW w:w="2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CBD641">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根据应答人提供的自2023年1月1日（含）至应答截止之日，应答人提供的运营管理类或运营支撑类或数据运营类或数据应用类相关开发合同数量进行评分：</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每提供1份有效合同得5分，最高得25分。</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注：</w:t>
            </w:r>
          </w:p>
          <w:p w14:paraId="4BA10C28">
            <w:pPr>
              <w:jc w:val="both"/>
              <w:rPr>
                <w:rFonts w:hint="eastAsia" w:ascii="宋体" w:hAnsi="宋体" w:eastAsia="宋体" w:cs="宋体"/>
                <w:sz w:val="18"/>
                <w:szCs w:val="18"/>
                <w:lang w:val="en-US" w:eastAsia="zh-CN"/>
              </w:rPr>
            </w:pPr>
            <w:r>
              <w:rPr>
                <w:rFonts w:hint="eastAsia" w:ascii="宋体" w:hAnsi="宋体" w:eastAsia="宋体" w:cs="宋体"/>
                <w:sz w:val="18"/>
                <w:szCs w:val="18"/>
              </w:rPr>
              <w:t>（1）</w:t>
            </w:r>
            <w:r>
              <w:rPr>
                <w:rFonts w:hint="eastAsia" w:ascii="宋体" w:hAnsi="宋体" w:eastAsia="宋体" w:cs="宋体"/>
                <w:sz w:val="18"/>
                <w:szCs w:val="18"/>
                <w:lang w:val="en-US" w:eastAsia="zh-CN"/>
              </w:rPr>
              <w:t>提供应答人（作为被委托方）签署的合同关键页扫描件（包含合同封面、内容、合同时间、签字盖章等或能体现前述内容的合同关键页）。</w:t>
            </w:r>
          </w:p>
          <w:p w14:paraId="072815F7">
            <w:pPr>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（2）合同签约方：如为国内非自然人，签字盖章页能体现签约方公章或合同章视为有效；如为国内外自然人或国外非自然人须体现签字视为有效。</w:t>
            </w:r>
          </w:p>
          <w:p w14:paraId="37CF3376">
            <w:pPr>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特殊情况：如同一个合同签约方既有国内非自然人，又有国外非自然人（或国外自然人），如应答人为国内非自然人且合同上国内非自然人也仅有签字，请出具加盖公章的合同签约说明文件。</w:t>
            </w:r>
          </w:p>
          <w:p w14:paraId="24A7E9DA">
            <w:pPr>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（3）有效合同时间指合同签约日期或合同履约开始时间为2023年1月1日至应答截止日期间任意日期；如履约时间早于签约时间的，按照履约时间认定。</w:t>
            </w:r>
          </w:p>
          <w:p w14:paraId="2740645C">
            <w:pPr>
              <w:keepNext w:val="0"/>
              <w:keepLines w:val="0"/>
              <w:widowControl/>
              <w:suppressLineNumbers w:val="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（4）未提供完整有效证明材料的不得分。</w:t>
            </w:r>
          </w:p>
        </w:tc>
        <w:tc>
          <w:tcPr>
            <w:tcW w:w="3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FF5D2">
            <w:pPr>
              <w:keepNext w:val="0"/>
              <w:keepLines w:val="0"/>
              <w:widowControl/>
              <w:suppressLineNumbers w:val="0"/>
              <w:jc w:val="center"/>
              <w:textAlignment w:val="center"/>
              <w:rPr>
                <w:rFonts w:hint="eastAsia" w:ascii="宋体" w:hAnsi="宋体" w:eastAsia="宋体" w:cs="宋体"/>
                <w:i w:val="0"/>
                <w:iCs w:val="0"/>
                <w:color w:val="auto"/>
                <w:sz w:val="18"/>
                <w:szCs w:val="18"/>
                <w:u w:val="none"/>
                <w:lang w:val="en-US"/>
              </w:rPr>
            </w:pPr>
            <w:r>
              <w:rPr>
                <w:rFonts w:hint="eastAsia" w:ascii="宋体" w:hAnsi="宋体" w:eastAsia="宋体" w:cs="宋体"/>
                <w:i w:val="0"/>
                <w:iCs w:val="0"/>
                <w:color w:val="auto"/>
                <w:kern w:val="0"/>
                <w:sz w:val="18"/>
                <w:szCs w:val="18"/>
                <w:u w:val="none"/>
                <w:lang w:val="en-US" w:eastAsia="zh-CN" w:bidi="ar"/>
              </w:rPr>
              <w:t>25</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10DE6">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客观</w:t>
            </w:r>
          </w:p>
        </w:tc>
      </w:tr>
      <w:tr w14:paraId="706B2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26" w:hRule="atLeast"/>
        </w:trPr>
        <w:tc>
          <w:tcPr>
            <w:tcW w:w="510"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8E36A">
            <w:pPr>
              <w:jc w:val="center"/>
              <w:rPr>
                <w:rFonts w:hint="eastAsia" w:ascii="宋体" w:hAnsi="宋体" w:eastAsia="宋体" w:cs="宋体"/>
                <w:i w:val="0"/>
                <w:iCs w:val="0"/>
                <w:color w:val="auto"/>
                <w:sz w:val="18"/>
                <w:szCs w:val="18"/>
                <w:u w:val="none"/>
              </w:rPr>
            </w:pPr>
          </w:p>
        </w:tc>
        <w:tc>
          <w:tcPr>
            <w:tcW w:w="6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49265">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合同金额</w:t>
            </w:r>
          </w:p>
        </w:tc>
        <w:tc>
          <w:tcPr>
            <w:tcW w:w="2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373D76">
            <w:pPr>
              <w:keepNext w:val="0"/>
              <w:keepLines w:val="0"/>
              <w:widowControl/>
              <w:suppressLineNumbers w:val="0"/>
              <w:jc w:val="left"/>
              <w:textAlignment w:val="center"/>
              <w:rPr>
                <w:rFonts w:hint="eastAsia" w:ascii="宋体" w:hAnsi="宋体" w:eastAsia="宋体" w:cs="宋体"/>
                <w:color w:val="auto"/>
                <w:kern w:val="0"/>
                <w:sz w:val="18"/>
                <w:szCs w:val="18"/>
                <w:highlight w:val="none"/>
                <w:lang w:val="en-US" w:eastAsia="zh-CN"/>
              </w:rPr>
            </w:pPr>
            <w:r>
              <w:rPr>
                <w:rFonts w:hint="eastAsia" w:ascii="宋体" w:hAnsi="宋体" w:eastAsia="宋体" w:cs="宋体"/>
                <w:i w:val="0"/>
                <w:iCs w:val="0"/>
                <w:color w:val="auto"/>
                <w:kern w:val="0"/>
                <w:sz w:val="18"/>
                <w:szCs w:val="18"/>
                <w:u w:val="none"/>
                <w:lang w:val="en-US" w:eastAsia="zh-CN" w:bidi="ar"/>
              </w:rPr>
              <w:t>根据应答人提供的自2023年1月1日（含）至应答截止之日，应答人具备有效的运营管理类或运营支撑类或数据运营类或数据应用类相关开发合同累计含税金额进行评分：</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1、</w:t>
            </w:r>
            <w:r>
              <w:rPr>
                <w:rFonts w:hint="eastAsia" w:ascii="宋体" w:hAnsi="宋体" w:eastAsia="宋体" w:cs="宋体"/>
                <w:color w:val="auto"/>
                <w:kern w:val="0"/>
                <w:sz w:val="18"/>
                <w:szCs w:val="18"/>
                <w:highlight w:val="none"/>
              </w:rPr>
              <w:t>合同累计含税金额</w:t>
            </w:r>
            <w:r>
              <w:rPr>
                <w:rFonts w:hint="eastAsia" w:ascii="宋体" w:hAnsi="宋体" w:eastAsia="宋体" w:cs="宋体"/>
                <w:color w:val="auto"/>
                <w:kern w:val="0"/>
                <w:sz w:val="18"/>
                <w:szCs w:val="18"/>
                <w:highlight w:val="none"/>
                <w:lang w:val="en-US" w:eastAsia="zh-CN"/>
              </w:rPr>
              <w:t>在1200万元及以上的，得20分；</w:t>
            </w:r>
          </w:p>
          <w:p w14:paraId="6C5A4954">
            <w:pPr>
              <w:keepNext w:val="0"/>
              <w:keepLines w:val="0"/>
              <w:widowControl/>
              <w:numPr>
                <w:ilvl w:val="0"/>
                <w:numId w:val="0"/>
              </w:numPr>
              <w:suppressLineNumbers w:val="0"/>
              <w:jc w:val="left"/>
              <w:textAlignment w:val="center"/>
              <w:rPr>
                <w:rFonts w:hint="eastAsia" w:ascii="宋体" w:hAnsi="宋体" w:eastAsia="宋体" w:cs="宋体"/>
                <w:color w:val="auto"/>
                <w:kern w:val="0"/>
                <w:sz w:val="18"/>
                <w:szCs w:val="18"/>
                <w:highlight w:val="none"/>
                <w:lang w:val="en-US" w:eastAsia="zh-CN"/>
              </w:rPr>
            </w:pPr>
            <w:r>
              <w:rPr>
                <w:rFonts w:hint="eastAsia" w:ascii="宋体" w:hAnsi="宋体" w:eastAsia="宋体" w:cs="宋体"/>
                <w:color w:val="auto"/>
                <w:kern w:val="0"/>
                <w:sz w:val="18"/>
                <w:szCs w:val="18"/>
                <w:lang w:val="en-US" w:eastAsia="zh-CN" w:bidi="ar-SA"/>
              </w:rPr>
              <w:t>2、</w:t>
            </w:r>
            <w:r>
              <w:rPr>
                <w:rFonts w:hint="eastAsia" w:ascii="宋体" w:hAnsi="宋体" w:eastAsia="宋体" w:cs="宋体"/>
                <w:i w:val="0"/>
                <w:iCs w:val="0"/>
                <w:color w:val="auto"/>
                <w:kern w:val="0"/>
                <w:sz w:val="18"/>
                <w:szCs w:val="18"/>
                <w:u w:val="none"/>
                <w:lang w:val="en-US" w:eastAsia="zh-CN" w:bidi="ar"/>
              </w:rPr>
              <w:t>合同累计</w:t>
            </w:r>
            <w:r>
              <w:rPr>
                <w:rFonts w:hint="eastAsia" w:ascii="宋体" w:hAnsi="宋体" w:eastAsia="宋体" w:cs="宋体"/>
                <w:color w:val="auto"/>
                <w:kern w:val="0"/>
                <w:sz w:val="18"/>
                <w:szCs w:val="18"/>
                <w:highlight w:val="none"/>
              </w:rPr>
              <w:t>含税</w:t>
            </w:r>
            <w:r>
              <w:rPr>
                <w:rFonts w:hint="eastAsia" w:ascii="宋体" w:hAnsi="宋体" w:eastAsia="宋体" w:cs="宋体"/>
                <w:i w:val="0"/>
                <w:iCs w:val="0"/>
                <w:color w:val="auto"/>
                <w:kern w:val="0"/>
                <w:sz w:val="18"/>
                <w:szCs w:val="18"/>
                <w:u w:val="none"/>
                <w:lang w:val="en-US" w:eastAsia="zh-CN" w:bidi="ar"/>
              </w:rPr>
              <w:t>金额在</w:t>
            </w:r>
            <w:r>
              <w:rPr>
                <w:rFonts w:hint="eastAsia" w:ascii="宋体" w:hAnsi="宋体" w:eastAsia="宋体" w:cs="宋体"/>
                <w:color w:val="auto"/>
                <w:kern w:val="0"/>
                <w:sz w:val="18"/>
                <w:szCs w:val="18"/>
                <w:highlight w:val="none"/>
              </w:rPr>
              <w:t>[</w:t>
            </w:r>
            <w:r>
              <w:rPr>
                <w:rFonts w:hint="eastAsia" w:ascii="宋体" w:hAnsi="宋体" w:eastAsia="宋体" w:cs="宋体"/>
                <w:color w:val="auto"/>
                <w:kern w:val="0"/>
                <w:sz w:val="18"/>
                <w:szCs w:val="18"/>
                <w:highlight w:val="none"/>
                <w:lang w:val="en-US" w:eastAsia="zh-CN"/>
              </w:rPr>
              <w:t>90</w:t>
            </w:r>
            <w:r>
              <w:rPr>
                <w:rFonts w:hint="eastAsia" w:ascii="宋体" w:hAnsi="宋体" w:eastAsia="宋体" w:cs="宋体"/>
                <w:color w:val="auto"/>
                <w:kern w:val="0"/>
                <w:sz w:val="18"/>
                <w:szCs w:val="18"/>
                <w:highlight w:val="none"/>
              </w:rPr>
              <w:t>0</w:t>
            </w:r>
            <w:r>
              <w:rPr>
                <w:rFonts w:hint="eastAsia" w:ascii="宋体" w:hAnsi="宋体" w:eastAsia="宋体" w:cs="宋体"/>
                <w:color w:val="auto"/>
                <w:kern w:val="0"/>
                <w:sz w:val="18"/>
                <w:szCs w:val="18"/>
                <w:highlight w:val="none"/>
                <w:lang w:eastAsia="zh-CN"/>
              </w:rPr>
              <w:t>，</w:t>
            </w:r>
            <w:r>
              <w:rPr>
                <w:rFonts w:hint="eastAsia" w:ascii="宋体" w:hAnsi="宋体" w:eastAsia="宋体" w:cs="宋体"/>
                <w:color w:val="auto"/>
                <w:kern w:val="0"/>
                <w:sz w:val="18"/>
                <w:szCs w:val="18"/>
                <w:highlight w:val="none"/>
                <w:lang w:val="en-US" w:eastAsia="zh-CN"/>
              </w:rPr>
              <w:t>1200</w:t>
            </w:r>
            <w:r>
              <w:rPr>
                <w:rFonts w:hint="eastAsia" w:ascii="宋体" w:hAnsi="宋体" w:eastAsia="宋体" w:cs="宋体"/>
                <w:color w:val="auto"/>
                <w:kern w:val="0"/>
                <w:sz w:val="18"/>
                <w:szCs w:val="18"/>
                <w:highlight w:val="none"/>
              </w:rPr>
              <w:t>)</w:t>
            </w:r>
            <w:r>
              <w:rPr>
                <w:rFonts w:hint="eastAsia" w:ascii="宋体" w:hAnsi="宋体" w:eastAsia="宋体" w:cs="宋体"/>
                <w:color w:val="auto"/>
                <w:kern w:val="0"/>
                <w:sz w:val="18"/>
                <w:szCs w:val="18"/>
                <w:highlight w:val="none"/>
                <w:lang w:val="en-US" w:eastAsia="zh-CN"/>
              </w:rPr>
              <w:t>万元的，得15分；</w:t>
            </w:r>
          </w:p>
          <w:p w14:paraId="53776A6E">
            <w:pPr>
              <w:keepNext w:val="0"/>
              <w:keepLines w:val="0"/>
              <w:widowControl/>
              <w:numPr>
                <w:ilvl w:val="0"/>
                <w:numId w:val="0"/>
              </w:numPr>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3、合同累计</w:t>
            </w:r>
            <w:r>
              <w:rPr>
                <w:rFonts w:hint="eastAsia" w:ascii="宋体" w:hAnsi="宋体" w:eastAsia="宋体" w:cs="宋体"/>
                <w:color w:val="auto"/>
                <w:kern w:val="0"/>
                <w:sz w:val="18"/>
                <w:szCs w:val="18"/>
                <w:highlight w:val="none"/>
              </w:rPr>
              <w:t>含税</w:t>
            </w:r>
            <w:r>
              <w:rPr>
                <w:rFonts w:hint="eastAsia" w:ascii="宋体" w:hAnsi="宋体" w:eastAsia="宋体" w:cs="宋体"/>
                <w:i w:val="0"/>
                <w:iCs w:val="0"/>
                <w:color w:val="auto"/>
                <w:kern w:val="0"/>
                <w:sz w:val="18"/>
                <w:szCs w:val="18"/>
                <w:u w:val="none"/>
                <w:lang w:val="en-US" w:eastAsia="zh-CN" w:bidi="ar"/>
              </w:rPr>
              <w:t>金额在</w:t>
            </w:r>
            <w:r>
              <w:rPr>
                <w:rFonts w:hint="eastAsia" w:ascii="宋体" w:hAnsi="宋体" w:eastAsia="宋体" w:cs="宋体"/>
                <w:color w:val="auto"/>
                <w:kern w:val="0"/>
                <w:sz w:val="18"/>
                <w:szCs w:val="18"/>
                <w:highlight w:val="none"/>
              </w:rPr>
              <w:t>[</w:t>
            </w:r>
            <w:r>
              <w:rPr>
                <w:rFonts w:hint="eastAsia" w:ascii="宋体" w:hAnsi="宋体" w:eastAsia="宋体" w:cs="宋体"/>
                <w:color w:val="auto"/>
                <w:kern w:val="0"/>
                <w:sz w:val="18"/>
                <w:szCs w:val="18"/>
                <w:highlight w:val="none"/>
                <w:lang w:val="en-US" w:eastAsia="zh-CN"/>
              </w:rPr>
              <w:t>60</w:t>
            </w:r>
            <w:r>
              <w:rPr>
                <w:rFonts w:hint="eastAsia" w:ascii="宋体" w:hAnsi="宋体" w:eastAsia="宋体" w:cs="宋体"/>
                <w:color w:val="auto"/>
                <w:kern w:val="0"/>
                <w:sz w:val="18"/>
                <w:szCs w:val="18"/>
                <w:highlight w:val="none"/>
              </w:rPr>
              <w:t>0</w:t>
            </w:r>
            <w:r>
              <w:rPr>
                <w:rFonts w:hint="eastAsia" w:ascii="宋体" w:hAnsi="宋体" w:eastAsia="宋体" w:cs="宋体"/>
                <w:color w:val="auto"/>
                <w:kern w:val="0"/>
                <w:sz w:val="18"/>
                <w:szCs w:val="18"/>
                <w:highlight w:val="none"/>
                <w:lang w:eastAsia="zh-CN"/>
              </w:rPr>
              <w:t>，</w:t>
            </w:r>
            <w:r>
              <w:rPr>
                <w:rFonts w:hint="eastAsia" w:ascii="宋体" w:hAnsi="宋体" w:eastAsia="宋体" w:cs="宋体"/>
                <w:color w:val="auto"/>
                <w:kern w:val="0"/>
                <w:sz w:val="18"/>
                <w:szCs w:val="18"/>
                <w:highlight w:val="none"/>
                <w:lang w:val="en-US" w:eastAsia="zh-CN"/>
              </w:rPr>
              <w:t>900</w:t>
            </w:r>
            <w:r>
              <w:rPr>
                <w:rFonts w:hint="eastAsia" w:ascii="宋体" w:hAnsi="宋体" w:eastAsia="宋体" w:cs="宋体"/>
                <w:color w:val="auto"/>
                <w:kern w:val="0"/>
                <w:sz w:val="18"/>
                <w:szCs w:val="18"/>
                <w:highlight w:val="none"/>
              </w:rPr>
              <w:t>)</w:t>
            </w:r>
            <w:r>
              <w:rPr>
                <w:rFonts w:hint="eastAsia" w:ascii="宋体" w:hAnsi="宋体" w:eastAsia="宋体" w:cs="宋体"/>
                <w:color w:val="auto"/>
                <w:kern w:val="0"/>
                <w:sz w:val="18"/>
                <w:szCs w:val="18"/>
                <w:highlight w:val="none"/>
                <w:lang w:val="en-US" w:eastAsia="zh-CN"/>
              </w:rPr>
              <w:t>万元的，得10分；</w:t>
            </w:r>
          </w:p>
          <w:p w14:paraId="075B17A3">
            <w:pPr>
              <w:keepNext w:val="0"/>
              <w:keepLines w:val="0"/>
              <w:widowControl/>
              <w:numPr>
                <w:ilvl w:val="0"/>
                <w:numId w:val="0"/>
              </w:numPr>
              <w:suppressLineNumbers w:val="0"/>
              <w:jc w:val="left"/>
              <w:textAlignment w:val="center"/>
              <w:rPr>
                <w:rFonts w:hint="eastAsia" w:ascii="宋体" w:hAnsi="宋体" w:eastAsia="宋体" w:cs="宋体"/>
                <w:color w:val="auto"/>
                <w:kern w:val="0"/>
                <w:sz w:val="18"/>
                <w:szCs w:val="18"/>
                <w:highlight w:val="none"/>
                <w:lang w:val="en-US" w:eastAsia="zh-CN"/>
              </w:rPr>
            </w:pPr>
            <w:r>
              <w:rPr>
                <w:rFonts w:hint="eastAsia" w:ascii="宋体" w:hAnsi="宋体" w:eastAsia="宋体" w:cs="宋体"/>
                <w:i w:val="0"/>
                <w:iCs w:val="0"/>
                <w:color w:val="auto"/>
                <w:kern w:val="0"/>
                <w:sz w:val="18"/>
                <w:szCs w:val="18"/>
                <w:u w:val="none"/>
                <w:lang w:val="en-US" w:eastAsia="zh-CN" w:bidi="ar"/>
              </w:rPr>
              <w:t>4、合同累计</w:t>
            </w:r>
            <w:r>
              <w:rPr>
                <w:rFonts w:hint="eastAsia" w:ascii="宋体" w:hAnsi="宋体" w:eastAsia="宋体" w:cs="宋体"/>
                <w:color w:val="auto"/>
                <w:kern w:val="0"/>
                <w:sz w:val="18"/>
                <w:szCs w:val="18"/>
                <w:highlight w:val="none"/>
              </w:rPr>
              <w:t>含税</w:t>
            </w:r>
            <w:r>
              <w:rPr>
                <w:rFonts w:hint="eastAsia" w:ascii="宋体" w:hAnsi="宋体" w:eastAsia="宋体" w:cs="宋体"/>
                <w:i w:val="0"/>
                <w:iCs w:val="0"/>
                <w:color w:val="auto"/>
                <w:kern w:val="0"/>
                <w:sz w:val="18"/>
                <w:szCs w:val="18"/>
                <w:u w:val="none"/>
                <w:lang w:val="en-US" w:eastAsia="zh-CN" w:bidi="ar"/>
              </w:rPr>
              <w:t>金额在</w:t>
            </w:r>
            <w:r>
              <w:rPr>
                <w:rFonts w:hint="eastAsia" w:ascii="宋体" w:hAnsi="宋体" w:eastAsia="宋体" w:cs="宋体"/>
                <w:color w:val="auto"/>
                <w:kern w:val="0"/>
                <w:sz w:val="18"/>
                <w:szCs w:val="18"/>
                <w:highlight w:val="none"/>
              </w:rPr>
              <w:t>[</w:t>
            </w:r>
            <w:r>
              <w:rPr>
                <w:rFonts w:hint="eastAsia" w:ascii="宋体" w:hAnsi="宋体" w:eastAsia="宋体" w:cs="宋体"/>
                <w:color w:val="auto"/>
                <w:kern w:val="0"/>
                <w:sz w:val="18"/>
                <w:szCs w:val="18"/>
                <w:highlight w:val="none"/>
                <w:lang w:val="en-US" w:eastAsia="zh-CN"/>
              </w:rPr>
              <w:t>30</w:t>
            </w:r>
            <w:r>
              <w:rPr>
                <w:rFonts w:hint="eastAsia" w:ascii="宋体" w:hAnsi="宋体" w:eastAsia="宋体" w:cs="宋体"/>
                <w:color w:val="auto"/>
                <w:kern w:val="0"/>
                <w:sz w:val="18"/>
                <w:szCs w:val="18"/>
                <w:highlight w:val="none"/>
              </w:rPr>
              <w:t>0</w:t>
            </w:r>
            <w:r>
              <w:rPr>
                <w:rFonts w:hint="eastAsia" w:ascii="宋体" w:hAnsi="宋体" w:eastAsia="宋体" w:cs="宋体"/>
                <w:color w:val="auto"/>
                <w:kern w:val="0"/>
                <w:sz w:val="18"/>
                <w:szCs w:val="18"/>
                <w:highlight w:val="none"/>
                <w:lang w:eastAsia="zh-CN"/>
              </w:rPr>
              <w:t>，</w:t>
            </w:r>
            <w:r>
              <w:rPr>
                <w:rFonts w:hint="eastAsia" w:ascii="宋体" w:hAnsi="宋体" w:eastAsia="宋体" w:cs="宋体"/>
                <w:color w:val="auto"/>
                <w:kern w:val="0"/>
                <w:sz w:val="18"/>
                <w:szCs w:val="18"/>
                <w:highlight w:val="none"/>
                <w:lang w:val="en-US" w:eastAsia="zh-CN"/>
              </w:rPr>
              <w:t>600</w:t>
            </w:r>
            <w:r>
              <w:rPr>
                <w:rFonts w:hint="eastAsia" w:ascii="宋体" w:hAnsi="宋体" w:eastAsia="宋体" w:cs="宋体"/>
                <w:color w:val="auto"/>
                <w:kern w:val="0"/>
                <w:sz w:val="18"/>
                <w:szCs w:val="18"/>
                <w:highlight w:val="none"/>
              </w:rPr>
              <w:t>)</w:t>
            </w:r>
            <w:r>
              <w:rPr>
                <w:rFonts w:hint="eastAsia" w:ascii="宋体" w:hAnsi="宋体" w:eastAsia="宋体" w:cs="宋体"/>
                <w:color w:val="auto"/>
                <w:kern w:val="0"/>
                <w:sz w:val="18"/>
                <w:szCs w:val="18"/>
                <w:highlight w:val="none"/>
                <w:lang w:val="en-US" w:eastAsia="zh-CN"/>
              </w:rPr>
              <w:t>万元的，得5分；</w:t>
            </w:r>
          </w:p>
          <w:p w14:paraId="6C78916B">
            <w:pPr>
              <w:keepNext w:val="0"/>
              <w:keepLines w:val="0"/>
              <w:widowControl/>
              <w:numPr>
                <w:ilvl w:val="0"/>
                <w:numId w:val="0"/>
              </w:numPr>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注：</w:t>
            </w:r>
          </w:p>
          <w:p w14:paraId="3FA08724">
            <w:pPr>
              <w:jc w:val="both"/>
              <w:rPr>
                <w:rFonts w:hint="eastAsia" w:ascii="宋体" w:hAnsi="宋体" w:eastAsia="宋体" w:cs="宋体"/>
                <w:sz w:val="18"/>
                <w:szCs w:val="18"/>
                <w:lang w:val="en-US" w:eastAsia="zh-CN"/>
              </w:rPr>
            </w:pPr>
            <w:r>
              <w:rPr>
                <w:rFonts w:hint="eastAsia" w:ascii="宋体" w:hAnsi="宋体" w:eastAsia="宋体" w:cs="宋体"/>
                <w:sz w:val="18"/>
                <w:szCs w:val="18"/>
              </w:rPr>
              <w:t>（1）</w:t>
            </w:r>
            <w:r>
              <w:rPr>
                <w:rFonts w:hint="eastAsia" w:ascii="宋体" w:hAnsi="宋体" w:eastAsia="宋体" w:cs="宋体"/>
                <w:sz w:val="18"/>
                <w:szCs w:val="18"/>
                <w:lang w:val="en-US" w:eastAsia="zh-CN"/>
              </w:rPr>
              <w:t>提供应答人（作为被委托方）签署的合同关键页扫描件（包含合同封面、内容、金额、合同时间、签字盖章等或能体现前述内容的合同关键页）。</w:t>
            </w:r>
          </w:p>
          <w:p w14:paraId="1D606C6F">
            <w:pPr>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（2）合同签约方：如为国内非自然人，签字盖章页能体现签约方公章或合同章视为有效；如为国内外自然人或国外非自然人须体现签字视为有效。</w:t>
            </w:r>
          </w:p>
          <w:p w14:paraId="5E024D2F">
            <w:pPr>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特殊情况：如同一个合同签约方既有国内非自然人，又有国外非自然人（或国外自然人），如应答人为国内非自然人且合同上国内非自然人也仅有签字，请出具加盖公章的合同签约说明文件。</w:t>
            </w:r>
          </w:p>
          <w:p w14:paraId="13F37C52">
            <w:pPr>
              <w:keepNext w:val="0"/>
              <w:keepLines w:val="0"/>
              <w:widowControl/>
              <w:numPr>
                <w:ilvl w:val="0"/>
                <w:numId w:val="0"/>
              </w:numPr>
              <w:suppressLineNumbers w:val="0"/>
              <w:jc w:val="both"/>
              <w:textAlignment w:val="auto"/>
              <w:rPr>
                <w:rFonts w:hint="eastAsia" w:ascii="宋体" w:hAnsi="宋体" w:eastAsia="宋体" w:cs="宋体"/>
                <w:sz w:val="18"/>
                <w:szCs w:val="18"/>
                <w:lang w:val="en-US" w:eastAsia="zh-CN"/>
              </w:rPr>
            </w:pPr>
            <w:r>
              <w:rPr>
                <w:rFonts w:hint="eastAsia" w:ascii="宋体" w:hAnsi="宋体" w:eastAsia="宋体" w:cs="宋体"/>
                <w:kern w:val="2"/>
                <w:sz w:val="18"/>
                <w:szCs w:val="18"/>
                <w:lang w:val="en-US" w:eastAsia="zh-CN" w:bidi="ar-SA"/>
              </w:rPr>
              <w:t>（3）</w:t>
            </w:r>
            <w:r>
              <w:rPr>
                <w:rFonts w:hint="eastAsia" w:ascii="宋体" w:hAnsi="宋体" w:eastAsia="宋体" w:cs="宋体"/>
                <w:sz w:val="18"/>
                <w:szCs w:val="18"/>
                <w:lang w:val="en-US" w:eastAsia="zh-CN"/>
              </w:rPr>
              <w:t>有效合同时间指合同签约日期或合同履约开始时间为2023年1月1日至应答截止日期间任意日期；如履约时间早于签约时间的，按照履约时间认定。</w:t>
            </w:r>
          </w:p>
          <w:p w14:paraId="1FAF6F4F">
            <w:pPr>
              <w:keepNext w:val="0"/>
              <w:keepLines w:val="0"/>
              <w:widowControl/>
              <w:numPr>
                <w:ilvl w:val="0"/>
                <w:numId w:val="0"/>
              </w:numPr>
              <w:suppressLineNumbers w:val="0"/>
              <w:jc w:val="both"/>
              <w:textAlignment w:val="auto"/>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2"/>
                <w:sz w:val="18"/>
                <w:szCs w:val="18"/>
                <w:lang w:val="en-US" w:eastAsia="zh-CN" w:bidi="ar-SA"/>
              </w:rPr>
              <w:t>（4）</w:t>
            </w:r>
            <w:r>
              <w:rPr>
                <w:rFonts w:hint="eastAsia" w:ascii="宋体" w:hAnsi="宋体" w:eastAsia="宋体" w:cs="宋体"/>
                <w:i w:val="0"/>
                <w:iCs w:val="0"/>
                <w:color w:val="auto"/>
                <w:kern w:val="0"/>
                <w:sz w:val="18"/>
                <w:szCs w:val="18"/>
                <w:u w:val="none"/>
                <w:lang w:val="en-US" w:eastAsia="zh-CN" w:bidi="ar"/>
              </w:rPr>
              <w:t>未提供完整有效证明材料的不得分。</w:t>
            </w:r>
          </w:p>
        </w:tc>
        <w:tc>
          <w:tcPr>
            <w:tcW w:w="3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14640">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20</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613D67">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客观</w:t>
            </w:r>
          </w:p>
        </w:tc>
      </w:tr>
      <w:tr w14:paraId="2E1DE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40" w:hRule="atLeast"/>
        </w:trPr>
        <w:tc>
          <w:tcPr>
            <w:tcW w:w="5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BCA8C">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维保期限</w:t>
            </w:r>
          </w:p>
        </w:tc>
        <w:tc>
          <w:tcPr>
            <w:tcW w:w="6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36275A">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维保期限</w:t>
            </w:r>
          </w:p>
        </w:tc>
        <w:tc>
          <w:tcPr>
            <w:tcW w:w="2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BD334B">
            <w:pPr>
              <w:keepNext w:val="0"/>
              <w:keepLines w:val="0"/>
              <w:widowControl/>
              <w:suppressLineNumbers w:val="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根据应答人承诺的维保期限进行评分：</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在满足技术规范书要求的12个月维保期限的基础上，每承诺额外免费增加6个月的维保期限，得2分，最高得8分。</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注：需提供承诺，未提供不得分。</w:t>
            </w:r>
          </w:p>
        </w:tc>
        <w:tc>
          <w:tcPr>
            <w:tcW w:w="3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090562">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8</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3BD11">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客观</w:t>
            </w:r>
          </w:p>
        </w:tc>
      </w:tr>
      <w:tr w14:paraId="62B25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8" w:hRule="atLeast"/>
        </w:trPr>
        <w:tc>
          <w:tcPr>
            <w:tcW w:w="5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F0E63">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硬件资源占用情况</w:t>
            </w:r>
          </w:p>
        </w:tc>
        <w:tc>
          <w:tcPr>
            <w:tcW w:w="6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20229">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硬件资源占用情况</w:t>
            </w:r>
          </w:p>
        </w:tc>
        <w:tc>
          <w:tcPr>
            <w:tcW w:w="2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C85D14">
            <w:pPr>
              <w:keepNext w:val="0"/>
              <w:keepLines w:val="0"/>
              <w:widowControl/>
              <w:suppressLineNumbers w:val="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根据应答人承诺的定制开发软件占用服务器内存情况进行评分:</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在满足全部计算和存储功能及性能要求的基础上，占用服务器内存≤60％，得3分；60%＜占用服务器内存≤70％，得2分；70%＜占用服务器内存≤80％，得1分；占用服务器内存＞80％，不得分。</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注：（1）单台服务器基本配置为16核CPU、256G内存、1T硬盘。</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（2）需提供承诺，未提供不得分。</w:t>
            </w:r>
          </w:p>
        </w:tc>
        <w:tc>
          <w:tcPr>
            <w:tcW w:w="3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AE891">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3</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C4AF24">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客观</w:t>
            </w:r>
          </w:p>
        </w:tc>
      </w:tr>
      <w:tr w14:paraId="6C4E6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5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117DDD">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项目经理能力</w:t>
            </w:r>
          </w:p>
        </w:tc>
        <w:tc>
          <w:tcPr>
            <w:tcW w:w="6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0C9F18">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项目经理能力</w:t>
            </w:r>
          </w:p>
        </w:tc>
        <w:tc>
          <w:tcPr>
            <w:tcW w:w="2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883353">
            <w:pPr>
              <w:keepNext w:val="0"/>
              <w:keepLines w:val="0"/>
              <w:widowControl/>
              <w:suppressLineNumbers w:val="0"/>
              <w:jc w:val="left"/>
              <w:textAlignment w:val="center"/>
              <w:rPr>
                <w:rStyle w:val="22"/>
                <w:rFonts w:hint="eastAsia" w:ascii="宋体" w:hAnsi="宋体" w:eastAsia="宋体" w:cs="宋体"/>
                <w:color w:val="auto"/>
                <w:sz w:val="18"/>
                <w:szCs w:val="18"/>
                <w:lang w:val="en-US" w:eastAsia="zh-CN" w:bidi="ar"/>
              </w:rPr>
            </w:pPr>
            <w:r>
              <w:rPr>
                <w:rFonts w:hint="eastAsia" w:ascii="宋体" w:hAnsi="宋体" w:eastAsia="宋体" w:cs="宋体"/>
                <w:i w:val="0"/>
                <w:iCs w:val="0"/>
                <w:color w:val="auto"/>
                <w:kern w:val="0"/>
                <w:sz w:val="18"/>
                <w:szCs w:val="18"/>
                <w:u w:val="none"/>
                <w:lang w:val="en-US" w:eastAsia="zh-CN" w:bidi="ar"/>
              </w:rPr>
              <w:t>根据应答人提供的项目经理（1名）能力进行评分：</w:t>
            </w:r>
            <w:r>
              <w:rPr>
                <w:rFonts w:hint="eastAsia" w:ascii="宋体" w:hAnsi="宋体" w:eastAsia="宋体" w:cs="宋体"/>
                <w:i w:val="0"/>
                <w:iCs w:val="0"/>
                <w:color w:val="auto"/>
                <w:kern w:val="0"/>
                <w:sz w:val="18"/>
                <w:szCs w:val="18"/>
                <w:u w:val="none"/>
                <w:lang w:val="en-US" w:eastAsia="zh-CN" w:bidi="ar"/>
              </w:rPr>
              <w:br w:type="textWrapping"/>
            </w:r>
            <w:r>
              <w:rPr>
                <w:rStyle w:val="22"/>
                <w:rFonts w:hint="eastAsia" w:ascii="宋体" w:hAnsi="宋体" w:eastAsia="宋体" w:cs="宋体"/>
                <w:color w:val="auto"/>
                <w:sz w:val="18"/>
                <w:szCs w:val="18"/>
                <w:lang w:val="en-US" w:eastAsia="zh-CN" w:bidi="ar"/>
              </w:rPr>
              <w:t>1、具备研究生学历/硕士及以上学位的，得3分；</w:t>
            </w:r>
          </w:p>
          <w:p w14:paraId="799E102E">
            <w:pPr>
              <w:keepNext w:val="0"/>
              <w:keepLines w:val="0"/>
              <w:widowControl/>
              <w:numPr>
                <w:ilvl w:val="0"/>
                <w:numId w:val="0"/>
              </w:numPr>
              <w:suppressLineNumbers w:val="0"/>
              <w:jc w:val="both"/>
              <w:textAlignment w:val="auto"/>
              <w:rPr>
                <w:rStyle w:val="22"/>
                <w:rFonts w:hint="eastAsia" w:ascii="宋体" w:hAnsi="宋体" w:eastAsia="宋体" w:cs="宋体"/>
                <w:color w:val="auto"/>
                <w:sz w:val="18"/>
                <w:szCs w:val="18"/>
                <w:lang w:val="en-US" w:eastAsia="zh-CN" w:bidi="ar"/>
              </w:rPr>
            </w:pPr>
            <w:r>
              <w:rPr>
                <w:rFonts w:hint="eastAsia" w:ascii="宋体" w:hAnsi="宋体" w:eastAsia="宋体" w:cs="宋体"/>
                <w:sz w:val="18"/>
                <w:szCs w:val="18"/>
              </w:rPr>
              <w:t>注：评分资料详见</w:t>
            </w:r>
            <w:r>
              <w:rPr>
                <w:rFonts w:hint="eastAsia" w:ascii="宋体" w:hAnsi="宋体" w:eastAsia="宋体" w:cs="宋体"/>
                <w:sz w:val="18"/>
                <w:szCs w:val="18"/>
                <w:lang w:val="en-US" w:eastAsia="zh-CN"/>
              </w:rPr>
              <w:t>备</w:t>
            </w:r>
            <w:r>
              <w:rPr>
                <w:rFonts w:hint="eastAsia" w:ascii="宋体" w:hAnsi="宋体" w:eastAsia="宋体" w:cs="宋体"/>
                <w:sz w:val="18"/>
                <w:szCs w:val="18"/>
              </w:rPr>
              <w:t>注（2）、（3）、（4）、（5）。</w:t>
            </w:r>
            <w:r>
              <w:rPr>
                <w:rStyle w:val="22"/>
                <w:rFonts w:hint="eastAsia" w:ascii="宋体" w:hAnsi="宋体" w:eastAsia="宋体" w:cs="宋体"/>
                <w:color w:val="auto"/>
                <w:sz w:val="18"/>
                <w:szCs w:val="18"/>
                <w:lang w:val="en-US" w:eastAsia="zh-CN" w:bidi="ar"/>
              </w:rPr>
              <w:br w:type="textWrapping"/>
            </w:r>
            <w:r>
              <w:rPr>
                <w:rStyle w:val="22"/>
                <w:rFonts w:hint="eastAsia" w:ascii="宋体" w:hAnsi="宋体" w:eastAsia="宋体" w:cs="宋体"/>
                <w:color w:val="auto"/>
                <w:sz w:val="18"/>
                <w:szCs w:val="18"/>
                <w:lang w:val="en-US" w:eastAsia="zh-CN" w:bidi="ar"/>
              </w:rPr>
              <w:t>2、具备信息系统项目管理师证书得3分，具备系统架构设计师证书得3分；</w:t>
            </w:r>
          </w:p>
          <w:p w14:paraId="77736064">
            <w:pPr>
              <w:keepNext w:val="0"/>
              <w:keepLines w:val="0"/>
              <w:widowControl/>
              <w:numPr>
                <w:ilvl w:val="0"/>
                <w:numId w:val="0"/>
              </w:numPr>
              <w:suppressLineNumbers w:val="0"/>
              <w:jc w:val="both"/>
              <w:textAlignment w:val="auto"/>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sz w:val="18"/>
                <w:szCs w:val="18"/>
              </w:rPr>
              <w:t>注：评分资料详见</w:t>
            </w:r>
            <w:r>
              <w:rPr>
                <w:rFonts w:hint="eastAsia" w:ascii="宋体" w:hAnsi="宋体" w:eastAsia="宋体" w:cs="宋体"/>
                <w:sz w:val="18"/>
                <w:szCs w:val="18"/>
                <w:lang w:val="en-US" w:eastAsia="zh-CN"/>
              </w:rPr>
              <w:t>备</w:t>
            </w:r>
            <w:r>
              <w:rPr>
                <w:rFonts w:hint="eastAsia" w:ascii="宋体" w:hAnsi="宋体" w:eastAsia="宋体" w:cs="宋体"/>
                <w:sz w:val="18"/>
                <w:szCs w:val="18"/>
              </w:rPr>
              <w:t>注</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1）、</w:t>
            </w:r>
            <w:r>
              <w:rPr>
                <w:rFonts w:hint="eastAsia" w:ascii="宋体" w:hAnsi="宋体" w:eastAsia="宋体" w:cs="宋体"/>
                <w:sz w:val="18"/>
                <w:szCs w:val="18"/>
              </w:rPr>
              <w:t>（2）、（3）、（4）、（5）。</w:t>
            </w:r>
            <w:r>
              <w:rPr>
                <w:rStyle w:val="22"/>
                <w:rFonts w:hint="eastAsia" w:ascii="宋体" w:hAnsi="宋体" w:eastAsia="宋体" w:cs="宋体"/>
                <w:color w:val="auto"/>
                <w:sz w:val="18"/>
                <w:szCs w:val="18"/>
                <w:lang w:val="en-US" w:eastAsia="zh-CN" w:bidi="ar"/>
              </w:rPr>
              <w:br w:type="textWrapping"/>
            </w:r>
            <w:r>
              <w:rPr>
                <w:rStyle w:val="23"/>
                <w:rFonts w:hint="eastAsia" w:ascii="宋体" w:hAnsi="宋体" w:eastAsia="宋体" w:cs="宋体"/>
                <w:color w:val="auto"/>
                <w:sz w:val="18"/>
                <w:szCs w:val="18"/>
                <w:lang w:val="en-US" w:eastAsia="zh-CN" w:bidi="ar"/>
              </w:rPr>
              <w:t>备注：（1）</w:t>
            </w:r>
            <w:r>
              <w:rPr>
                <w:rFonts w:hint="eastAsia" w:ascii="宋体" w:hAnsi="宋体" w:eastAsia="宋体" w:cs="宋体"/>
                <w:i w:val="0"/>
                <w:iCs w:val="0"/>
                <w:color w:val="auto"/>
                <w:kern w:val="0"/>
                <w:sz w:val="18"/>
                <w:szCs w:val="18"/>
                <w:u w:val="none"/>
                <w:lang w:val="en-US" w:eastAsia="zh-CN" w:bidi="ar"/>
              </w:rPr>
              <w:t>需提供有效的信息系统项目管理师证书和系统架构设计师证书扫描件。</w:t>
            </w:r>
          </w:p>
          <w:p w14:paraId="6F837253">
            <w:pPr>
              <w:keepNext w:val="0"/>
              <w:keepLines w:val="0"/>
              <w:widowControl/>
              <w:suppressLineNumbers w:val="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（2）工作年限以最高学历/学位的毕业时间起开始计算，人员需为本科及以上学历，具备6年及以上工作经验，否则该人员不进行评分。</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3）需提供人员毕业证书扫描件或学位证书扫描件，并应同时提供对应证书的中国高等教育学生信息网查验截图；若学历/学位不在中国高等教育学生信息网“学历证书/学位证书查询范围”，则无需提供中国高等教育学生信息网查验截图；国（境）外学位学历需提供教育部留学服务中心统一认证的国外学历学位认证书。如同时提供同层级的学历和学位证书，则按照学历毕业证书时间为准。</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（中国高等教育学生信息网网址：https://www.chsi.com.cn/，“学历查询、学位查询范围”详见网站说明，查验截图需包含查询结果完整信息截图。说明：验真截图内容必须包含对应证书编号。）</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（4）①需提供与应答人签署的有效的劳动合同扫描件（需体现劳动合同签约方信息、劳动周期、签字盖章等关键性内容）；</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②需提供由应答人缴纳的应答截止当月的前三个月中任意一个月的社保中心或者税务局开具的社保缴纳证明文件（需体现社保中心或者税务局章（含电子章），如存在多页，请提供整份完整的带盖章的文件，仅从中间截取部分页面不予认定）。</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请在①和②中选择一项提供。</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（5）未提供完整有效证明材料的不得分。</w:t>
            </w:r>
          </w:p>
        </w:tc>
        <w:tc>
          <w:tcPr>
            <w:tcW w:w="3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DB59E">
            <w:pPr>
              <w:keepNext w:val="0"/>
              <w:keepLines w:val="0"/>
              <w:widowControl/>
              <w:suppressLineNumbers w:val="0"/>
              <w:jc w:val="center"/>
              <w:textAlignment w:val="center"/>
              <w:rPr>
                <w:rFonts w:hint="eastAsia" w:ascii="宋体" w:hAnsi="宋体" w:eastAsia="宋体" w:cs="宋体"/>
                <w:i w:val="0"/>
                <w:iCs w:val="0"/>
                <w:color w:val="auto"/>
                <w:sz w:val="18"/>
                <w:szCs w:val="18"/>
                <w:u w:val="none"/>
                <w:lang w:val="en-US"/>
              </w:rPr>
            </w:pPr>
            <w:r>
              <w:rPr>
                <w:rFonts w:hint="eastAsia" w:ascii="宋体" w:hAnsi="宋体" w:eastAsia="宋体" w:cs="宋体"/>
                <w:i w:val="0"/>
                <w:iCs w:val="0"/>
                <w:color w:val="auto"/>
                <w:kern w:val="0"/>
                <w:sz w:val="18"/>
                <w:szCs w:val="18"/>
                <w:u w:val="none"/>
                <w:lang w:val="en-US" w:eastAsia="zh-CN" w:bidi="ar"/>
              </w:rPr>
              <w:t>9</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43CCF">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客观</w:t>
            </w:r>
          </w:p>
        </w:tc>
      </w:tr>
      <w:tr w14:paraId="70CE3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85" w:hRule="atLeast"/>
        </w:trPr>
        <w:tc>
          <w:tcPr>
            <w:tcW w:w="510" w:type="pct"/>
            <w:vMerge w:val="restart"/>
            <w:tcBorders>
              <w:top w:val="single" w:color="000000" w:sz="4" w:space="0"/>
              <w:left w:val="single" w:color="000000" w:sz="4" w:space="0"/>
              <w:right w:val="single" w:color="000000" w:sz="4" w:space="0"/>
            </w:tcBorders>
            <w:shd w:val="clear" w:color="auto" w:fill="auto"/>
            <w:noWrap/>
            <w:vAlign w:val="center"/>
          </w:tcPr>
          <w:p w14:paraId="6880FD8F">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技术能力</w:t>
            </w:r>
          </w:p>
        </w:tc>
        <w:tc>
          <w:tcPr>
            <w:tcW w:w="6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E12072">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技术建议书</w:t>
            </w:r>
          </w:p>
        </w:tc>
        <w:tc>
          <w:tcPr>
            <w:tcW w:w="2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ADF1BE">
            <w:pPr>
              <w:keepNext w:val="0"/>
              <w:keepLines w:val="0"/>
              <w:widowControl/>
              <w:suppressLineNumbers w:val="0"/>
              <w:jc w:val="both"/>
              <w:textAlignment w:val="center"/>
              <w:rPr>
                <w:rFonts w:hint="eastAsia" w:ascii="宋体" w:hAnsi="宋体" w:eastAsia="宋体" w:cs="宋体"/>
                <w:i w:val="0"/>
                <w:iCs w:val="0"/>
                <w:color w:val="auto"/>
                <w:sz w:val="18"/>
                <w:szCs w:val="18"/>
                <w:u w:val="none"/>
              </w:rPr>
            </w:pPr>
            <w:r>
              <w:rPr>
                <w:rStyle w:val="24"/>
                <w:rFonts w:hint="eastAsia" w:ascii="宋体" w:hAnsi="宋体" w:eastAsia="宋体" w:cs="宋体"/>
                <w:color w:val="auto"/>
                <w:sz w:val="18"/>
                <w:szCs w:val="18"/>
                <w:lang w:val="en-US" w:eastAsia="zh-CN" w:bidi="ar"/>
              </w:rPr>
              <w:t>根据应答人结合技术规范书要求提供的技术建议书，从</w:t>
            </w:r>
            <w:r>
              <w:rPr>
                <w:rStyle w:val="22"/>
                <w:rFonts w:hint="eastAsia" w:ascii="宋体" w:hAnsi="宋体" w:eastAsia="宋体" w:cs="宋体"/>
                <w:color w:val="auto"/>
                <w:sz w:val="18"/>
                <w:szCs w:val="18"/>
                <w:lang w:val="en-US" w:eastAsia="zh-CN" w:bidi="ar"/>
              </w:rPr>
              <w:t>整体解决方案、软件架构、功能实现方案及关键业务流程、系统接口方案、系统部署方案、系统兼容性、系统管理、系统安全解决方案</w:t>
            </w:r>
            <w:r>
              <w:rPr>
                <w:rStyle w:val="24"/>
                <w:rFonts w:hint="eastAsia" w:ascii="宋体" w:hAnsi="宋体" w:eastAsia="宋体" w:cs="宋体"/>
                <w:color w:val="auto"/>
                <w:sz w:val="18"/>
                <w:szCs w:val="18"/>
                <w:lang w:val="en-US" w:eastAsia="zh-CN" w:bidi="ar"/>
              </w:rPr>
              <w:t>等方面进行综合评分：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1、方案全面完善、需求理解充分深刻，准确把握项目定位，详细清晰阐述本项目设计思路、总体方案、系统总体架构、功能设计方案清晰严谨、技术管理体系健全；现场管理、质量控制、信息安全保障措施全面到位，方案可行性强、专业性强，得（7，10]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2、方案较全面完善、需求理解较充分深刻，较准确把握项目定位，较详细清晰阐述本项目设计思路、总体方案、系统总体架构、功能设计方案较清晰严谨、技术管理体系较健全；现场管理、质量控制、信息安全保障措施较全面到位，方案可行性较强、专业性较强，得（3，7]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3、方案全面完善性一般、需求理解一般，对项目定位准确性一般，本项目设计思路清晰性一般、总体方案、系统总体架构、功能设计方案清晰严谨性一般、技术管理体系健全性一般；现场管理、质量控制、信息安全保障措施全面到位性一般，方案可行性一般、专业性一般，得（0，3]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4、未提供技术建议书的，不得分。</w:t>
            </w:r>
          </w:p>
        </w:tc>
        <w:tc>
          <w:tcPr>
            <w:tcW w:w="3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AE25A">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10</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A832A8">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主观</w:t>
            </w:r>
          </w:p>
        </w:tc>
      </w:tr>
      <w:tr w14:paraId="10983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40" w:hRule="atLeast"/>
        </w:trPr>
        <w:tc>
          <w:tcPr>
            <w:tcW w:w="510" w:type="pct"/>
            <w:vMerge w:val="continue"/>
            <w:tcBorders>
              <w:left w:val="single" w:color="000000" w:sz="4" w:space="0"/>
              <w:right w:val="single" w:color="000000" w:sz="4" w:space="0"/>
            </w:tcBorders>
            <w:shd w:val="clear" w:color="auto" w:fill="auto"/>
            <w:noWrap/>
            <w:vAlign w:val="center"/>
          </w:tcPr>
          <w:p w14:paraId="6AE80045">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p>
        </w:tc>
        <w:tc>
          <w:tcPr>
            <w:tcW w:w="6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62AFD3">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技术案例-内容运营数据分析开发案例</w:t>
            </w:r>
          </w:p>
        </w:tc>
        <w:tc>
          <w:tcPr>
            <w:tcW w:w="2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0FED17">
            <w:pPr>
              <w:jc w:val="both"/>
              <w:rPr>
                <w:rFonts w:hint="eastAsia" w:ascii="宋体" w:hAnsi="宋体" w:eastAsia="宋体" w:cs="宋体"/>
                <w:sz w:val="18"/>
                <w:szCs w:val="18"/>
                <w:lang w:val="en-US" w:eastAsia="zh-CN"/>
              </w:rPr>
            </w:pPr>
            <w:r>
              <w:rPr>
                <w:rFonts w:hint="eastAsia" w:ascii="宋体" w:hAnsi="宋体" w:eastAsia="宋体" w:cs="宋体"/>
                <w:sz w:val="18"/>
                <w:szCs w:val="18"/>
              </w:rPr>
              <w:t>根据应答人结合开展过的</w:t>
            </w:r>
            <w:r>
              <w:rPr>
                <w:rStyle w:val="22"/>
                <w:rFonts w:hint="eastAsia" w:ascii="宋体" w:hAnsi="宋体" w:eastAsia="宋体" w:cs="宋体"/>
                <w:color w:val="auto"/>
                <w:sz w:val="18"/>
                <w:szCs w:val="18"/>
                <w:lang w:val="en-US" w:eastAsia="zh-CN" w:bidi="ar"/>
              </w:rPr>
              <w:t>内容运营数据分析的</w:t>
            </w:r>
            <w:r>
              <w:rPr>
                <w:rStyle w:val="24"/>
                <w:rFonts w:hint="eastAsia" w:ascii="宋体" w:hAnsi="宋体" w:eastAsia="宋体" w:cs="宋体"/>
                <w:color w:val="auto"/>
                <w:sz w:val="18"/>
                <w:szCs w:val="18"/>
                <w:lang w:val="en-US" w:eastAsia="zh-CN" w:bidi="ar"/>
              </w:rPr>
              <w:t>开发案例</w:t>
            </w:r>
            <w:r>
              <w:rPr>
                <w:rFonts w:hint="eastAsia" w:ascii="宋体" w:hAnsi="宋体" w:eastAsia="宋体" w:cs="宋体"/>
                <w:sz w:val="18"/>
                <w:szCs w:val="18"/>
              </w:rPr>
              <w:t>（需提供案例合同证明材料</w:t>
            </w:r>
            <w:r>
              <w:rPr>
                <w:rFonts w:hint="eastAsia" w:ascii="宋体" w:hAnsi="宋体" w:eastAsia="宋体" w:cs="宋体"/>
                <w:sz w:val="18"/>
                <w:szCs w:val="18"/>
                <w:lang w:val="en-US" w:eastAsia="zh-CN"/>
              </w:rPr>
              <w:t>及demo演示视频</w:t>
            </w:r>
            <w:r>
              <w:rPr>
                <w:rFonts w:hint="eastAsia" w:ascii="宋体" w:hAnsi="宋体" w:eastAsia="宋体" w:cs="宋体"/>
                <w:sz w:val="18"/>
                <w:szCs w:val="18"/>
              </w:rPr>
              <w:t>）</w:t>
            </w:r>
            <w:r>
              <w:rPr>
                <w:rFonts w:hint="eastAsia" w:ascii="宋体" w:hAnsi="宋体" w:eastAsia="宋体" w:cs="宋体"/>
                <w:sz w:val="18"/>
                <w:szCs w:val="18"/>
                <w:lang w:eastAsia="zh-CN"/>
              </w:rPr>
              <w:t>，</w:t>
            </w:r>
            <w:r>
              <w:rPr>
                <w:rStyle w:val="24"/>
                <w:rFonts w:hint="eastAsia" w:ascii="宋体" w:hAnsi="宋体" w:eastAsia="宋体" w:cs="宋体"/>
                <w:color w:val="auto"/>
                <w:sz w:val="18"/>
                <w:szCs w:val="18"/>
                <w:lang w:val="en-US" w:eastAsia="zh-CN" w:bidi="ar"/>
              </w:rPr>
              <w:t>演示功能点包括但不限于互联网数字内容业务场景的</w:t>
            </w:r>
            <w:r>
              <w:rPr>
                <w:rStyle w:val="22"/>
                <w:rFonts w:hint="eastAsia" w:ascii="宋体" w:hAnsi="宋体" w:eastAsia="宋体" w:cs="宋体"/>
                <w:color w:val="auto"/>
                <w:sz w:val="18"/>
                <w:szCs w:val="18"/>
                <w:lang w:val="en-US" w:eastAsia="zh-CN" w:bidi="ar"/>
              </w:rPr>
              <w:t>内容价值评估、业务联动分析、数据安全管控等，从内容运营数据分析</w:t>
            </w:r>
            <w:r>
              <w:rPr>
                <w:rStyle w:val="24"/>
                <w:rFonts w:hint="eastAsia" w:ascii="宋体" w:hAnsi="宋体" w:eastAsia="宋体" w:cs="宋体"/>
                <w:color w:val="auto"/>
                <w:sz w:val="18"/>
                <w:szCs w:val="18"/>
                <w:lang w:val="en-US" w:eastAsia="zh-CN" w:bidi="ar"/>
              </w:rPr>
              <w:t>开发的技术实力方面进行评分：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（1）案例非常有代表性，演示视频中功能点全面充实，页面丰富、详细、明确、合理，符合</w:t>
            </w:r>
            <w:r>
              <w:rPr>
                <w:rStyle w:val="22"/>
                <w:rFonts w:hint="eastAsia" w:ascii="宋体" w:hAnsi="宋体" w:eastAsia="宋体" w:cs="宋体"/>
                <w:color w:val="auto"/>
                <w:sz w:val="18"/>
                <w:szCs w:val="18"/>
                <w:lang w:val="en-US" w:eastAsia="zh-CN" w:bidi="ar"/>
              </w:rPr>
              <w:t>本项目业务</w:t>
            </w:r>
            <w:r>
              <w:rPr>
                <w:rStyle w:val="24"/>
                <w:rFonts w:hint="eastAsia" w:ascii="宋体" w:hAnsi="宋体" w:eastAsia="宋体" w:cs="宋体"/>
                <w:color w:val="auto"/>
                <w:sz w:val="18"/>
                <w:szCs w:val="18"/>
                <w:lang w:val="en-US" w:eastAsia="zh-CN" w:bidi="ar"/>
              </w:rPr>
              <w:t>场景，得(7,10]分；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（2）案例较有代表性，演示视频中功能点较全面，页面较丰富、详细、明确、合理，较符合</w:t>
            </w:r>
            <w:r>
              <w:rPr>
                <w:rStyle w:val="22"/>
                <w:rFonts w:hint="eastAsia" w:ascii="宋体" w:hAnsi="宋体" w:eastAsia="宋体" w:cs="宋体"/>
                <w:color w:val="auto"/>
                <w:sz w:val="18"/>
                <w:szCs w:val="18"/>
                <w:lang w:val="en-US" w:eastAsia="zh-CN" w:bidi="ar"/>
              </w:rPr>
              <w:t>本项目</w:t>
            </w:r>
            <w:r>
              <w:rPr>
                <w:rStyle w:val="24"/>
                <w:rFonts w:hint="eastAsia" w:ascii="宋体" w:hAnsi="宋体" w:eastAsia="宋体" w:cs="宋体"/>
                <w:color w:val="auto"/>
                <w:sz w:val="18"/>
                <w:szCs w:val="18"/>
                <w:lang w:val="en-US" w:eastAsia="zh-CN" w:bidi="ar"/>
              </w:rPr>
              <w:t>业务场景，得(3,7]分；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（3）案例不具备代表性，演示视频中功能点较少，页面丰富性一般，合理性一般，对于</w:t>
            </w:r>
            <w:r>
              <w:rPr>
                <w:rStyle w:val="22"/>
                <w:rFonts w:hint="eastAsia" w:ascii="宋体" w:hAnsi="宋体" w:eastAsia="宋体" w:cs="宋体"/>
                <w:color w:val="auto"/>
                <w:sz w:val="18"/>
                <w:szCs w:val="18"/>
                <w:lang w:val="en-US" w:eastAsia="zh-CN" w:bidi="ar"/>
              </w:rPr>
              <w:t>本项目</w:t>
            </w:r>
            <w:r>
              <w:rPr>
                <w:rStyle w:val="24"/>
                <w:rFonts w:hint="eastAsia" w:ascii="宋体" w:hAnsi="宋体" w:eastAsia="宋体" w:cs="宋体"/>
                <w:color w:val="auto"/>
                <w:sz w:val="18"/>
                <w:szCs w:val="18"/>
                <w:lang w:val="en-US" w:eastAsia="zh-CN" w:bidi="ar"/>
              </w:rPr>
              <w:t>业务场景符合性一般，得(0,3]分；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（4）</w:t>
            </w:r>
            <w:r>
              <w:rPr>
                <w:rFonts w:hint="eastAsia" w:ascii="宋体" w:hAnsi="宋体" w:eastAsia="宋体" w:cs="宋体"/>
                <w:sz w:val="18"/>
                <w:szCs w:val="18"/>
              </w:rPr>
              <w:t>未提供完整有效的合同证明材料或未提供</w:t>
            </w:r>
            <w:r>
              <w:rPr>
                <w:rFonts w:hint="eastAsia" w:ascii="宋体" w:hAnsi="宋体" w:eastAsia="宋体" w:cs="宋体"/>
                <w:sz w:val="18"/>
                <w:szCs w:val="18"/>
                <w:lang w:val="en-US" w:eastAsia="zh-CN"/>
              </w:rPr>
              <w:t>demo或提供的材料与本项内容不符合的</w:t>
            </w:r>
            <w:r>
              <w:rPr>
                <w:rFonts w:hint="eastAsia" w:ascii="宋体" w:hAnsi="宋体" w:eastAsia="宋体" w:cs="宋体"/>
                <w:sz w:val="18"/>
                <w:szCs w:val="18"/>
              </w:rPr>
              <w:t>，不得分。</w:t>
            </w:r>
            <w:r>
              <w:rPr>
                <w:rStyle w:val="24"/>
                <w:rFonts w:hint="eastAsia" w:ascii="宋体" w:hAnsi="宋体" w:eastAsia="宋体" w:cs="宋体"/>
                <w:color w:val="auto"/>
                <w:sz w:val="18"/>
                <w:szCs w:val="18"/>
                <w:lang w:val="en-US" w:eastAsia="zh-CN" w:bidi="ar"/>
              </w:rPr>
              <w:br w:type="textWrapping"/>
            </w:r>
            <w:r>
              <w:rPr>
                <w:rFonts w:hint="eastAsia" w:ascii="宋体" w:hAnsi="宋体" w:eastAsia="宋体" w:cs="宋体"/>
                <w:sz w:val="18"/>
                <w:szCs w:val="18"/>
                <w:lang w:val="en-US" w:eastAsia="zh-CN"/>
              </w:rPr>
              <w:t>注：（1）提供应答人（作为被委托方）签署的合同关键页扫描件（包含合同封面、内容、签字盖章等或能体现前述内容的合同关键页）。</w:t>
            </w:r>
          </w:p>
          <w:p w14:paraId="3219E402">
            <w:pPr>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（2）合同签约方：如为国内非自然人，签字盖章页能体现签约方公章或合同章视为有效；如为国内外自然人或国外非自然人须体现签字视为有效。</w:t>
            </w:r>
          </w:p>
          <w:p w14:paraId="45D85359">
            <w:pPr>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特殊情况：如同一个合同签约方既有国内非自然人，又有国外非自然人（或国外自然人），如应答人为国内非自然人且合同上国内非自然人也仅有签字，请出具加盖公章的合同签约说明文件。</w:t>
            </w:r>
          </w:p>
          <w:p w14:paraId="76F18179">
            <w:pPr>
              <w:keepNext w:val="0"/>
              <w:keepLines w:val="0"/>
              <w:widowControl/>
              <w:suppressLineNumbers w:val="0"/>
              <w:jc w:val="both"/>
              <w:textAlignment w:val="center"/>
              <w:rPr>
                <w:rFonts w:hint="eastAsia" w:ascii="宋体" w:hAnsi="宋体" w:eastAsia="宋体" w:cs="宋体"/>
                <w:i w:val="0"/>
                <w:iCs w:val="0"/>
                <w:color w:val="auto"/>
                <w:sz w:val="18"/>
                <w:szCs w:val="18"/>
                <w:u w:val="none"/>
              </w:rPr>
            </w:pPr>
            <w:r>
              <w:rPr>
                <w:rFonts w:hint="eastAsia" w:ascii="宋体" w:hAnsi="宋体" w:eastAsia="宋体" w:cs="宋体"/>
                <w:sz w:val="18"/>
                <w:szCs w:val="18"/>
                <w:lang w:val="en-US" w:eastAsia="zh-CN"/>
              </w:rPr>
              <w:t>（3）</w:t>
            </w:r>
            <w:r>
              <w:rPr>
                <w:rFonts w:hint="eastAsia" w:ascii="宋体" w:hAnsi="宋体" w:eastAsia="宋体" w:cs="宋体"/>
                <w:color w:val="000000"/>
                <w:sz w:val="18"/>
                <w:szCs w:val="18"/>
                <w:lang w:val="en-US" w:eastAsia="zh-CN"/>
              </w:rPr>
              <w:t>功能演示demo建议时长控制在5分钟以内，建议为每个功能点配备对应的文字备注，格式建议为MP4格式（如非MP4格式，需一并上传视频打开软件），视频需清晰可见，如因应答人原因造成的视频无法打开或视频模糊不清，语音讲解不连贯清晰等情形，由应答人自行负责相应可能产生的不利后果。</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27212">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10</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14684">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主观</w:t>
            </w:r>
          </w:p>
        </w:tc>
      </w:tr>
      <w:tr w14:paraId="0026E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510" w:type="pct"/>
            <w:vMerge w:val="continue"/>
            <w:tcBorders>
              <w:left w:val="single" w:color="000000" w:sz="4" w:space="0"/>
              <w:bottom w:val="single" w:color="000000" w:sz="4" w:space="0"/>
              <w:right w:val="single" w:color="000000" w:sz="4" w:space="0"/>
            </w:tcBorders>
            <w:shd w:val="clear" w:color="auto" w:fill="auto"/>
            <w:noWrap/>
            <w:vAlign w:val="center"/>
          </w:tcPr>
          <w:p w14:paraId="2C2DD16A">
            <w:pPr>
              <w:jc w:val="center"/>
              <w:rPr>
                <w:rFonts w:hint="eastAsia" w:ascii="宋体" w:hAnsi="宋体" w:eastAsia="宋体" w:cs="宋体"/>
                <w:i w:val="0"/>
                <w:iCs w:val="0"/>
                <w:color w:val="auto"/>
                <w:sz w:val="18"/>
                <w:szCs w:val="18"/>
                <w:u w:val="none"/>
              </w:rPr>
            </w:pPr>
          </w:p>
        </w:tc>
        <w:tc>
          <w:tcPr>
            <w:tcW w:w="6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9529F9">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技术案例-运营管理开发案例</w:t>
            </w:r>
          </w:p>
        </w:tc>
        <w:tc>
          <w:tcPr>
            <w:tcW w:w="2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367AF6">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18"/>
                <w:szCs w:val="18"/>
                <w:lang w:val="en-US" w:eastAsia="zh-CN"/>
              </w:rPr>
            </w:pPr>
            <w:r>
              <w:rPr>
                <w:rFonts w:hint="eastAsia" w:ascii="宋体" w:hAnsi="宋体" w:eastAsia="宋体" w:cs="宋体"/>
                <w:sz w:val="18"/>
                <w:szCs w:val="18"/>
              </w:rPr>
              <w:t>根据应答人结合开展过的</w:t>
            </w:r>
            <w:r>
              <w:rPr>
                <w:rFonts w:hint="eastAsia" w:ascii="宋体" w:hAnsi="宋体" w:eastAsia="宋体" w:cs="宋体"/>
                <w:i w:val="0"/>
                <w:iCs w:val="0"/>
                <w:color w:val="auto"/>
                <w:kern w:val="0"/>
                <w:sz w:val="18"/>
                <w:szCs w:val="18"/>
                <w:u w:val="none"/>
                <w:lang w:val="en-US" w:eastAsia="zh-CN" w:bidi="ar"/>
              </w:rPr>
              <w:t>运营管理相关的开发案例</w:t>
            </w:r>
            <w:r>
              <w:rPr>
                <w:rFonts w:hint="eastAsia" w:ascii="宋体" w:hAnsi="宋体" w:eastAsia="宋体" w:cs="宋体"/>
                <w:sz w:val="18"/>
                <w:szCs w:val="18"/>
              </w:rPr>
              <w:t>（需同时提供案例合同证明材料</w:t>
            </w:r>
            <w:r>
              <w:rPr>
                <w:rFonts w:hint="eastAsia" w:ascii="宋体" w:hAnsi="宋体" w:eastAsia="宋体" w:cs="宋体"/>
                <w:sz w:val="18"/>
                <w:szCs w:val="18"/>
                <w:lang w:val="en-US" w:eastAsia="zh-CN"/>
              </w:rPr>
              <w:t>及demo演示视频</w:t>
            </w:r>
            <w:r>
              <w:rPr>
                <w:rFonts w:hint="eastAsia" w:ascii="宋体" w:hAnsi="宋体" w:eastAsia="宋体" w:cs="宋体"/>
                <w:sz w:val="18"/>
                <w:szCs w:val="18"/>
              </w:rPr>
              <w:t>），</w:t>
            </w:r>
            <w:r>
              <w:rPr>
                <w:rFonts w:hint="eastAsia" w:ascii="宋体" w:hAnsi="宋体" w:eastAsia="宋体" w:cs="宋体"/>
                <w:i w:val="0"/>
                <w:iCs w:val="0"/>
                <w:color w:val="auto"/>
                <w:kern w:val="0"/>
                <w:sz w:val="18"/>
                <w:szCs w:val="18"/>
                <w:u w:val="none"/>
                <w:lang w:val="en-US" w:eastAsia="zh-CN" w:bidi="ar"/>
              </w:rPr>
              <w:t>演示功能点应包括但不限于互联网数字内容场景的</w:t>
            </w:r>
            <w:r>
              <w:rPr>
                <w:rStyle w:val="22"/>
                <w:rFonts w:hint="eastAsia" w:ascii="宋体" w:hAnsi="宋体" w:eastAsia="宋体" w:cs="宋体"/>
                <w:color w:val="auto"/>
                <w:sz w:val="18"/>
                <w:szCs w:val="18"/>
                <w:lang w:val="en-US" w:eastAsia="zh-CN" w:bidi="ar"/>
              </w:rPr>
              <w:t>账号管理、内容管理、内容安全审核、运营评价管理等，</w:t>
            </w:r>
            <w:r>
              <w:rPr>
                <w:rFonts w:hint="eastAsia" w:ascii="宋体" w:hAnsi="宋体" w:eastAsia="宋体" w:cs="宋体"/>
                <w:i w:val="0"/>
                <w:iCs w:val="0"/>
                <w:color w:val="auto"/>
                <w:kern w:val="0"/>
                <w:sz w:val="18"/>
                <w:szCs w:val="18"/>
                <w:u w:val="none"/>
                <w:lang w:val="en-US" w:eastAsia="zh-CN" w:bidi="ar"/>
              </w:rPr>
              <w:t>从运营管理系统开发的技术实力方面进行评分：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（1）案例非常有代表性，演示视频中功能点全面充实，页面丰富、详细、明确、合理，符合</w:t>
            </w:r>
            <w:r>
              <w:rPr>
                <w:rStyle w:val="22"/>
                <w:rFonts w:hint="eastAsia" w:ascii="宋体" w:hAnsi="宋体" w:eastAsia="宋体" w:cs="宋体"/>
                <w:color w:val="auto"/>
                <w:sz w:val="18"/>
                <w:szCs w:val="18"/>
                <w:lang w:val="en-US" w:eastAsia="zh-CN" w:bidi="ar"/>
              </w:rPr>
              <w:t>本项目</w:t>
            </w:r>
            <w:r>
              <w:rPr>
                <w:rStyle w:val="24"/>
                <w:rFonts w:hint="eastAsia" w:ascii="宋体" w:hAnsi="宋体" w:eastAsia="宋体" w:cs="宋体"/>
                <w:color w:val="auto"/>
                <w:sz w:val="18"/>
                <w:szCs w:val="18"/>
                <w:lang w:val="en-US" w:eastAsia="zh-CN" w:bidi="ar"/>
              </w:rPr>
              <w:t>业务场景，得(7,10]分；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（2）案例较有代表性，演示视频中功能点较全面，页面较丰富、详细、明确、合理，较符合</w:t>
            </w:r>
            <w:r>
              <w:rPr>
                <w:rStyle w:val="22"/>
                <w:rFonts w:hint="eastAsia" w:ascii="宋体" w:hAnsi="宋体" w:eastAsia="宋体" w:cs="宋体"/>
                <w:color w:val="auto"/>
                <w:sz w:val="18"/>
                <w:szCs w:val="18"/>
                <w:lang w:val="en-US" w:eastAsia="zh-CN" w:bidi="ar"/>
              </w:rPr>
              <w:t>本项目</w:t>
            </w:r>
            <w:r>
              <w:rPr>
                <w:rStyle w:val="24"/>
                <w:rFonts w:hint="eastAsia" w:ascii="宋体" w:hAnsi="宋体" w:eastAsia="宋体" w:cs="宋体"/>
                <w:color w:val="auto"/>
                <w:sz w:val="18"/>
                <w:szCs w:val="18"/>
                <w:lang w:val="en-US" w:eastAsia="zh-CN" w:bidi="ar"/>
              </w:rPr>
              <w:t>业务场景，得(3,7]分；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（3）案例不具备代表性，演示视频中功能点较少，页面丰富性一般，合理性一般，对于</w:t>
            </w:r>
            <w:r>
              <w:rPr>
                <w:rStyle w:val="22"/>
                <w:rFonts w:hint="eastAsia" w:ascii="宋体" w:hAnsi="宋体" w:eastAsia="宋体" w:cs="宋体"/>
                <w:color w:val="auto"/>
                <w:sz w:val="18"/>
                <w:szCs w:val="18"/>
                <w:lang w:val="en-US" w:eastAsia="zh-CN" w:bidi="ar"/>
              </w:rPr>
              <w:t>本项目</w:t>
            </w:r>
            <w:r>
              <w:rPr>
                <w:rStyle w:val="24"/>
                <w:rFonts w:hint="eastAsia" w:ascii="宋体" w:hAnsi="宋体" w:eastAsia="宋体" w:cs="宋体"/>
                <w:color w:val="auto"/>
                <w:sz w:val="18"/>
                <w:szCs w:val="18"/>
                <w:lang w:val="en-US" w:eastAsia="zh-CN" w:bidi="ar"/>
              </w:rPr>
              <w:t>业务场景符合性一般，得(0,3]分；</w:t>
            </w:r>
            <w:r>
              <w:rPr>
                <w:rStyle w:val="24"/>
                <w:rFonts w:hint="eastAsia" w:ascii="宋体" w:hAnsi="宋体" w:eastAsia="宋体" w:cs="宋体"/>
                <w:color w:val="auto"/>
                <w:sz w:val="18"/>
                <w:szCs w:val="18"/>
                <w:lang w:val="en-US" w:eastAsia="zh-CN" w:bidi="ar"/>
              </w:rPr>
              <w:br w:type="textWrapping"/>
            </w:r>
            <w:r>
              <w:rPr>
                <w:rStyle w:val="24"/>
                <w:rFonts w:hint="eastAsia" w:ascii="宋体" w:hAnsi="宋体" w:eastAsia="宋体" w:cs="宋体"/>
                <w:color w:val="auto"/>
                <w:sz w:val="18"/>
                <w:szCs w:val="18"/>
                <w:lang w:val="en-US" w:eastAsia="zh-CN" w:bidi="ar"/>
              </w:rPr>
              <w:t>（4）</w:t>
            </w:r>
            <w:r>
              <w:rPr>
                <w:rFonts w:hint="eastAsia" w:ascii="宋体" w:hAnsi="宋体" w:eastAsia="宋体" w:cs="宋体"/>
                <w:sz w:val="18"/>
                <w:szCs w:val="18"/>
              </w:rPr>
              <w:t>未提供完整有效的合同证明材料或未提供</w:t>
            </w:r>
            <w:r>
              <w:rPr>
                <w:rFonts w:hint="eastAsia" w:ascii="宋体" w:hAnsi="宋体" w:eastAsia="宋体" w:cs="宋体"/>
                <w:sz w:val="18"/>
                <w:szCs w:val="18"/>
                <w:lang w:val="en-US" w:eastAsia="zh-CN"/>
              </w:rPr>
              <w:t>demo或提供的材料与本项内容不符合的</w:t>
            </w:r>
            <w:r>
              <w:rPr>
                <w:rFonts w:hint="eastAsia" w:ascii="宋体" w:hAnsi="宋体" w:eastAsia="宋体" w:cs="宋体"/>
                <w:sz w:val="18"/>
                <w:szCs w:val="18"/>
              </w:rPr>
              <w:t>，不得分。</w:t>
            </w:r>
            <w:r>
              <w:rPr>
                <w:rStyle w:val="24"/>
                <w:rFonts w:hint="eastAsia" w:ascii="宋体" w:hAnsi="宋体" w:eastAsia="宋体" w:cs="宋体"/>
                <w:color w:val="auto"/>
                <w:sz w:val="18"/>
                <w:szCs w:val="18"/>
                <w:lang w:val="en-US" w:eastAsia="zh-CN" w:bidi="ar"/>
              </w:rPr>
              <w:br w:type="textWrapping"/>
            </w:r>
            <w:r>
              <w:rPr>
                <w:rFonts w:hint="eastAsia" w:ascii="宋体" w:hAnsi="宋体" w:eastAsia="宋体" w:cs="宋体"/>
                <w:sz w:val="18"/>
                <w:szCs w:val="18"/>
                <w:lang w:val="en-US" w:eastAsia="zh-CN"/>
              </w:rPr>
              <w:t>注：（1）提供应答人（作为被委托方）签署的合同关键页扫描件（包含合同封面、内容、签字盖章等或能体现前述内容的合同关键页）。</w:t>
            </w:r>
          </w:p>
          <w:p w14:paraId="717A323A">
            <w:pPr>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（2）合同签约方：如为国内非自然人，签字盖章页能体现签约方公章或合同章视为有效；如为国内外自然人或国外非自然人须体现签字视为有效。</w:t>
            </w:r>
          </w:p>
          <w:p w14:paraId="3FEB2669">
            <w:pPr>
              <w:jc w:val="both"/>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特殊情况：如同一个合同签约方既有国内非自然人，又有国外非自然人（或国外自然人），如应答人为国内非自然人且合同上国内非自然人也仅有签字，请出具加盖公章的合同签约说明文件。</w:t>
            </w:r>
          </w:p>
          <w:p w14:paraId="09A425B3">
            <w:pPr>
              <w:keepNext w:val="0"/>
              <w:keepLines w:val="0"/>
              <w:widowControl/>
              <w:suppressLineNumbers w:val="0"/>
              <w:jc w:val="both"/>
              <w:textAlignment w:val="center"/>
              <w:rPr>
                <w:rFonts w:hint="eastAsia" w:ascii="宋体" w:hAnsi="宋体" w:eastAsia="宋体" w:cs="宋体"/>
                <w:i w:val="0"/>
                <w:iCs w:val="0"/>
                <w:color w:val="auto"/>
                <w:sz w:val="18"/>
                <w:szCs w:val="18"/>
                <w:u w:val="none"/>
              </w:rPr>
            </w:pPr>
            <w:r>
              <w:rPr>
                <w:rFonts w:hint="eastAsia" w:ascii="宋体" w:hAnsi="宋体" w:eastAsia="宋体" w:cs="宋体"/>
                <w:sz w:val="18"/>
                <w:szCs w:val="18"/>
                <w:lang w:val="en-US" w:eastAsia="zh-CN"/>
              </w:rPr>
              <w:t>（3）</w:t>
            </w:r>
            <w:r>
              <w:rPr>
                <w:rFonts w:hint="eastAsia" w:ascii="宋体" w:hAnsi="宋体" w:eastAsia="宋体" w:cs="宋体"/>
                <w:color w:val="000000"/>
                <w:sz w:val="18"/>
                <w:szCs w:val="18"/>
                <w:lang w:val="en-US" w:eastAsia="zh-CN"/>
              </w:rPr>
              <w:t>功能演示demo建议时长控制在5分钟以内，建议为每个功能点配备对应的文字备注，格式建议为MP4格式（如非MP4格式，需一并上传视频打开软件），视频需清晰可见，如因应答人原因造成的视频无法打开或视频模糊不清，语音讲解不连贯清晰等情形，由应答人自行负责相应可能产生的不利后果。</w:t>
            </w:r>
          </w:p>
        </w:tc>
        <w:tc>
          <w:tcPr>
            <w:tcW w:w="3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6116BB">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10</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E8800">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主观</w:t>
            </w:r>
          </w:p>
        </w:tc>
      </w:tr>
      <w:tr w14:paraId="28C75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60" w:hRule="atLeast"/>
        </w:trPr>
        <w:tc>
          <w:tcPr>
            <w:tcW w:w="5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B0B5B5">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应答情况</w:t>
            </w:r>
          </w:p>
        </w:tc>
        <w:tc>
          <w:tcPr>
            <w:tcW w:w="6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DCE9BE">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应答文件质量</w:t>
            </w:r>
          </w:p>
        </w:tc>
        <w:tc>
          <w:tcPr>
            <w:tcW w:w="2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29313A">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对应答文件中是否提供《应答前合规自查确认单》进行评审。</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1、提供《应答前合规自查确认单》且已经过2人及以上不同人员核查，得2分。</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2、未提供《应答前合规自查确认单》的，不满足2人及以上不同人员核查的，核查结果填写有缺漏的，</w:t>
            </w:r>
            <w:bookmarkStart w:id="0" w:name="_GoBack"/>
            <w:bookmarkEnd w:id="0"/>
            <w:r>
              <w:rPr>
                <w:rFonts w:hint="eastAsia" w:ascii="宋体" w:hAnsi="宋体" w:eastAsia="宋体" w:cs="宋体"/>
                <w:i w:val="0"/>
                <w:iCs w:val="0"/>
                <w:color w:val="auto"/>
                <w:kern w:val="0"/>
                <w:sz w:val="18"/>
                <w:szCs w:val="18"/>
                <w:u w:val="none"/>
                <w:lang w:val="en-US" w:eastAsia="zh-CN" w:bidi="ar"/>
              </w:rPr>
              <w:t>未逐项手签字的，发生以上任一情况本项不得分。</w:t>
            </w:r>
            <w:r>
              <w:rPr>
                <w:rFonts w:hint="eastAsia" w:ascii="宋体" w:hAnsi="宋体" w:eastAsia="宋体" w:cs="宋体"/>
                <w:i w:val="0"/>
                <w:iCs w:val="0"/>
                <w:color w:val="auto"/>
                <w:kern w:val="0"/>
                <w:sz w:val="18"/>
                <w:szCs w:val="18"/>
                <w:u w:val="none"/>
                <w:lang w:val="en-US" w:eastAsia="zh-CN" w:bidi="ar"/>
              </w:rPr>
              <w:br w:type="textWrapping"/>
            </w:r>
            <w:r>
              <w:rPr>
                <w:rFonts w:hint="eastAsia" w:ascii="宋体" w:hAnsi="宋体" w:eastAsia="宋体" w:cs="宋体"/>
                <w:i w:val="0"/>
                <w:iCs w:val="0"/>
                <w:color w:val="auto"/>
                <w:kern w:val="0"/>
                <w:sz w:val="18"/>
                <w:szCs w:val="18"/>
                <w:u w:val="none"/>
                <w:lang w:val="en-US" w:eastAsia="zh-CN" w:bidi="ar"/>
              </w:rPr>
              <w:t>注：根据采购文件第六章应答文件格式中的《应答前合规自查确认单》相关要求，进行逐项合规核验自查，并由2人及以上不同人员核查并逐项签字确认，提供签字的《应答前合规自查确认单》扫描件。</w:t>
            </w:r>
          </w:p>
        </w:tc>
        <w:tc>
          <w:tcPr>
            <w:tcW w:w="3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582631">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2</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7F186">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客观</w:t>
            </w:r>
          </w:p>
        </w:tc>
      </w:tr>
      <w:tr w14:paraId="6B606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99"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B9644">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应答偏离</w:t>
            </w:r>
          </w:p>
        </w:tc>
        <w:tc>
          <w:tcPr>
            <w:tcW w:w="29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51C6F6">
            <w:pPr>
              <w:keepNext w:val="0"/>
              <w:keepLines w:val="0"/>
              <w:widowControl/>
              <w:suppressLineNumbers w:val="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对技术规范书等采购文件非标“★”条款内容有一项不满足/负偏离扣1分，本项总分3分，扣完为止。</w:t>
            </w:r>
          </w:p>
        </w:tc>
        <w:tc>
          <w:tcPr>
            <w:tcW w:w="34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3FCF">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3</w:t>
            </w:r>
          </w:p>
        </w:tc>
        <w:tc>
          <w:tcPr>
            <w:tcW w:w="5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26DC9A">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客观</w:t>
            </w:r>
          </w:p>
        </w:tc>
      </w:tr>
      <w:tr w14:paraId="0D7C3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4105"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3AB8D">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合计</w:t>
            </w:r>
          </w:p>
        </w:tc>
        <w:tc>
          <w:tcPr>
            <w:tcW w:w="89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E61D9B">
            <w:pPr>
              <w:keepNext w:val="0"/>
              <w:keepLines w:val="0"/>
              <w:widowControl/>
              <w:suppressLineNumbers w:val="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100</w:t>
            </w:r>
          </w:p>
        </w:tc>
      </w:tr>
    </w:tbl>
    <w:p w14:paraId="431EE5A8"/>
    <w:sectPr>
      <w:pgSz w:w="11906" w:h="16838"/>
      <w:pgMar w:top="993" w:right="707" w:bottom="851" w:left="99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FEF7282D"/>
    <w:rsid w:val="00021752"/>
    <w:rsid w:val="0004187E"/>
    <w:rsid w:val="00136E0D"/>
    <w:rsid w:val="00152AB8"/>
    <w:rsid w:val="00185EC8"/>
    <w:rsid w:val="001B1351"/>
    <w:rsid w:val="001C7D88"/>
    <w:rsid w:val="0027157D"/>
    <w:rsid w:val="002A1678"/>
    <w:rsid w:val="002F6FA9"/>
    <w:rsid w:val="00307984"/>
    <w:rsid w:val="00371F98"/>
    <w:rsid w:val="003A11A2"/>
    <w:rsid w:val="003C7881"/>
    <w:rsid w:val="003D51A8"/>
    <w:rsid w:val="003E5F27"/>
    <w:rsid w:val="003F2879"/>
    <w:rsid w:val="00404B03"/>
    <w:rsid w:val="00406580"/>
    <w:rsid w:val="004639E5"/>
    <w:rsid w:val="004738B6"/>
    <w:rsid w:val="0056245A"/>
    <w:rsid w:val="005D7B1F"/>
    <w:rsid w:val="005D7B67"/>
    <w:rsid w:val="005E04D7"/>
    <w:rsid w:val="005F32F2"/>
    <w:rsid w:val="0064576D"/>
    <w:rsid w:val="006A70B2"/>
    <w:rsid w:val="00755DCB"/>
    <w:rsid w:val="00786A23"/>
    <w:rsid w:val="00852DA0"/>
    <w:rsid w:val="008E0810"/>
    <w:rsid w:val="008F3784"/>
    <w:rsid w:val="00946010"/>
    <w:rsid w:val="009D5240"/>
    <w:rsid w:val="00A161E8"/>
    <w:rsid w:val="00AC5F78"/>
    <w:rsid w:val="00B26CB9"/>
    <w:rsid w:val="00B275AD"/>
    <w:rsid w:val="00BC671F"/>
    <w:rsid w:val="00C81611"/>
    <w:rsid w:val="00CE466B"/>
    <w:rsid w:val="00D52951"/>
    <w:rsid w:val="00DD5772"/>
    <w:rsid w:val="00DE22AF"/>
    <w:rsid w:val="00E11FA5"/>
    <w:rsid w:val="00E14AAF"/>
    <w:rsid w:val="00E32B2B"/>
    <w:rsid w:val="00E4471E"/>
    <w:rsid w:val="00E51F9A"/>
    <w:rsid w:val="00E60712"/>
    <w:rsid w:val="00E60A10"/>
    <w:rsid w:val="00E9181F"/>
    <w:rsid w:val="00F15AC9"/>
    <w:rsid w:val="00F26CFD"/>
    <w:rsid w:val="00F334C7"/>
    <w:rsid w:val="00FF4732"/>
    <w:rsid w:val="01DD3C4D"/>
    <w:rsid w:val="0B597ABE"/>
    <w:rsid w:val="0B6E5804"/>
    <w:rsid w:val="0D735465"/>
    <w:rsid w:val="10AD196B"/>
    <w:rsid w:val="129303A9"/>
    <w:rsid w:val="16971B38"/>
    <w:rsid w:val="191E4B10"/>
    <w:rsid w:val="1D056E47"/>
    <w:rsid w:val="1E6224F8"/>
    <w:rsid w:val="1E9F268F"/>
    <w:rsid w:val="2BCC40D3"/>
    <w:rsid w:val="2EFC1307"/>
    <w:rsid w:val="341E47D6"/>
    <w:rsid w:val="34565B57"/>
    <w:rsid w:val="34591B1C"/>
    <w:rsid w:val="37DB7796"/>
    <w:rsid w:val="3D5B369C"/>
    <w:rsid w:val="3FC35362"/>
    <w:rsid w:val="3FF7183C"/>
    <w:rsid w:val="41036525"/>
    <w:rsid w:val="43D47D05"/>
    <w:rsid w:val="474D4056"/>
    <w:rsid w:val="4A0442D0"/>
    <w:rsid w:val="4A190673"/>
    <w:rsid w:val="4DA46CC9"/>
    <w:rsid w:val="504B06E9"/>
    <w:rsid w:val="5AD001A2"/>
    <w:rsid w:val="67376E35"/>
    <w:rsid w:val="69885858"/>
    <w:rsid w:val="6A6C7863"/>
    <w:rsid w:val="6B3A22F4"/>
    <w:rsid w:val="6FF15617"/>
    <w:rsid w:val="6FFF2D6F"/>
    <w:rsid w:val="710950AE"/>
    <w:rsid w:val="714B147E"/>
    <w:rsid w:val="719964FB"/>
    <w:rsid w:val="772A140E"/>
    <w:rsid w:val="79E71AF3"/>
    <w:rsid w:val="7B077762"/>
    <w:rsid w:val="7CD460A4"/>
    <w:rsid w:val="7E31631A"/>
    <w:rsid w:val="7F59471B"/>
    <w:rsid w:val="9BEC8EDA"/>
    <w:rsid w:val="BE6514AA"/>
    <w:rsid w:val="F7AFA759"/>
    <w:rsid w:val="FD7F57A8"/>
    <w:rsid w:val="FEF7282D"/>
    <w:rsid w:val="FF3CDCE3"/>
    <w:rsid w:val="FFFBD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Normal Indent"/>
    <w:basedOn w:val="1"/>
    <w:unhideWhenUsed/>
    <w:qFormat/>
    <w:uiPriority w:val="0"/>
    <w:pPr>
      <w:ind w:firstLine="420" w:firstLineChars="200"/>
    </w:pPr>
  </w:style>
  <w:style w:type="paragraph" w:styleId="3">
    <w:name w:val="annotation text"/>
    <w:basedOn w:val="1"/>
    <w:link w:val="16"/>
    <w:qFormat/>
    <w:uiPriority w:val="0"/>
    <w:pPr>
      <w:jc w:val="left"/>
    </w:pPr>
  </w:style>
  <w:style w:type="paragraph" w:styleId="4">
    <w:name w:val="footer"/>
    <w:basedOn w:val="1"/>
    <w:link w:val="14"/>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tabs>
        <w:tab w:val="center" w:pos="4153"/>
        <w:tab w:val="right" w:pos="8306"/>
      </w:tabs>
      <w:snapToGrid w:val="0"/>
      <w:jc w:val="center"/>
    </w:pPr>
    <w:rPr>
      <w:sz w:val="18"/>
      <w:szCs w:val="18"/>
    </w:rPr>
  </w:style>
  <w:style w:type="paragraph" w:styleId="6">
    <w:name w:val="annotation subject"/>
    <w:basedOn w:val="3"/>
    <w:next w:val="3"/>
    <w:link w:val="17"/>
    <w:qFormat/>
    <w:uiPriority w:val="0"/>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font11"/>
    <w:basedOn w:val="9"/>
    <w:qFormat/>
    <w:uiPriority w:val="0"/>
    <w:rPr>
      <w:rFonts w:hint="eastAsia" w:ascii="宋体" w:hAnsi="宋体" w:eastAsia="宋体" w:cs="宋体"/>
      <w:color w:val="000000"/>
      <w:sz w:val="22"/>
      <w:szCs w:val="22"/>
      <w:u w:val="none"/>
    </w:rPr>
  </w:style>
  <w:style w:type="character" w:customStyle="1" w:styleId="12">
    <w:name w:val="font01"/>
    <w:basedOn w:val="9"/>
    <w:qFormat/>
    <w:uiPriority w:val="0"/>
    <w:rPr>
      <w:rFonts w:hint="eastAsia" w:ascii="宋体" w:hAnsi="宋体" w:eastAsia="宋体" w:cs="宋体"/>
      <w:color w:val="000000"/>
      <w:sz w:val="22"/>
      <w:szCs w:val="22"/>
      <w:u w:val="none"/>
    </w:rPr>
  </w:style>
  <w:style w:type="character" w:customStyle="1" w:styleId="13">
    <w:name w:val="页眉 字符"/>
    <w:basedOn w:val="9"/>
    <w:link w:val="5"/>
    <w:qFormat/>
    <w:uiPriority w:val="0"/>
    <w:rPr>
      <w:rFonts w:asciiTheme="minorHAnsi" w:hAnsiTheme="minorHAnsi" w:eastAsiaTheme="minorEastAsia" w:cstheme="minorBidi"/>
      <w:kern w:val="2"/>
      <w:sz w:val="18"/>
      <w:szCs w:val="18"/>
    </w:rPr>
  </w:style>
  <w:style w:type="character" w:customStyle="1" w:styleId="14">
    <w:name w:val="页脚 字符"/>
    <w:basedOn w:val="9"/>
    <w:link w:val="4"/>
    <w:qFormat/>
    <w:uiPriority w:val="0"/>
    <w:rPr>
      <w:rFonts w:asciiTheme="minorHAnsi" w:hAnsiTheme="minorHAnsi" w:eastAsiaTheme="minorEastAsia" w:cstheme="minorBidi"/>
      <w:kern w:val="2"/>
      <w:sz w:val="18"/>
      <w:szCs w:val="18"/>
    </w:rPr>
  </w:style>
  <w:style w:type="paragraph" w:customStyle="1" w:styleId="15">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6">
    <w:name w:val="批注文字 字符"/>
    <w:basedOn w:val="9"/>
    <w:link w:val="3"/>
    <w:qFormat/>
    <w:uiPriority w:val="0"/>
    <w:rPr>
      <w:rFonts w:asciiTheme="minorHAnsi" w:hAnsiTheme="minorHAnsi" w:eastAsiaTheme="minorEastAsia" w:cstheme="minorBidi"/>
      <w:kern w:val="2"/>
      <w:sz w:val="21"/>
      <w:szCs w:val="24"/>
    </w:rPr>
  </w:style>
  <w:style w:type="character" w:customStyle="1" w:styleId="17">
    <w:name w:val="批注主题 字符"/>
    <w:basedOn w:val="16"/>
    <w:link w:val="6"/>
    <w:qFormat/>
    <w:uiPriority w:val="0"/>
    <w:rPr>
      <w:rFonts w:asciiTheme="minorHAnsi" w:hAnsiTheme="minorHAnsi" w:eastAsiaTheme="minorEastAsia" w:cstheme="minorBidi"/>
      <w:b/>
      <w:bCs/>
      <w:kern w:val="2"/>
      <w:sz w:val="21"/>
      <w:szCs w:val="24"/>
    </w:rPr>
  </w:style>
  <w:style w:type="paragraph" w:customStyle="1" w:styleId="18">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9">
    <w:name w:val="修订3"/>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4"/>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1">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2">
    <w:name w:val="font31"/>
    <w:basedOn w:val="9"/>
    <w:qFormat/>
    <w:uiPriority w:val="0"/>
    <w:rPr>
      <w:rFonts w:hint="eastAsia" w:ascii="宋体" w:hAnsi="宋体" w:eastAsia="宋体" w:cs="宋体"/>
      <w:color w:val="FF0000"/>
      <w:sz w:val="20"/>
      <w:szCs w:val="20"/>
      <w:u w:val="none"/>
    </w:rPr>
  </w:style>
  <w:style w:type="character" w:customStyle="1" w:styleId="23">
    <w:name w:val="font41"/>
    <w:basedOn w:val="9"/>
    <w:qFormat/>
    <w:uiPriority w:val="0"/>
    <w:rPr>
      <w:rFonts w:hint="eastAsia" w:ascii="宋体" w:hAnsi="宋体" w:eastAsia="宋体" w:cs="宋体"/>
      <w:color w:val="000000"/>
      <w:sz w:val="20"/>
      <w:szCs w:val="20"/>
      <w:u w:val="none"/>
    </w:rPr>
  </w:style>
  <w:style w:type="character" w:customStyle="1" w:styleId="24">
    <w:name w:val="font21"/>
    <w:basedOn w:val="9"/>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75</TotalTime>
  <Pages>4</Pages>
  <Words>4002</Words>
  <Characters>4142</Characters>
  <DocSecurity>0</DocSecurity>
  <Lines>91</Lines>
  <Paragraphs>95</Paragraphs>
  <ScaleCrop>false</ScaleCrop>
  <LinksUpToDate>false</LinksUpToDate>
  <CharactersWithSpaces>4142</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2025-10-23T07:13:00Z</dcterms:created>
  <dcterms:modified xsi:type="dcterms:W3CDTF">2026-03-10T12:14:13Z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91F443902E274523A600C3941CA3B1D7_13</vt:lpwstr>
  </property>
  <property fmtid="{D5CDD505-2E9C-101B-9397-08002B2CF9AE}" pid="4" name="KSOTemplateDocerSaveRecord">
    <vt:lpwstr>eyJoZGlkIjoiZWQzMWE4Y2Q0MTg3NWM5Mzc5NDJmZmM4MjU3MGRhNzQiLCJ1c2VySWQiOiIxNTk5MDcxMjEwIn0=</vt:lpwstr>
  </property>
</Properties>
</file>