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40EC5" w14:textId="77777777" w:rsidR="00D24C0F" w:rsidRPr="00D24C0F" w:rsidRDefault="00D24C0F" w:rsidP="00D24C0F">
      <w:pPr>
        <w:jc w:val="center"/>
        <w:rPr>
          <w:rFonts w:asciiTheme="majorHAnsi" w:hAnsiTheme="majorHAnsi"/>
          <w:b/>
          <w:bCs/>
          <w:sz w:val="40"/>
          <w:szCs w:val="40"/>
        </w:rPr>
      </w:pPr>
      <w:r w:rsidRPr="00D24C0F">
        <w:rPr>
          <w:rFonts w:asciiTheme="majorHAnsi" w:hAnsiTheme="majorHAnsi"/>
          <w:b/>
          <w:bCs/>
          <w:sz w:val="40"/>
          <w:szCs w:val="40"/>
        </w:rPr>
        <w:t>Phase 1: Requirement Analysis &amp; Planning</w:t>
      </w:r>
    </w:p>
    <w:p w14:paraId="0B27A271" w14:textId="212EFD29" w:rsidR="00D24C0F" w:rsidRDefault="00D24C0F" w:rsidP="00D24C0F">
      <w:pPr>
        <w:jc w:val="center"/>
        <w:rPr>
          <w:rFonts w:asciiTheme="majorHAnsi" w:hAnsiTheme="majorHAnsi"/>
          <w:b/>
          <w:bCs/>
          <w:sz w:val="40"/>
          <w:szCs w:val="40"/>
        </w:rPr>
      </w:pPr>
      <w:r w:rsidRPr="00D24C0F">
        <w:rPr>
          <w:rFonts w:asciiTheme="majorHAnsi" w:hAnsiTheme="majorHAnsi"/>
          <w:b/>
          <w:bCs/>
          <w:sz w:val="40"/>
          <w:szCs w:val="40"/>
        </w:rPr>
        <w:t>Functional Scope</w:t>
      </w:r>
    </w:p>
    <w:p w14:paraId="48479305" w14:textId="77777777" w:rsidR="00D24C0F" w:rsidRPr="00D24C0F" w:rsidRDefault="00D24C0F" w:rsidP="00D24C0F">
      <w:pPr>
        <w:jc w:val="center"/>
        <w:rPr>
          <w:rFonts w:asciiTheme="majorHAnsi" w:hAnsiTheme="majorHAnsi"/>
          <w:b/>
          <w:bCs/>
          <w:sz w:val="40"/>
          <w:szCs w:val="40"/>
        </w:rPr>
      </w:pPr>
    </w:p>
    <w:p w14:paraId="0A8F7ABB" w14:textId="77777777" w:rsidR="00D24C0F" w:rsidRPr="00D24C0F" w:rsidRDefault="00D24C0F" w:rsidP="00D24C0F">
      <w:pPr>
        <w:rPr>
          <w:rFonts w:asciiTheme="majorHAnsi" w:hAnsiTheme="majorHAnsi"/>
          <w:b/>
          <w:bCs/>
          <w:sz w:val="28"/>
          <w:szCs w:val="28"/>
        </w:rPr>
      </w:pPr>
      <w:r w:rsidRPr="00D24C0F">
        <w:rPr>
          <w:rFonts w:asciiTheme="majorHAnsi" w:hAnsiTheme="majorHAnsi"/>
          <w:b/>
          <w:bCs/>
          <w:sz w:val="28"/>
          <w:szCs w:val="28"/>
        </w:rPr>
        <w:t>Description</w:t>
      </w:r>
    </w:p>
    <w:p w14:paraId="3D641BD2" w14:textId="77777777" w:rsidR="00D24C0F" w:rsidRDefault="00D24C0F" w:rsidP="00D24C0F">
      <w:pPr>
        <w:ind w:firstLine="851"/>
        <w:jc w:val="both"/>
        <w:rPr>
          <w:sz w:val="28"/>
          <w:szCs w:val="28"/>
        </w:rPr>
      </w:pPr>
      <w:r w:rsidRPr="00D24C0F">
        <w:rPr>
          <w:sz w:val="28"/>
          <w:szCs w:val="28"/>
        </w:rPr>
        <w:t>The functional scope of the Automated Network Request Management solution defines the key system capabilities implemented using ServiceNow. It focuses on automating the complete request lifecycle, from user submission to approval, fulfilment, and notification.</w:t>
      </w:r>
    </w:p>
    <w:p w14:paraId="3A158CBA" w14:textId="77777777" w:rsidR="00D24C0F" w:rsidRPr="00D24C0F" w:rsidRDefault="00D24C0F" w:rsidP="00D24C0F">
      <w:pPr>
        <w:ind w:firstLine="851"/>
        <w:jc w:val="both"/>
        <w:rPr>
          <w:sz w:val="28"/>
          <w:szCs w:val="28"/>
        </w:rPr>
      </w:pPr>
    </w:p>
    <w:p w14:paraId="448C107E" w14:textId="77777777" w:rsidR="00D24C0F" w:rsidRDefault="00D24C0F" w:rsidP="00D24C0F">
      <w:pPr>
        <w:rPr>
          <w:rFonts w:asciiTheme="majorHAnsi" w:hAnsiTheme="majorHAnsi"/>
          <w:b/>
          <w:bCs/>
          <w:sz w:val="28"/>
          <w:szCs w:val="28"/>
        </w:rPr>
      </w:pPr>
      <w:r w:rsidRPr="00D24C0F">
        <w:rPr>
          <w:rFonts w:asciiTheme="majorHAnsi" w:hAnsiTheme="majorHAnsi"/>
          <w:b/>
          <w:bCs/>
          <w:sz w:val="28"/>
          <w:szCs w:val="28"/>
        </w:rPr>
        <w:t>In-Scope Functionalities</w:t>
      </w:r>
    </w:p>
    <w:p w14:paraId="3CD438FD" w14:textId="77777777" w:rsidR="00D24C0F" w:rsidRPr="00D24C0F" w:rsidRDefault="00D24C0F" w:rsidP="00D24C0F">
      <w:pPr>
        <w:rPr>
          <w:rFonts w:asciiTheme="majorHAnsi" w:hAnsiTheme="majorHAnsi"/>
          <w:b/>
          <w:bCs/>
          <w:sz w:val="28"/>
          <w:szCs w:val="28"/>
        </w:rPr>
      </w:pPr>
    </w:p>
    <w:p w14:paraId="4C619D5F" w14:textId="16ED13F0" w:rsidR="00D24C0F" w:rsidRPr="00D24C0F" w:rsidRDefault="00D24C0F" w:rsidP="00D24C0F">
      <w:pPr>
        <w:numPr>
          <w:ilvl w:val="0"/>
          <w:numId w:val="1"/>
        </w:numPr>
        <w:tabs>
          <w:tab w:val="clear" w:pos="720"/>
          <w:tab w:val="num" w:pos="426"/>
        </w:tabs>
        <w:ind w:left="709"/>
        <w:rPr>
          <w:sz w:val="28"/>
          <w:szCs w:val="28"/>
        </w:rPr>
      </w:pPr>
      <w:r w:rsidRPr="00D24C0F">
        <w:rPr>
          <w:rFonts w:asciiTheme="majorHAnsi" w:hAnsiTheme="majorHAnsi"/>
          <w:b/>
          <w:bCs/>
          <w:sz w:val="28"/>
          <w:szCs w:val="28"/>
        </w:rPr>
        <w:t>Service Catalog Creation</w:t>
      </w:r>
      <w:r w:rsidRPr="00D24C0F">
        <w:rPr>
          <w:sz w:val="28"/>
          <w:szCs w:val="28"/>
        </w:rPr>
        <w:br/>
        <w:t>Creation of a dedicated network request catalog item within the ServiceNow Service Portal to allow users to submit network-related requests in a structured manner.</w:t>
      </w:r>
    </w:p>
    <w:p w14:paraId="57DF190E" w14:textId="77777777" w:rsidR="00D24C0F" w:rsidRPr="00D24C0F" w:rsidRDefault="00D24C0F" w:rsidP="00D24C0F">
      <w:pPr>
        <w:numPr>
          <w:ilvl w:val="0"/>
          <w:numId w:val="1"/>
        </w:numPr>
        <w:rPr>
          <w:sz w:val="28"/>
          <w:szCs w:val="28"/>
        </w:rPr>
      </w:pPr>
      <w:r w:rsidRPr="00D24C0F">
        <w:rPr>
          <w:rFonts w:asciiTheme="majorHAnsi" w:hAnsiTheme="majorHAnsi"/>
          <w:b/>
          <w:bCs/>
          <w:sz w:val="28"/>
          <w:szCs w:val="28"/>
        </w:rPr>
        <w:t>Form Design and Variable Configuration</w:t>
      </w:r>
      <w:r w:rsidRPr="00D24C0F">
        <w:rPr>
          <w:sz w:val="28"/>
          <w:szCs w:val="28"/>
        </w:rPr>
        <w:br/>
        <w:t>Design of dynamic request forms using catalog variables to capture required user inputs, including conditional visibility, mandatory fields, and auto-populated values.</w:t>
      </w:r>
    </w:p>
    <w:p w14:paraId="24D11C3C" w14:textId="77777777" w:rsidR="00D24C0F" w:rsidRPr="00D24C0F" w:rsidRDefault="00D24C0F" w:rsidP="00D24C0F">
      <w:pPr>
        <w:numPr>
          <w:ilvl w:val="0"/>
          <w:numId w:val="1"/>
        </w:numPr>
        <w:rPr>
          <w:sz w:val="28"/>
          <w:szCs w:val="28"/>
        </w:rPr>
      </w:pPr>
      <w:r w:rsidRPr="00D24C0F">
        <w:rPr>
          <w:b/>
          <w:bCs/>
          <w:sz w:val="28"/>
          <w:szCs w:val="28"/>
        </w:rPr>
        <w:t>Approval Routing</w:t>
      </w:r>
      <w:r w:rsidRPr="00D24C0F">
        <w:rPr>
          <w:sz w:val="28"/>
          <w:szCs w:val="28"/>
        </w:rPr>
        <w:br/>
        <w:t>Configuration of automated approval workflows based on request type, user role, or business rules to ensure compliance and control.</w:t>
      </w:r>
    </w:p>
    <w:p w14:paraId="0534DDBA" w14:textId="77777777" w:rsidR="00D24C0F" w:rsidRPr="00D24C0F" w:rsidRDefault="00D24C0F" w:rsidP="00D24C0F">
      <w:pPr>
        <w:numPr>
          <w:ilvl w:val="0"/>
          <w:numId w:val="1"/>
        </w:numPr>
        <w:rPr>
          <w:sz w:val="28"/>
          <w:szCs w:val="28"/>
        </w:rPr>
      </w:pPr>
      <w:r w:rsidRPr="00D24C0F">
        <w:rPr>
          <w:b/>
          <w:bCs/>
          <w:sz w:val="28"/>
          <w:szCs w:val="28"/>
        </w:rPr>
        <w:t>Flow Designer Automation</w:t>
      </w:r>
      <w:r w:rsidRPr="00D24C0F">
        <w:rPr>
          <w:sz w:val="28"/>
          <w:szCs w:val="28"/>
        </w:rPr>
        <w:br/>
        <w:t>Implementation of end-to-end automation using Flow Designer to process requests, create records in custom tables, manage approvals, and update request status.</w:t>
      </w:r>
    </w:p>
    <w:p w14:paraId="582AD753" w14:textId="23804DE7" w:rsidR="00D24C0F" w:rsidRPr="00D24C0F" w:rsidRDefault="00D24C0F" w:rsidP="00D24C0F">
      <w:pPr>
        <w:numPr>
          <w:ilvl w:val="0"/>
          <w:numId w:val="1"/>
        </w:numPr>
        <w:rPr>
          <w:sz w:val="28"/>
          <w:szCs w:val="28"/>
        </w:rPr>
      </w:pPr>
      <w:r w:rsidRPr="00D24C0F">
        <w:rPr>
          <w:b/>
          <w:bCs/>
          <w:sz w:val="28"/>
          <w:szCs w:val="28"/>
        </w:rPr>
        <w:t>Email Notifications</w:t>
      </w:r>
      <w:r w:rsidRPr="00D24C0F">
        <w:rPr>
          <w:sz w:val="28"/>
          <w:szCs w:val="28"/>
        </w:rPr>
        <w:br/>
        <w:t xml:space="preserve">Automated email notifications </w:t>
      </w:r>
      <w:r>
        <w:rPr>
          <w:sz w:val="28"/>
          <w:szCs w:val="28"/>
        </w:rPr>
        <w:t xml:space="preserve">are </w:t>
      </w:r>
      <w:r w:rsidRPr="00D24C0F">
        <w:rPr>
          <w:sz w:val="28"/>
          <w:szCs w:val="28"/>
        </w:rPr>
        <w:t>sent to requesters, approvers, and fulfilment teams at different stages of the request lifecycle for improved communication and visibility.</w:t>
      </w:r>
    </w:p>
    <w:p w14:paraId="7E93722D" w14:textId="77777777" w:rsidR="00D24C0F" w:rsidRPr="00D24C0F" w:rsidRDefault="00D24C0F" w:rsidP="00D24C0F">
      <w:pPr>
        <w:rPr>
          <w:rFonts w:asciiTheme="majorHAnsi" w:hAnsiTheme="majorHAnsi"/>
          <w:b/>
          <w:bCs/>
          <w:sz w:val="28"/>
          <w:szCs w:val="28"/>
        </w:rPr>
      </w:pPr>
      <w:r w:rsidRPr="00D24C0F">
        <w:rPr>
          <w:rFonts w:asciiTheme="majorHAnsi" w:hAnsiTheme="majorHAnsi"/>
          <w:b/>
          <w:bCs/>
          <w:sz w:val="28"/>
          <w:szCs w:val="28"/>
        </w:rPr>
        <w:lastRenderedPageBreak/>
        <w:t>Outcome</w:t>
      </w:r>
    </w:p>
    <w:p w14:paraId="79901F2E" w14:textId="46956765" w:rsidR="00D24C0F" w:rsidRPr="00D24C0F" w:rsidRDefault="00D24C0F" w:rsidP="00D24C0F">
      <w:pPr>
        <w:ind w:firstLine="851"/>
        <w:jc w:val="both"/>
        <w:rPr>
          <w:sz w:val="28"/>
          <w:szCs w:val="28"/>
        </w:rPr>
      </w:pPr>
      <w:r w:rsidRPr="00D24C0F">
        <w:rPr>
          <w:sz w:val="28"/>
          <w:szCs w:val="28"/>
        </w:rPr>
        <w:t xml:space="preserve">The defined functional scope ensures a </w:t>
      </w:r>
      <w:r>
        <w:rPr>
          <w:sz w:val="28"/>
          <w:szCs w:val="28"/>
        </w:rPr>
        <w:t>standardised</w:t>
      </w:r>
      <w:r w:rsidRPr="00D24C0F">
        <w:rPr>
          <w:sz w:val="28"/>
          <w:szCs w:val="28"/>
        </w:rPr>
        <w:t>, efficient, and scalable solution that minimizes manual intervention while providing transparency and control over network service requests.</w:t>
      </w:r>
    </w:p>
    <w:p w14:paraId="05AD6006" w14:textId="77777777" w:rsidR="00181C76" w:rsidRPr="00D24C0F" w:rsidRDefault="00181C76">
      <w:pPr>
        <w:rPr>
          <w:sz w:val="28"/>
          <w:szCs w:val="28"/>
        </w:rPr>
      </w:pPr>
    </w:p>
    <w:sectPr w:rsidR="00181C76" w:rsidRPr="00D24C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AF7691"/>
    <w:multiLevelType w:val="multilevel"/>
    <w:tmpl w:val="F500A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37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C0F"/>
    <w:rsid w:val="00181C76"/>
    <w:rsid w:val="00962390"/>
    <w:rsid w:val="009E35BC"/>
    <w:rsid w:val="00A036DA"/>
    <w:rsid w:val="00CC08FC"/>
    <w:rsid w:val="00D24C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D439F"/>
  <w15:chartTrackingRefBased/>
  <w15:docId w15:val="{C71489D8-B8B3-492F-ADE8-DF0A1145D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4C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4C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4C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4C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4C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4C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4C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4C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4C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4C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4C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4C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4C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4C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4C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4C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4C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4C0F"/>
    <w:rPr>
      <w:rFonts w:eastAsiaTheme="majorEastAsia" w:cstheme="majorBidi"/>
      <w:color w:val="272727" w:themeColor="text1" w:themeTint="D8"/>
    </w:rPr>
  </w:style>
  <w:style w:type="paragraph" w:styleId="Title">
    <w:name w:val="Title"/>
    <w:basedOn w:val="Normal"/>
    <w:next w:val="Normal"/>
    <w:link w:val="TitleChar"/>
    <w:uiPriority w:val="10"/>
    <w:qFormat/>
    <w:rsid w:val="00D24C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4C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4C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4C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4C0F"/>
    <w:pPr>
      <w:spacing w:before="160"/>
      <w:jc w:val="center"/>
    </w:pPr>
    <w:rPr>
      <w:i/>
      <w:iCs/>
      <w:color w:val="404040" w:themeColor="text1" w:themeTint="BF"/>
    </w:rPr>
  </w:style>
  <w:style w:type="character" w:customStyle="1" w:styleId="QuoteChar">
    <w:name w:val="Quote Char"/>
    <w:basedOn w:val="DefaultParagraphFont"/>
    <w:link w:val="Quote"/>
    <w:uiPriority w:val="29"/>
    <w:rsid w:val="00D24C0F"/>
    <w:rPr>
      <w:i/>
      <w:iCs/>
      <w:color w:val="404040" w:themeColor="text1" w:themeTint="BF"/>
    </w:rPr>
  </w:style>
  <w:style w:type="paragraph" w:styleId="ListParagraph">
    <w:name w:val="List Paragraph"/>
    <w:basedOn w:val="Normal"/>
    <w:uiPriority w:val="34"/>
    <w:qFormat/>
    <w:rsid w:val="00D24C0F"/>
    <w:pPr>
      <w:ind w:left="720"/>
      <w:contextualSpacing/>
    </w:pPr>
  </w:style>
  <w:style w:type="character" w:styleId="IntenseEmphasis">
    <w:name w:val="Intense Emphasis"/>
    <w:basedOn w:val="DefaultParagraphFont"/>
    <w:uiPriority w:val="21"/>
    <w:qFormat/>
    <w:rsid w:val="00D24C0F"/>
    <w:rPr>
      <w:i/>
      <w:iCs/>
      <w:color w:val="0F4761" w:themeColor="accent1" w:themeShade="BF"/>
    </w:rPr>
  </w:style>
  <w:style w:type="paragraph" w:styleId="IntenseQuote">
    <w:name w:val="Intense Quote"/>
    <w:basedOn w:val="Normal"/>
    <w:next w:val="Normal"/>
    <w:link w:val="IntenseQuoteChar"/>
    <w:uiPriority w:val="30"/>
    <w:qFormat/>
    <w:rsid w:val="00D24C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4C0F"/>
    <w:rPr>
      <w:i/>
      <w:iCs/>
      <w:color w:val="0F4761" w:themeColor="accent1" w:themeShade="BF"/>
    </w:rPr>
  </w:style>
  <w:style w:type="character" w:styleId="IntenseReference">
    <w:name w:val="Intense Reference"/>
    <w:basedOn w:val="DefaultParagraphFont"/>
    <w:uiPriority w:val="32"/>
    <w:qFormat/>
    <w:rsid w:val="00D24C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221</Words>
  <Characters>1263</Characters>
  <Application>Microsoft Office Word</Application>
  <DocSecurity>0</DocSecurity>
  <Lines>10</Lines>
  <Paragraphs>2</Paragraphs>
  <ScaleCrop>false</ScaleCrop>
  <Company/>
  <LinksUpToDate>false</LinksUpToDate>
  <CharactersWithSpaces>1482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Ram S</dc:creator>
  <cp:keywords/>
  <dc:description/>
  <cp:lastModifiedBy>Dinesh Ram S</cp:lastModifiedBy>
  <cp:revision>1</cp:revision>
  <dcterms:created xsi:type="dcterms:W3CDTF">2025-12-23T05:54:00Z</dcterms:created>
  <dcterms:modified xsi:type="dcterms:W3CDTF">2025-12-23T06:01:00Z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22e686b0-dfd1-4016-8401-99727d461993</vt:lpwstr>
  </property>
</Properties>
</file>