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B80A" w14:textId="480C2917" w:rsidR="00181C76" w:rsidRPr="00A938E1" w:rsidRDefault="00A938E1" w:rsidP="00A938E1">
      <w:pPr>
        <w:jc w:val="center"/>
        <w:rPr>
          <w:rFonts w:asciiTheme="majorHAnsi" w:hAnsiTheme="majorHAnsi"/>
          <w:b/>
          <w:bCs/>
          <w:sz w:val="40"/>
          <w:szCs w:val="40"/>
          <w:lang w:val="en-US"/>
        </w:rPr>
      </w:pPr>
      <w:r w:rsidRPr="00A938E1">
        <w:rPr>
          <w:rFonts w:asciiTheme="majorHAnsi" w:hAnsiTheme="majorHAnsi"/>
          <w:b/>
          <w:bCs/>
          <w:sz w:val="40"/>
          <w:szCs w:val="40"/>
          <w:lang w:val="en-US"/>
        </w:rPr>
        <w:t>Phase 5: Deployment, Documentation and Final presentation</w:t>
      </w:r>
    </w:p>
    <w:p w14:paraId="145814DC" w14:textId="77777777" w:rsidR="00A938E1" w:rsidRDefault="00A938E1" w:rsidP="00A938E1">
      <w:pPr>
        <w:jc w:val="center"/>
        <w:rPr>
          <w:rFonts w:asciiTheme="majorHAnsi" w:hAnsiTheme="majorHAnsi"/>
          <w:b/>
          <w:bCs/>
          <w:sz w:val="40"/>
          <w:szCs w:val="40"/>
        </w:rPr>
      </w:pPr>
      <w:r w:rsidRPr="00A938E1">
        <w:rPr>
          <w:rFonts w:asciiTheme="majorHAnsi" w:hAnsiTheme="majorHAnsi"/>
          <w:b/>
          <w:bCs/>
          <w:sz w:val="40"/>
          <w:szCs w:val="40"/>
        </w:rPr>
        <w:t>Innovation</w:t>
      </w:r>
    </w:p>
    <w:p w14:paraId="65BC4207" w14:textId="77777777" w:rsidR="00A938E1" w:rsidRPr="00A938E1" w:rsidRDefault="00A938E1" w:rsidP="00A938E1">
      <w:pPr>
        <w:jc w:val="center"/>
        <w:rPr>
          <w:rFonts w:asciiTheme="majorHAnsi" w:hAnsiTheme="majorHAnsi"/>
          <w:b/>
          <w:bCs/>
          <w:sz w:val="40"/>
          <w:szCs w:val="40"/>
        </w:rPr>
      </w:pPr>
    </w:p>
    <w:p w14:paraId="12250222" w14:textId="77777777" w:rsidR="00A938E1" w:rsidRPr="00A938E1" w:rsidRDefault="00A938E1" w:rsidP="00A938E1">
      <w:pPr>
        <w:rPr>
          <w:rFonts w:asciiTheme="majorHAnsi" w:hAnsiTheme="majorHAnsi"/>
          <w:b/>
          <w:bCs/>
          <w:sz w:val="28"/>
          <w:szCs w:val="28"/>
        </w:rPr>
      </w:pPr>
      <w:r w:rsidRPr="00A938E1">
        <w:rPr>
          <w:rFonts w:asciiTheme="majorHAnsi" w:hAnsiTheme="majorHAnsi"/>
          <w:b/>
          <w:bCs/>
          <w:sz w:val="28"/>
          <w:szCs w:val="28"/>
        </w:rPr>
        <w:t>Description</w:t>
      </w:r>
    </w:p>
    <w:p w14:paraId="30CF98E6" w14:textId="77777777" w:rsidR="00A938E1" w:rsidRPr="00A938E1" w:rsidRDefault="00A938E1" w:rsidP="00A938E1">
      <w:pPr>
        <w:ind w:firstLine="851"/>
        <w:jc w:val="both"/>
        <w:rPr>
          <w:sz w:val="28"/>
          <w:szCs w:val="28"/>
        </w:rPr>
      </w:pPr>
      <w:r w:rsidRPr="00A938E1">
        <w:rPr>
          <w:sz w:val="28"/>
          <w:szCs w:val="28"/>
        </w:rPr>
        <w:t>This project introduces an innovative, fully automated approach to network request management by leveraging ServiceNow’s low-code capabilities. Instead of relying on traditional scripting-heavy solutions, the implementation uses Flow Designer to handle request creation, approval routing, task generation, email notifications, and status updates, making the solution easier to maintain and scale.</w:t>
      </w:r>
    </w:p>
    <w:p w14:paraId="272976C7" w14:textId="77777777" w:rsidR="00A938E1" w:rsidRPr="00A938E1" w:rsidRDefault="00A938E1" w:rsidP="00A938E1">
      <w:pPr>
        <w:ind w:firstLine="851"/>
        <w:jc w:val="both"/>
        <w:rPr>
          <w:sz w:val="28"/>
          <w:szCs w:val="28"/>
        </w:rPr>
      </w:pPr>
      <w:r w:rsidRPr="00A938E1">
        <w:rPr>
          <w:sz w:val="28"/>
          <w:szCs w:val="28"/>
        </w:rPr>
        <w:t>Dynamic approval logic is implemented based on requester attributes such as department and request type, ensuring compliance while minimizing delays. Client scripts and UI policies are used only where necessary, reducing system complexity and improving performance. The solution is designed with reusability in mind, allowing the same framework to be extended to other IT services in the future.</w:t>
      </w:r>
    </w:p>
    <w:p w14:paraId="7EBFD555" w14:textId="77777777" w:rsidR="00A938E1" w:rsidRPr="00A938E1" w:rsidRDefault="00A938E1">
      <w:pPr>
        <w:rPr>
          <w:lang w:val="en-US"/>
        </w:rPr>
      </w:pPr>
    </w:p>
    <w:sectPr w:rsidR="00A938E1" w:rsidRPr="00A93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E1"/>
    <w:rsid w:val="00000717"/>
    <w:rsid w:val="00181C76"/>
    <w:rsid w:val="00962390"/>
    <w:rsid w:val="00A036DA"/>
    <w:rsid w:val="00A938E1"/>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453"/>
  <w15:chartTrackingRefBased/>
  <w15:docId w15:val="{7852E02D-641F-44C2-8211-85F29A07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E1"/>
    <w:rPr>
      <w:rFonts w:eastAsiaTheme="majorEastAsia" w:cstheme="majorBidi"/>
      <w:color w:val="272727" w:themeColor="text1" w:themeTint="D8"/>
    </w:rPr>
  </w:style>
  <w:style w:type="paragraph" w:styleId="Title">
    <w:name w:val="Title"/>
    <w:basedOn w:val="Normal"/>
    <w:next w:val="Normal"/>
    <w:link w:val="TitleChar"/>
    <w:uiPriority w:val="10"/>
    <w:qFormat/>
    <w:rsid w:val="00A9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E1"/>
    <w:pPr>
      <w:spacing w:before="160"/>
      <w:jc w:val="center"/>
    </w:pPr>
    <w:rPr>
      <w:i/>
      <w:iCs/>
      <w:color w:val="404040" w:themeColor="text1" w:themeTint="BF"/>
    </w:rPr>
  </w:style>
  <w:style w:type="character" w:customStyle="1" w:styleId="QuoteChar">
    <w:name w:val="Quote Char"/>
    <w:basedOn w:val="DefaultParagraphFont"/>
    <w:link w:val="Quote"/>
    <w:uiPriority w:val="29"/>
    <w:rsid w:val="00A938E1"/>
    <w:rPr>
      <w:i/>
      <w:iCs/>
      <w:color w:val="404040" w:themeColor="text1" w:themeTint="BF"/>
    </w:rPr>
  </w:style>
  <w:style w:type="paragraph" w:styleId="ListParagraph">
    <w:name w:val="List Paragraph"/>
    <w:basedOn w:val="Normal"/>
    <w:uiPriority w:val="34"/>
    <w:qFormat/>
    <w:rsid w:val="00A938E1"/>
    <w:pPr>
      <w:ind w:left="720"/>
      <w:contextualSpacing/>
    </w:pPr>
  </w:style>
  <w:style w:type="character" w:styleId="IntenseEmphasis">
    <w:name w:val="Intense Emphasis"/>
    <w:basedOn w:val="DefaultParagraphFont"/>
    <w:uiPriority w:val="21"/>
    <w:qFormat/>
    <w:rsid w:val="00A938E1"/>
    <w:rPr>
      <w:i/>
      <w:iCs/>
      <w:color w:val="0F4761" w:themeColor="accent1" w:themeShade="BF"/>
    </w:rPr>
  </w:style>
  <w:style w:type="paragraph" w:styleId="IntenseQuote">
    <w:name w:val="Intense Quote"/>
    <w:basedOn w:val="Normal"/>
    <w:next w:val="Normal"/>
    <w:link w:val="IntenseQuoteChar"/>
    <w:uiPriority w:val="30"/>
    <w:qFormat/>
    <w:rsid w:val="00A9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E1"/>
    <w:rPr>
      <w:i/>
      <w:iCs/>
      <w:color w:val="0F4761" w:themeColor="accent1" w:themeShade="BF"/>
    </w:rPr>
  </w:style>
  <w:style w:type="character" w:styleId="IntenseReference">
    <w:name w:val="Intense Reference"/>
    <w:basedOn w:val="DefaultParagraphFont"/>
    <w:uiPriority w:val="32"/>
    <w:qFormat/>
    <w:rsid w:val="00A93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2025-12-24T16:23:00Z</dcterms:created>
  <dcterms:modified xsi:type="dcterms:W3CDTF">2025-12-24T16:25:00Z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15192a88-2a9d-450c-b2d3-0c0ac058030b</vt:lpwstr>
  </property>
</Properties>
</file>