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AA8AC" w14:textId="77777777" w:rsidR="00D929C4" w:rsidRDefault="00D929C4" w:rsidP="00D929C4">
      <w:pPr>
        <w:jc w:val="center"/>
        <w:rPr>
          <w:rFonts w:asciiTheme="majorHAnsi" w:hAnsiTheme="majorHAnsi"/>
          <w:b/>
          <w:bCs/>
          <w:sz w:val="40"/>
          <w:szCs w:val="40"/>
        </w:rPr>
      </w:pPr>
      <w:r w:rsidRPr="00D929C4">
        <w:rPr>
          <w:rFonts w:asciiTheme="majorHAnsi" w:hAnsiTheme="majorHAnsi"/>
          <w:b/>
          <w:bCs/>
          <w:sz w:val="40"/>
          <w:szCs w:val="40"/>
        </w:rPr>
        <w:t>Phase 4: Data Migration, Testing &amp; Security</w:t>
      </w:r>
    </w:p>
    <w:p w14:paraId="00AA22B3" w14:textId="77777777" w:rsidR="00D929C4" w:rsidRPr="00D929C4" w:rsidRDefault="00D929C4" w:rsidP="00D929C4">
      <w:pPr>
        <w:jc w:val="center"/>
        <w:rPr>
          <w:rFonts w:asciiTheme="majorHAnsi" w:hAnsiTheme="majorHAnsi"/>
          <w:b/>
          <w:bCs/>
          <w:sz w:val="40"/>
          <w:szCs w:val="40"/>
        </w:rPr>
      </w:pPr>
    </w:p>
    <w:p w14:paraId="03D5A122" w14:textId="77777777" w:rsidR="00D929C4" w:rsidRPr="00D929C4" w:rsidRDefault="00D929C4" w:rsidP="00D929C4">
      <w:pPr>
        <w:jc w:val="center"/>
        <w:rPr>
          <w:rFonts w:asciiTheme="majorHAnsi" w:hAnsiTheme="majorHAnsi"/>
          <w:b/>
          <w:bCs/>
          <w:sz w:val="40"/>
          <w:szCs w:val="40"/>
        </w:rPr>
      </w:pPr>
      <w:r w:rsidRPr="00D929C4">
        <w:rPr>
          <w:rFonts w:asciiTheme="majorHAnsi" w:hAnsiTheme="majorHAnsi"/>
          <w:b/>
          <w:bCs/>
          <w:sz w:val="40"/>
          <w:szCs w:val="40"/>
        </w:rPr>
        <w:t>Data Integrity</w:t>
      </w:r>
    </w:p>
    <w:p w14:paraId="3593563E" w14:textId="7B24CFBE" w:rsidR="00D929C4" w:rsidRPr="00D929C4" w:rsidRDefault="00D929C4" w:rsidP="00D929C4"/>
    <w:p w14:paraId="70604789" w14:textId="77777777" w:rsidR="00D929C4" w:rsidRPr="00D929C4" w:rsidRDefault="00D929C4" w:rsidP="00D929C4">
      <w:pPr>
        <w:rPr>
          <w:rFonts w:asciiTheme="majorHAnsi" w:hAnsiTheme="majorHAnsi"/>
          <w:b/>
          <w:bCs/>
          <w:sz w:val="28"/>
          <w:szCs w:val="28"/>
        </w:rPr>
      </w:pPr>
      <w:r w:rsidRPr="00D929C4">
        <w:rPr>
          <w:rFonts w:asciiTheme="majorHAnsi" w:hAnsiTheme="majorHAnsi"/>
          <w:b/>
          <w:bCs/>
          <w:sz w:val="28"/>
          <w:szCs w:val="28"/>
        </w:rPr>
        <w:t>1) Purpose</w:t>
      </w:r>
    </w:p>
    <w:p w14:paraId="38A549C2" w14:textId="77777777" w:rsidR="00D929C4" w:rsidRPr="00D929C4" w:rsidRDefault="00D929C4" w:rsidP="00D929C4">
      <w:pPr>
        <w:ind w:firstLine="851"/>
        <w:jc w:val="both"/>
        <w:rPr>
          <w:sz w:val="28"/>
          <w:szCs w:val="28"/>
        </w:rPr>
      </w:pPr>
      <w:r w:rsidRPr="00D929C4">
        <w:rPr>
          <w:sz w:val="28"/>
          <w:szCs w:val="28"/>
        </w:rPr>
        <w:t>The purpose of data integrity validation is to ensure that all information captured through the metro ticket booking system is accurate, complete, consistent, and reliable across the Service Catalog, automation logic, and database layers.</w:t>
      </w:r>
    </w:p>
    <w:p w14:paraId="380B5C09" w14:textId="61EDD5DA" w:rsidR="00D929C4" w:rsidRPr="00D929C4" w:rsidRDefault="00D929C4" w:rsidP="00D929C4">
      <w:pPr>
        <w:rPr>
          <w:sz w:val="28"/>
          <w:szCs w:val="28"/>
        </w:rPr>
      </w:pPr>
    </w:p>
    <w:p w14:paraId="26D6A6D4" w14:textId="77777777" w:rsidR="00D929C4" w:rsidRPr="00D929C4" w:rsidRDefault="00D929C4" w:rsidP="00D929C4">
      <w:pPr>
        <w:rPr>
          <w:rFonts w:asciiTheme="majorHAnsi" w:hAnsiTheme="majorHAnsi"/>
          <w:b/>
          <w:bCs/>
          <w:sz w:val="28"/>
          <w:szCs w:val="28"/>
        </w:rPr>
      </w:pPr>
      <w:r w:rsidRPr="00D929C4">
        <w:rPr>
          <w:rFonts w:asciiTheme="majorHAnsi" w:hAnsiTheme="majorHAnsi"/>
          <w:b/>
          <w:bCs/>
          <w:sz w:val="28"/>
          <w:szCs w:val="28"/>
        </w:rPr>
        <w:t>2) Field Validation and Automation</w:t>
      </w:r>
    </w:p>
    <w:p w14:paraId="13CAD987" w14:textId="77777777" w:rsidR="00D929C4" w:rsidRPr="00D929C4" w:rsidRDefault="00D929C4" w:rsidP="00D929C4">
      <w:pPr>
        <w:rPr>
          <w:rFonts w:asciiTheme="majorHAnsi" w:hAnsiTheme="majorHAnsi"/>
          <w:b/>
          <w:bCs/>
          <w:sz w:val="28"/>
          <w:szCs w:val="28"/>
        </w:rPr>
      </w:pPr>
      <w:r w:rsidRPr="00D929C4">
        <w:rPr>
          <w:rFonts w:asciiTheme="majorHAnsi" w:hAnsiTheme="majorHAnsi"/>
          <w:b/>
          <w:bCs/>
          <w:sz w:val="28"/>
          <w:szCs w:val="28"/>
        </w:rPr>
        <w:t>A) Mandatory Field Enforcement</w:t>
      </w:r>
    </w:p>
    <w:p w14:paraId="6807C098" w14:textId="77777777" w:rsidR="00D929C4" w:rsidRPr="00D929C4" w:rsidRDefault="00D929C4" w:rsidP="00D929C4">
      <w:pPr>
        <w:ind w:firstLine="851"/>
        <w:jc w:val="both"/>
        <w:rPr>
          <w:sz w:val="28"/>
          <w:szCs w:val="28"/>
        </w:rPr>
      </w:pPr>
      <w:r w:rsidRPr="00D929C4">
        <w:rPr>
          <w:sz w:val="28"/>
          <w:szCs w:val="28"/>
        </w:rPr>
        <w:t>Mandatory validations were implemented on both the client side and server side to prevent incomplete or invalid ticket requests. Critical fields such as Source Station, Destination Station, Travel Date, and Passenger Count must be populated before submission, ensuring data completeness at the entry level.</w:t>
      </w:r>
    </w:p>
    <w:p w14:paraId="0C747C09" w14:textId="1DEF5695" w:rsidR="00D929C4" w:rsidRPr="00D929C4" w:rsidRDefault="00D929C4" w:rsidP="00D929C4">
      <w:pPr>
        <w:rPr>
          <w:sz w:val="28"/>
          <w:szCs w:val="28"/>
        </w:rPr>
      </w:pPr>
    </w:p>
    <w:p w14:paraId="6BC71F90" w14:textId="77777777" w:rsidR="00D929C4" w:rsidRPr="00D929C4" w:rsidRDefault="00D929C4" w:rsidP="00D929C4">
      <w:pPr>
        <w:rPr>
          <w:rFonts w:asciiTheme="majorHAnsi" w:hAnsiTheme="majorHAnsi"/>
          <w:b/>
          <w:bCs/>
          <w:sz w:val="28"/>
          <w:szCs w:val="28"/>
        </w:rPr>
      </w:pPr>
      <w:r w:rsidRPr="00D929C4">
        <w:rPr>
          <w:rFonts w:asciiTheme="majorHAnsi" w:hAnsiTheme="majorHAnsi"/>
          <w:b/>
          <w:bCs/>
          <w:sz w:val="28"/>
          <w:szCs w:val="28"/>
        </w:rPr>
        <w:t>B) Auto-Population and Default Logic</w:t>
      </w:r>
    </w:p>
    <w:p w14:paraId="5112BD4A" w14:textId="77777777" w:rsidR="00D929C4" w:rsidRPr="00D929C4" w:rsidRDefault="00D929C4" w:rsidP="00D929C4">
      <w:pPr>
        <w:ind w:firstLine="851"/>
        <w:jc w:val="both"/>
        <w:rPr>
          <w:sz w:val="28"/>
          <w:szCs w:val="28"/>
        </w:rPr>
      </w:pPr>
      <w:r w:rsidRPr="00D929C4">
        <w:rPr>
          <w:sz w:val="28"/>
          <w:szCs w:val="28"/>
        </w:rPr>
        <w:t>Auto-population logic was configured using Catalog Client Scripts and UI Policies to assign default values based on user selections. For example, journey types such as Single Journey or Return Journey are automatically handled, ensuring consistency in fare calculation and reducing manual input errors.</w:t>
      </w:r>
    </w:p>
    <w:p w14:paraId="56F4A1F6" w14:textId="04987DEB" w:rsidR="00D929C4" w:rsidRPr="00D929C4" w:rsidRDefault="00D929C4" w:rsidP="00D929C4">
      <w:pPr>
        <w:rPr>
          <w:sz w:val="28"/>
          <w:szCs w:val="28"/>
        </w:rPr>
      </w:pPr>
    </w:p>
    <w:p w14:paraId="01F651A8" w14:textId="77777777" w:rsidR="00D929C4" w:rsidRPr="00D929C4" w:rsidRDefault="00D929C4" w:rsidP="00D929C4">
      <w:pPr>
        <w:rPr>
          <w:rFonts w:asciiTheme="majorHAnsi" w:hAnsiTheme="majorHAnsi"/>
          <w:b/>
          <w:bCs/>
          <w:sz w:val="28"/>
          <w:szCs w:val="28"/>
        </w:rPr>
      </w:pPr>
      <w:r w:rsidRPr="00D929C4">
        <w:rPr>
          <w:rFonts w:asciiTheme="majorHAnsi" w:hAnsiTheme="majorHAnsi"/>
          <w:b/>
          <w:bCs/>
          <w:sz w:val="28"/>
          <w:szCs w:val="28"/>
        </w:rPr>
        <w:t>C) Field Mapping and Data Consistency</w:t>
      </w:r>
    </w:p>
    <w:p w14:paraId="61A75419" w14:textId="77777777" w:rsidR="00D929C4" w:rsidRPr="00D929C4" w:rsidRDefault="00D929C4" w:rsidP="00D929C4">
      <w:pPr>
        <w:ind w:firstLine="851"/>
        <w:jc w:val="both"/>
        <w:rPr>
          <w:sz w:val="28"/>
          <w:szCs w:val="28"/>
        </w:rPr>
      </w:pPr>
      <w:r w:rsidRPr="00D929C4">
        <w:rPr>
          <w:sz w:val="28"/>
          <w:szCs w:val="28"/>
        </w:rPr>
        <w:t xml:space="preserve">To maintain consistency between user inputs and backend storage, the Process Automation Engine was used to automatically map catalog variables to corresponding fields in the Metro_Database table. This ensures </w:t>
      </w:r>
      <w:r w:rsidRPr="00D929C4">
        <w:rPr>
          <w:sz w:val="28"/>
          <w:szCs w:val="28"/>
        </w:rPr>
        <w:lastRenderedPageBreak/>
        <w:t>that values entered by users are accurately populated and stored without manual intervention.</w:t>
      </w:r>
    </w:p>
    <w:p w14:paraId="6B523A85" w14:textId="76D562BA" w:rsidR="00D929C4" w:rsidRPr="00D929C4" w:rsidRDefault="00D929C4" w:rsidP="00D929C4">
      <w:pPr>
        <w:rPr>
          <w:sz w:val="28"/>
          <w:szCs w:val="28"/>
        </w:rPr>
      </w:pPr>
    </w:p>
    <w:p w14:paraId="4C9BDF53" w14:textId="77777777" w:rsidR="00D929C4" w:rsidRPr="00D929C4" w:rsidRDefault="00D929C4" w:rsidP="00D929C4">
      <w:pPr>
        <w:rPr>
          <w:rFonts w:asciiTheme="majorHAnsi" w:hAnsiTheme="majorHAnsi"/>
          <w:b/>
          <w:bCs/>
          <w:sz w:val="28"/>
          <w:szCs w:val="28"/>
        </w:rPr>
      </w:pPr>
      <w:r w:rsidRPr="00D929C4">
        <w:rPr>
          <w:rFonts w:asciiTheme="majorHAnsi" w:hAnsiTheme="majorHAnsi"/>
          <w:b/>
          <w:bCs/>
          <w:sz w:val="28"/>
          <w:szCs w:val="28"/>
        </w:rPr>
        <w:t>3) Fare and Travel Validation</w:t>
      </w:r>
    </w:p>
    <w:p w14:paraId="12D35948" w14:textId="77777777" w:rsidR="00D929C4" w:rsidRPr="00D929C4" w:rsidRDefault="00D929C4" w:rsidP="00D929C4">
      <w:pPr>
        <w:ind w:firstLine="851"/>
        <w:jc w:val="both"/>
        <w:rPr>
          <w:sz w:val="28"/>
          <w:szCs w:val="28"/>
        </w:rPr>
      </w:pPr>
      <w:r w:rsidRPr="00D929C4">
        <w:rPr>
          <w:sz w:val="28"/>
          <w:szCs w:val="28"/>
        </w:rPr>
        <w:t>Fare validation checks were implemented to ensure that calculated fares always match the selected source, destination, journey type, and number of passengers. Additionally, travel date validation ensures that only approved or valid travel dates are accepted, preventing incorrect or outdated bookings.</w:t>
      </w:r>
    </w:p>
    <w:p w14:paraId="5114E8BC" w14:textId="308B04CC" w:rsidR="00D929C4" w:rsidRPr="00D929C4" w:rsidRDefault="00D929C4" w:rsidP="00D929C4">
      <w:pPr>
        <w:rPr>
          <w:sz w:val="28"/>
          <w:szCs w:val="28"/>
        </w:rPr>
      </w:pPr>
    </w:p>
    <w:p w14:paraId="2A315C60" w14:textId="77777777" w:rsidR="00D929C4" w:rsidRPr="00D929C4" w:rsidRDefault="00D929C4" w:rsidP="00D929C4">
      <w:pPr>
        <w:rPr>
          <w:rFonts w:asciiTheme="majorHAnsi" w:hAnsiTheme="majorHAnsi"/>
          <w:b/>
          <w:bCs/>
          <w:sz w:val="28"/>
          <w:szCs w:val="28"/>
        </w:rPr>
      </w:pPr>
      <w:r w:rsidRPr="00D929C4">
        <w:rPr>
          <w:rFonts w:asciiTheme="majorHAnsi" w:hAnsiTheme="majorHAnsi"/>
          <w:b/>
          <w:bCs/>
          <w:sz w:val="28"/>
          <w:szCs w:val="28"/>
        </w:rPr>
        <w:t>4) Outcome</w:t>
      </w:r>
    </w:p>
    <w:p w14:paraId="42B18DD1" w14:textId="77777777" w:rsidR="00D929C4" w:rsidRPr="00D929C4" w:rsidRDefault="00D929C4" w:rsidP="00D929C4">
      <w:pPr>
        <w:ind w:firstLine="851"/>
        <w:jc w:val="both"/>
        <w:rPr>
          <w:sz w:val="28"/>
          <w:szCs w:val="28"/>
        </w:rPr>
      </w:pPr>
      <w:r w:rsidRPr="00D929C4">
        <w:rPr>
          <w:sz w:val="28"/>
          <w:szCs w:val="28"/>
        </w:rPr>
        <w:t>The implemented data integrity controls ensure accurate data capture, reliable automation, and consistent storage across the system. These validations significantly reduce errors, prevent invalid submissions, and improve overall system reliability and trustworthiness.</w:t>
      </w:r>
    </w:p>
    <w:p w14:paraId="6B93C4C1"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9C4"/>
    <w:rsid w:val="00181C76"/>
    <w:rsid w:val="00962390"/>
    <w:rsid w:val="00A036DA"/>
    <w:rsid w:val="00B301D9"/>
    <w:rsid w:val="00CC08FC"/>
    <w:rsid w:val="00D92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3FA67"/>
  <w15:chartTrackingRefBased/>
  <w15:docId w15:val="{E28E1DDF-CCC9-4A63-8056-D141488B5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9C4"/>
    <w:rPr>
      <w:rFonts w:eastAsiaTheme="majorEastAsia" w:cstheme="majorBidi"/>
      <w:color w:val="272727" w:themeColor="text1" w:themeTint="D8"/>
    </w:rPr>
  </w:style>
  <w:style w:type="paragraph" w:styleId="Title">
    <w:name w:val="Title"/>
    <w:basedOn w:val="Normal"/>
    <w:next w:val="Normal"/>
    <w:link w:val="TitleChar"/>
    <w:uiPriority w:val="10"/>
    <w:qFormat/>
    <w:rsid w:val="00D92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9C4"/>
    <w:pPr>
      <w:spacing w:before="160"/>
      <w:jc w:val="center"/>
    </w:pPr>
    <w:rPr>
      <w:i/>
      <w:iCs/>
      <w:color w:val="404040" w:themeColor="text1" w:themeTint="BF"/>
    </w:rPr>
  </w:style>
  <w:style w:type="character" w:customStyle="1" w:styleId="QuoteChar">
    <w:name w:val="Quote Char"/>
    <w:basedOn w:val="DefaultParagraphFont"/>
    <w:link w:val="Quote"/>
    <w:uiPriority w:val="29"/>
    <w:rsid w:val="00D929C4"/>
    <w:rPr>
      <w:i/>
      <w:iCs/>
      <w:color w:val="404040" w:themeColor="text1" w:themeTint="BF"/>
    </w:rPr>
  </w:style>
  <w:style w:type="paragraph" w:styleId="ListParagraph">
    <w:name w:val="List Paragraph"/>
    <w:basedOn w:val="Normal"/>
    <w:uiPriority w:val="34"/>
    <w:qFormat/>
    <w:rsid w:val="00D929C4"/>
    <w:pPr>
      <w:ind w:left="720"/>
      <w:contextualSpacing/>
    </w:pPr>
  </w:style>
  <w:style w:type="character" w:styleId="IntenseEmphasis">
    <w:name w:val="Intense Emphasis"/>
    <w:basedOn w:val="DefaultParagraphFont"/>
    <w:uiPriority w:val="21"/>
    <w:qFormat/>
    <w:rsid w:val="00D929C4"/>
    <w:rPr>
      <w:i/>
      <w:iCs/>
      <w:color w:val="0F4761" w:themeColor="accent1" w:themeShade="BF"/>
    </w:rPr>
  </w:style>
  <w:style w:type="paragraph" w:styleId="IntenseQuote">
    <w:name w:val="Intense Quote"/>
    <w:basedOn w:val="Normal"/>
    <w:next w:val="Normal"/>
    <w:link w:val="IntenseQuoteChar"/>
    <w:uiPriority w:val="30"/>
    <w:qFormat/>
    <w:rsid w:val="00D92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9C4"/>
    <w:rPr>
      <w:i/>
      <w:iCs/>
      <w:color w:val="0F4761" w:themeColor="accent1" w:themeShade="BF"/>
    </w:rPr>
  </w:style>
  <w:style w:type="character" w:styleId="IntenseReference">
    <w:name w:val="Intense Reference"/>
    <w:basedOn w:val="DefaultParagraphFont"/>
    <w:uiPriority w:val="32"/>
    <w:qFormat/>
    <w:rsid w:val="00D929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2026-01-05T06:53:00Z</dcterms:created>
  <dcterms:modified xsi:type="dcterms:W3CDTF">2026-01-05T06:58:00Z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56567150-d037-44dc-98e2-3fe828aeaca6</vt:lpwstr>
  </property>
</Properties>
</file>