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D074" w14:textId="77777777" w:rsidR="00F0638C" w:rsidRDefault="00F0638C" w:rsidP="00F0638C">
      <w:pPr>
        <w:jc w:val="center"/>
        <w:rPr>
          <w:rFonts w:asciiTheme="majorHAnsi" w:hAnsiTheme="majorHAnsi"/>
          <w:b/>
          <w:bCs/>
          <w:sz w:val="40"/>
          <w:szCs w:val="40"/>
        </w:rPr>
      </w:pPr>
      <w:r w:rsidRPr="00F0638C">
        <w:rPr>
          <w:rFonts w:asciiTheme="majorHAnsi" w:hAnsiTheme="majorHAnsi"/>
          <w:b/>
          <w:bCs/>
          <w:sz w:val="40"/>
          <w:szCs w:val="40"/>
        </w:rPr>
        <w:t>Phase 4: Data Migration, Testing &amp; Security</w:t>
      </w:r>
    </w:p>
    <w:p w14:paraId="68F437F0" w14:textId="77777777" w:rsidR="00F0638C" w:rsidRPr="00F0638C" w:rsidRDefault="00F0638C" w:rsidP="00F0638C">
      <w:pPr>
        <w:jc w:val="center"/>
        <w:rPr>
          <w:rFonts w:asciiTheme="majorHAnsi" w:hAnsiTheme="majorHAnsi"/>
          <w:b/>
          <w:bCs/>
          <w:sz w:val="40"/>
          <w:szCs w:val="40"/>
        </w:rPr>
      </w:pPr>
    </w:p>
    <w:p w14:paraId="2233DE44" w14:textId="77777777" w:rsidR="00F0638C" w:rsidRPr="00F0638C" w:rsidRDefault="00F0638C" w:rsidP="00F0638C">
      <w:pPr>
        <w:jc w:val="center"/>
        <w:rPr>
          <w:rFonts w:asciiTheme="majorHAnsi" w:hAnsiTheme="majorHAnsi"/>
          <w:b/>
          <w:bCs/>
          <w:sz w:val="40"/>
          <w:szCs w:val="40"/>
        </w:rPr>
      </w:pPr>
      <w:r w:rsidRPr="00F0638C">
        <w:rPr>
          <w:rFonts w:asciiTheme="majorHAnsi" w:hAnsiTheme="majorHAnsi"/>
          <w:b/>
          <w:bCs/>
          <w:sz w:val="40"/>
          <w:szCs w:val="40"/>
        </w:rPr>
        <w:t>Data Handling</w:t>
      </w:r>
    </w:p>
    <w:p w14:paraId="3AE28E60" w14:textId="7C12DC82" w:rsidR="00F0638C" w:rsidRPr="00F0638C" w:rsidRDefault="00F0638C" w:rsidP="00F0638C"/>
    <w:p w14:paraId="207CD125"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1) Purpose</w:t>
      </w:r>
    </w:p>
    <w:p w14:paraId="6F702ADE" w14:textId="77777777" w:rsidR="00F0638C" w:rsidRPr="00F0638C" w:rsidRDefault="00F0638C" w:rsidP="00F0638C">
      <w:pPr>
        <w:ind w:firstLine="851"/>
        <w:jc w:val="both"/>
        <w:rPr>
          <w:sz w:val="28"/>
          <w:szCs w:val="28"/>
        </w:rPr>
      </w:pPr>
      <w:r w:rsidRPr="00F0638C">
        <w:rPr>
          <w:sz w:val="28"/>
          <w:szCs w:val="28"/>
        </w:rPr>
        <w:t>The purpose of data handling in the metro ticket booking system is to ensure that all ticket-related information submitted through the Service Catalog is securely captured, structured, and stored for future reference, reporting, and operational tracking.</w:t>
      </w:r>
    </w:p>
    <w:p w14:paraId="3D2969DB" w14:textId="2619C164" w:rsidR="00F0638C" w:rsidRPr="00F0638C" w:rsidRDefault="00F0638C" w:rsidP="00F0638C">
      <w:pPr>
        <w:rPr>
          <w:sz w:val="28"/>
          <w:szCs w:val="28"/>
        </w:rPr>
      </w:pPr>
    </w:p>
    <w:p w14:paraId="78CEBCEA"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2) Data Storage Strategy</w:t>
      </w:r>
    </w:p>
    <w:p w14:paraId="2E324C5A"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A) Metro Database Table</w:t>
      </w:r>
    </w:p>
    <w:p w14:paraId="5AA7EF89" w14:textId="77777777" w:rsidR="00F0638C" w:rsidRPr="00F0638C" w:rsidRDefault="00F0638C" w:rsidP="00F0638C">
      <w:pPr>
        <w:ind w:firstLine="851"/>
        <w:jc w:val="both"/>
        <w:rPr>
          <w:sz w:val="28"/>
          <w:szCs w:val="28"/>
        </w:rPr>
      </w:pPr>
      <w:r w:rsidRPr="00F0638C">
        <w:rPr>
          <w:sz w:val="28"/>
          <w:szCs w:val="28"/>
        </w:rPr>
        <w:t>All ticket booking data is stored in a custom table named Metro_Database. This table acts as a centralized repository for ticket information and maintains structured records for each booking.</w:t>
      </w:r>
    </w:p>
    <w:p w14:paraId="779D489D" w14:textId="77777777" w:rsidR="00F0638C" w:rsidRPr="00F0638C" w:rsidRDefault="00F0638C" w:rsidP="00F0638C">
      <w:pPr>
        <w:rPr>
          <w:sz w:val="28"/>
          <w:szCs w:val="28"/>
        </w:rPr>
      </w:pPr>
      <w:r w:rsidRPr="00F0638C">
        <w:rPr>
          <w:sz w:val="28"/>
          <w:szCs w:val="28"/>
        </w:rPr>
        <w:t>Each record in the Metro Database contains references to:</w:t>
      </w:r>
    </w:p>
    <w:p w14:paraId="67F793D0" w14:textId="77777777" w:rsidR="00F0638C" w:rsidRPr="00F0638C" w:rsidRDefault="00F0638C" w:rsidP="00F0638C">
      <w:pPr>
        <w:numPr>
          <w:ilvl w:val="0"/>
          <w:numId w:val="1"/>
        </w:numPr>
        <w:rPr>
          <w:sz w:val="28"/>
          <w:szCs w:val="28"/>
        </w:rPr>
      </w:pPr>
      <w:r w:rsidRPr="00F0638C">
        <w:rPr>
          <w:sz w:val="28"/>
          <w:szCs w:val="28"/>
        </w:rPr>
        <w:t>User-submitted catalog variables</w:t>
      </w:r>
    </w:p>
    <w:p w14:paraId="1FEE783E" w14:textId="77777777" w:rsidR="00F0638C" w:rsidRPr="00F0638C" w:rsidRDefault="00F0638C" w:rsidP="00F0638C">
      <w:pPr>
        <w:numPr>
          <w:ilvl w:val="0"/>
          <w:numId w:val="1"/>
        </w:numPr>
        <w:rPr>
          <w:sz w:val="28"/>
          <w:szCs w:val="28"/>
        </w:rPr>
      </w:pPr>
      <w:r w:rsidRPr="00F0638C">
        <w:rPr>
          <w:sz w:val="28"/>
          <w:szCs w:val="28"/>
        </w:rPr>
        <w:t>Journey details</w:t>
      </w:r>
    </w:p>
    <w:p w14:paraId="1A87A8A9" w14:textId="77777777" w:rsidR="00F0638C" w:rsidRPr="00F0638C" w:rsidRDefault="00F0638C" w:rsidP="00F0638C">
      <w:pPr>
        <w:numPr>
          <w:ilvl w:val="0"/>
          <w:numId w:val="1"/>
        </w:numPr>
        <w:rPr>
          <w:sz w:val="28"/>
          <w:szCs w:val="28"/>
        </w:rPr>
      </w:pPr>
      <w:r w:rsidRPr="00F0638C">
        <w:rPr>
          <w:sz w:val="28"/>
          <w:szCs w:val="28"/>
        </w:rPr>
        <w:t>Passenger information</w:t>
      </w:r>
    </w:p>
    <w:p w14:paraId="615E0F78" w14:textId="77777777" w:rsidR="00F0638C" w:rsidRPr="00F0638C" w:rsidRDefault="00F0638C" w:rsidP="00F0638C">
      <w:pPr>
        <w:numPr>
          <w:ilvl w:val="0"/>
          <w:numId w:val="1"/>
        </w:numPr>
        <w:rPr>
          <w:sz w:val="28"/>
          <w:szCs w:val="28"/>
        </w:rPr>
      </w:pPr>
      <w:r w:rsidRPr="00F0638C">
        <w:rPr>
          <w:sz w:val="28"/>
          <w:szCs w:val="28"/>
        </w:rPr>
        <w:t>Fare details</w:t>
      </w:r>
    </w:p>
    <w:p w14:paraId="708451A5" w14:textId="77777777" w:rsidR="00F0638C" w:rsidRPr="00F0638C" w:rsidRDefault="00F0638C" w:rsidP="00F0638C">
      <w:pPr>
        <w:rPr>
          <w:sz w:val="28"/>
          <w:szCs w:val="28"/>
        </w:rPr>
      </w:pPr>
      <w:r w:rsidRPr="00F0638C">
        <w:rPr>
          <w:sz w:val="28"/>
          <w:szCs w:val="28"/>
        </w:rPr>
        <w:t>This structured approach ensures data consistency and easy retrieval.</w:t>
      </w:r>
    </w:p>
    <w:p w14:paraId="1F3D2C17" w14:textId="3A012F5F" w:rsidR="00F0638C" w:rsidRPr="00F0638C" w:rsidRDefault="00F0638C" w:rsidP="00F0638C">
      <w:pPr>
        <w:rPr>
          <w:sz w:val="28"/>
          <w:szCs w:val="28"/>
        </w:rPr>
      </w:pPr>
    </w:p>
    <w:p w14:paraId="08D13FA8"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B) Variable-to-Table Mapping Concept</w:t>
      </w:r>
    </w:p>
    <w:p w14:paraId="5E83C694" w14:textId="77777777" w:rsidR="00F0638C" w:rsidRPr="00F0638C" w:rsidRDefault="00F0638C" w:rsidP="00F0638C">
      <w:pPr>
        <w:ind w:firstLine="851"/>
        <w:jc w:val="both"/>
        <w:rPr>
          <w:sz w:val="28"/>
          <w:szCs w:val="28"/>
        </w:rPr>
      </w:pPr>
      <w:r w:rsidRPr="00F0638C">
        <w:rPr>
          <w:sz w:val="28"/>
          <w:szCs w:val="28"/>
        </w:rPr>
        <w:t>To avoid manual data entry and ensure accuracy, catalog variables are automatically mapped to fields in the Metro Database table. This is achieved using Process Automation through Flow Designer.</w:t>
      </w:r>
    </w:p>
    <w:p w14:paraId="0065FE9A" w14:textId="77777777" w:rsidR="00F0638C" w:rsidRPr="00F0638C" w:rsidRDefault="00F0638C" w:rsidP="00F0638C">
      <w:pPr>
        <w:ind w:firstLine="851"/>
        <w:jc w:val="both"/>
        <w:rPr>
          <w:sz w:val="28"/>
          <w:szCs w:val="28"/>
        </w:rPr>
      </w:pPr>
      <w:r w:rsidRPr="00F0638C">
        <w:rPr>
          <w:sz w:val="28"/>
          <w:szCs w:val="28"/>
        </w:rPr>
        <w:lastRenderedPageBreak/>
        <w:t>The mapping ensures that values entered in the Service Catalog form are directly transferred into corresponding database fields without duplication or data loss.</w:t>
      </w:r>
    </w:p>
    <w:p w14:paraId="63E4FD76" w14:textId="79E1090C" w:rsidR="00F0638C" w:rsidRPr="00F0638C" w:rsidRDefault="00F0638C" w:rsidP="00F0638C">
      <w:pPr>
        <w:rPr>
          <w:sz w:val="28"/>
          <w:szCs w:val="28"/>
        </w:rPr>
      </w:pPr>
    </w:p>
    <w:p w14:paraId="62DC7574"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3) Automation Using Flow Designer</w:t>
      </w:r>
    </w:p>
    <w:p w14:paraId="3E92C659"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A) Flow Trigger Configuration</w:t>
      </w:r>
    </w:p>
    <w:p w14:paraId="1FD00AB1" w14:textId="77777777" w:rsidR="00F0638C" w:rsidRPr="00F0638C" w:rsidRDefault="00F0638C" w:rsidP="00F0638C">
      <w:pPr>
        <w:ind w:firstLine="851"/>
        <w:jc w:val="both"/>
        <w:rPr>
          <w:sz w:val="28"/>
          <w:szCs w:val="28"/>
        </w:rPr>
      </w:pPr>
      <w:r w:rsidRPr="00F0638C">
        <w:rPr>
          <w:sz w:val="28"/>
          <w:szCs w:val="28"/>
        </w:rPr>
        <w:t>A flow is created in Flow Designer to initiate the data capture process. The trigger is configured based on the Service Catalog event (such as request submission), ensuring automation starts immediately after form submission.</w:t>
      </w:r>
    </w:p>
    <w:p w14:paraId="0B36F149" w14:textId="33F011BF" w:rsidR="00F0638C" w:rsidRPr="00F0638C" w:rsidRDefault="00F0638C" w:rsidP="00F0638C">
      <w:pPr>
        <w:rPr>
          <w:sz w:val="28"/>
          <w:szCs w:val="28"/>
        </w:rPr>
      </w:pPr>
    </w:p>
    <w:p w14:paraId="55D32DD9" w14:textId="77777777" w:rsidR="00F0638C" w:rsidRPr="00F0638C" w:rsidRDefault="00F0638C" w:rsidP="00F0638C">
      <w:pPr>
        <w:rPr>
          <w:b/>
          <w:bCs/>
          <w:sz w:val="28"/>
          <w:szCs w:val="28"/>
        </w:rPr>
      </w:pPr>
      <w:r w:rsidRPr="00F0638C">
        <w:rPr>
          <w:b/>
          <w:bCs/>
          <w:sz w:val="28"/>
          <w:szCs w:val="28"/>
        </w:rPr>
        <w:t>B) Capturing Catalog Variables</w:t>
      </w:r>
    </w:p>
    <w:p w14:paraId="2192BDBE" w14:textId="77777777" w:rsidR="00F0638C" w:rsidRPr="00F0638C" w:rsidRDefault="00F0638C" w:rsidP="00F0638C">
      <w:pPr>
        <w:ind w:firstLine="851"/>
        <w:jc w:val="both"/>
        <w:rPr>
          <w:sz w:val="28"/>
          <w:szCs w:val="28"/>
        </w:rPr>
      </w:pPr>
      <w:r w:rsidRPr="00F0638C">
        <w:rPr>
          <w:sz w:val="28"/>
          <w:szCs w:val="28"/>
        </w:rPr>
        <w:t xml:space="preserve">The Get Catalog Variables action is used within the flow to access all variables entered by the user in the </w:t>
      </w:r>
      <w:r w:rsidRPr="00F0638C">
        <w:rPr>
          <w:i/>
          <w:iCs/>
          <w:sz w:val="28"/>
          <w:szCs w:val="28"/>
        </w:rPr>
        <w:t>Book A Metro Ticket</w:t>
      </w:r>
      <w:r w:rsidRPr="00F0638C">
        <w:rPr>
          <w:sz w:val="28"/>
          <w:szCs w:val="28"/>
        </w:rPr>
        <w:t xml:space="preserve"> catalog item.</w:t>
      </w:r>
    </w:p>
    <w:p w14:paraId="1585E8AF" w14:textId="77777777" w:rsidR="00F0638C" w:rsidRPr="00F0638C" w:rsidRDefault="00F0638C" w:rsidP="00F0638C">
      <w:pPr>
        <w:rPr>
          <w:sz w:val="28"/>
          <w:szCs w:val="28"/>
        </w:rPr>
      </w:pPr>
      <w:r w:rsidRPr="00F0638C">
        <w:rPr>
          <w:sz w:val="28"/>
          <w:szCs w:val="28"/>
        </w:rPr>
        <w:t>This action enables the system to:</w:t>
      </w:r>
    </w:p>
    <w:p w14:paraId="4D3C4010" w14:textId="77777777" w:rsidR="00F0638C" w:rsidRPr="00F0638C" w:rsidRDefault="00F0638C" w:rsidP="00F0638C">
      <w:pPr>
        <w:numPr>
          <w:ilvl w:val="0"/>
          <w:numId w:val="2"/>
        </w:numPr>
        <w:rPr>
          <w:sz w:val="28"/>
          <w:szCs w:val="28"/>
        </w:rPr>
      </w:pPr>
      <w:r w:rsidRPr="00F0638C">
        <w:rPr>
          <w:sz w:val="28"/>
          <w:szCs w:val="28"/>
        </w:rPr>
        <w:t>Read catalog input values</w:t>
      </w:r>
    </w:p>
    <w:p w14:paraId="1B729263" w14:textId="77777777" w:rsidR="00F0638C" w:rsidRPr="00F0638C" w:rsidRDefault="00F0638C" w:rsidP="00F0638C">
      <w:pPr>
        <w:numPr>
          <w:ilvl w:val="0"/>
          <w:numId w:val="2"/>
        </w:numPr>
        <w:rPr>
          <w:sz w:val="28"/>
          <w:szCs w:val="28"/>
        </w:rPr>
      </w:pPr>
      <w:r w:rsidRPr="00F0638C">
        <w:rPr>
          <w:sz w:val="28"/>
          <w:szCs w:val="28"/>
        </w:rPr>
        <w:t>Prepare them for database insertion</w:t>
      </w:r>
    </w:p>
    <w:p w14:paraId="15669B03" w14:textId="77777777" w:rsidR="00F0638C" w:rsidRPr="00F0638C" w:rsidRDefault="00F0638C" w:rsidP="00F0638C">
      <w:pPr>
        <w:numPr>
          <w:ilvl w:val="0"/>
          <w:numId w:val="2"/>
        </w:numPr>
        <w:rPr>
          <w:sz w:val="28"/>
          <w:szCs w:val="28"/>
        </w:rPr>
      </w:pPr>
      <w:r w:rsidRPr="00F0638C">
        <w:rPr>
          <w:sz w:val="28"/>
          <w:szCs w:val="28"/>
        </w:rPr>
        <w:t>Maintain data accuracy</w:t>
      </w:r>
    </w:p>
    <w:p w14:paraId="1C557AAA" w14:textId="7A40A5F8" w:rsidR="00F0638C" w:rsidRPr="00F0638C" w:rsidRDefault="00F0638C" w:rsidP="00F0638C">
      <w:pPr>
        <w:rPr>
          <w:sz w:val="28"/>
          <w:szCs w:val="28"/>
        </w:rPr>
      </w:pPr>
    </w:p>
    <w:p w14:paraId="164F848E"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C) Record Creation and Field Mapping</w:t>
      </w:r>
    </w:p>
    <w:p w14:paraId="039D094A" w14:textId="77777777" w:rsidR="00F0638C" w:rsidRPr="00F0638C" w:rsidRDefault="00F0638C" w:rsidP="00F0638C">
      <w:pPr>
        <w:ind w:firstLine="851"/>
        <w:jc w:val="both"/>
        <w:rPr>
          <w:sz w:val="28"/>
          <w:szCs w:val="28"/>
        </w:rPr>
      </w:pPr>
      <w:r w:rsidRPr="00F0638C">
        <w:rPr>
          <w:sz w:val="28"/>
          <w:szCs w:val="28"/>
        </w:rPr>
        <w:t>The Create Record or Update Record action is configured to insert data into the Metro_Database table.</w:t>
      </w:r>
    </w:p>
    <w:p w14:paraId="3A7A1D39" w14:textId="77777777" w:rsidR="00F0638C" w:rsidRPr="00F0638C" w:rsidRDefault="00F0638C" w:rsidP="00F0638C">
      <w:pPr>
        <w:rPr>
          <w:sz w:val="28"/>
          <w:szCs w:val="28"/>
        </w:rPr>
      </w:pPr>
      <w:r w:rsidRPr="00F0638C">
        <w:rPr>
          <w:sz w:val="28"/>
          <w:szCs w:val="28"/>
        </w:rPr>
        <w:t>During this step:</w:t>
      </w:r>
    </w:p>
    <w:p w14:paraId="79BFD62A" w14:textId="77777777" w:rsidR="00F0638C" w:rsidRPr="00F0638C" w:rsidRDefault="00F0638C" w:rsidP="00F0638C">
      <w:pPr>
        <w:numPr>
          <w:ilvl w:val="0"/>
          <w:numId w:val="3"/>
        </w:numPr>
        <w:rPr>
          <w:sz w:val="28"/>
          <w:szCs w:val="28"/>
        </w:rPr>
      </w:pPr>
      <w:r w:rsidRPr="00F0638C">
        <w:rPr>
          <w:sz w:val="28"/>
          <w:szCs w:val="28"/>
        </w:rPr>
        <w:t>Required table fields are selected</w:t>
      </w:r>
    </w:p>
    <w:p w14:paraId="4F880DE1" w14:textId="77777777" w:rsidR="00F0638C" w:rsidRPr="00F0638C" w:rsidRDefault="00F0638C" w:rsidP="00F0638C">
      <w:pPr>
        <w:numPr>
          <w:ilvl w:val="0"/>
          <w:numId w:val="3"/>
        </w:numPr>
        <w:rPr>
          <w:sz w:val="28"/>
          <w:szCs w:val="28"/>
        </w:rPr>
      </w:pPr>
      <w:r w:rsidRPr="00F0638C">
        <w:rPr>
          <w:sz w:val="28"/>
          <w:szCs w:val="28"/>
        </w:rPr>
        <w:t>Catalog variables are mapped to corresponding table fields</w:t>
      </w:r>
    </w:p>
    <w:p w14:paraId="31895E0F" w14:textId="77777777" w:rsidR="00F0638C" w:rsidRPr="00F0638C" w:rsidRDefault="00F0638C" w:rsidP="00F0638C">
      <w:pPr>
        <w:numPr>
          <w:ilvl w:val="0"/>
          <w:numId w:val="3"/>
        </w:numPr>
        <w:rPr>
          <w:sz w:val="28"/>
          <w:szCs w:val="28"/>
        </w:rPr>
      </w:pPr>
      <w:r w:rsidRPr="00F0638C">
        <w:rPr>
          <w:sz w:val="28"/>
          <w:szCs w:val="28"/>
        </w:rPr>
        <w:t>Field-level mapping is customized based on business needs</w:t>
      </w:r>
    </w:p>
    <w:p w14:paraId="7DEA3FCF" w14:textId="77777777" w:rsidR="00F0638C" w:rsidRPr="00F0638C" w:rsidRDefault="00F0638C" w:rsidP="00F0638C">
      <w:pPr>
        <w:rPr>
          <w:sz w:val="28"/>
          <w:szCs w:val="28"/>
        </w:rPr>
      </w:pPr>
      <w:r w:rsidRPr="00F0638C">
        <w:rPr>
          <w:sz w:val="28"/>
          <w:szCs w:val="28"/>
        </w:rPr>
        <w:t>This ensures seamless and structured data storage.</w:t>
      </w:r>
    </w:p>
    <w:p w14:paraId="1E9EEAA7" w14:textId="6E05636D" w:rsidR="00F0638C" w:rsidRPr="00F0638C" w:rsidRDefault="00F0638C" w:rsidP="00F0638C">
      <w:pPr>
        <w:rPr>
          <w:sz w:val="28"/>
          <w:szCs w:val="28"/>
        </w:rPr>
      </w:pPr>
    </w:p>
    <w:p w14:paraId="519CC549"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lastRenderedPageBreak/>
        <w:t>4) Benefits</w:t>
      </w:r>
    </w:p>
    <w:p w14:paraId="06495957" w14:textId="77777777" w:rsidR="00F0638C" w:rsidRPr="00F0638C" w:rsidRDefault="00F0638C" w:rsidP="00F0638C">
      <w:pPr>
        <w:numPr>
          <w:ilvl w:val="0"/>
          <w:numId w:val="4"/>
        </w:numPr>
        <w:rPr>
          <w:sz w:val="28"/>
          <w:szCs w:val="28"/>
        </w:rPr>
      </w:pPr>
      <w:r w:rsidRPr="00F0638C">
        <w:rPr>
          <w:sz w:val="28"/>
          <w:szCs w:val="28"/>
        </w:rPr>
        <w:t>Eliminates manual data entry</w:t>
      </w:r>
    </w:p>
    <w:p w14:paraId="46F50D96" w14:textId="77777777" w:rsidR="00F0638C" w:rsidRPr="00F0638C" w:rsidRDefault="00F0638C" w:rsidP="00F0638C">
      <w:pPr>
        <w:numPr>
          <w:ilvl w:val="0"/>
          <w:numId w:val="4"/>
        </w:numPr>
        <w:rPr>
          <w:sz w:val="28"/>
          <w:szCs w:val="28"/>
        </w:rPr>
      </w:pPr>
      <w:r w:rsidRPr="00F0638C">
        <w:rPr>
          <w:sz w:val="28"/>
          <w:szCs w:val="28"/>
        </w:rPr>
        <w:t>Ensures accurate and consistent data storage</w:t>
      </w:r>
    </w:p>
    <w:p w14:paraId="4217090F" w14:textId="77777777" w:rsidR="00F0638C" w:rsidRPr="00F0638C" w:rsidRDefault="00F0638C" w:rsidP="00F0638C">
      <w:pPr>
        <w:numPr>
          <w:ilvl w:val="0"/>
          <w:numId w:val="4"/>
        </w:numPr>
        <w:rPr>
          <w:sz w:val="28"/>
          <w:szCs w:val="28"/>
        </w:rPr>
      </w:pPr>
      <w:r w:rsidRPr="00F0638C">
        <w:rPr>
          <w:sz w:val="28"/>
          <w:szCs w:val="28"/>
        </w:rPr>
        <w:t>Supports reporting and analytics</w:t>
      </w:r>
    </w:p>
    <w:p w14:paraId="08C36EED" w14:textId="77777777" w:rsidR="00F0638C" w:rsidRPr="00F0638C" w:rsidRDefault="00F0638C" w:rsidP="00F0638C">
      <w:pPr>
        <w:numPr>
          <w:ilvl w:val="0"/>
          <w:numId w:val="4"/>
        </w:numPr>
        <w:rPr>
          <w:sz w:val="28"/>
          <w:szCs w:val="28"/>
        </w:rPr>
      </w:pPr>
      <w:r w:rsidRPr="00F0638C">
        <w:rPr>
          <w:sz w:val="28"/>
          <w:szCs w:val="28"/>
        </w:rPr>
        <w:t>Improves traceability of ticket transactions</w:t>
      </w:r>
    </w:p>
    <w:p w14:paraId="4C8331D8" w14:textId="7E7CBA55" w:rsidR="00F0638C" w:rsidRPr="00F0638C" w:rsidRDefault="00F0638C" w:rsidP="00F0638C">
      <w:pPr>
        <w:rPr>
          <w:sz w:val="28"/>
          <w:szCs w:val="28"/>
        </w:rPr>
      </w:pPr>
    </w:p>
    <w:p w14:paraId="601C0AB3" w14:textId="77777777" w:rsidR="00F0638C" w:rsidRPr="00F0638C" w:rsidRDefault="00F0638C" w:rsidP="00F0638C">
      <w:pPr>
        <w:rPr>
          <w:rFonts w:asciiTheme="majorHAnsi" w:hAnsiTheme="majorHAnsi"/>
          <w:b/>
          <w:bCs/>
          <w:sz w:val="28"/>
          <w:szCs w:val="28"/>
        </w:rPr>
      </w:pPr>
      <w:r w:rsidRPr="00F0638C">
        <w:rPr>
          <w:rFonts w:asciiTheme="majorHAnsi" w:hAnsiTheme="majorHAnsi"/>
          <w:b/>
          <w:bCs/>
          <w:sz w:val="28"/>
          <w:szCs w:val="28"/>
        </w:rPr>
        <w:t>5) Outcome</w:t>
      </w:r>
    </w:p>
    <w:p w14:paraId="2ED37010" w14:textId="77777777" w:rsidR="00F0638C" w:rsidRPr="00F0638C" w:rsidRDefault="00F0638C" w:rsidP="00F0638C">
      <w:pPr>
        <w:ind w:firstLine="851"/>
        <w:jc w:val="both"/>
        <w:rPr>
          <w:sz w:val="28"/>
          <w:szCs w:val="28"/>
        </w:rPr>
      </w:pPr>
      <w:r w:rsidRPr="00F0638C">
        <w:rPr>
          <w:sz w:val="28"/>
          <w:szCs w:val="28"/>
        </w:rPr>
        <w:t>The automated data handling mechanism ensures that all metro ticket bookings are securely stored in the Metro Database with complete accuracy. This approach enhances system reliability, supports future analysis, and strengthens the overall data integrity of the metro ticketing platform.</w:t>
      </w:r>
    </w:p>
    <w:p w14:paraId="273164BD"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66ED8"/>
    <w:multiLevelType w:val="multilevel"/>
    <w:tmpl w:val="69F4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C582A"/>
    <w:multiLevelType w:val="multilevel"/>
    <w:tmpl w:val="F9C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2579D"/>
    <w:multiLevelType w:val="multilevel"/>
    <w:tmpl w:val="F88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092510"/>
    <w:multiLevelType w:val="multilevel"/>
    <w:tmpl w:val="31AA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442568">
    <w:abstractNumId w:val="2"/>
  </w:num>
  <w:num w:numId="2" w16cid:durableId="1699769928">
    <w:abstractNumId w:val="1"/>
  </w:num>
  <w:num w:numId="3" w16cid:durableId="1666935138">
    <w:abstractNumId w:val="3"/>
  </w:num>
  <w:num w:numId="4" w16cid:durableId="172845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8C"/>
    <w:rsid w:val="00181C76"/>
    <w:rsid w:val="00962390"/>
    <w:rsid w:val="00A036DA"/>
    <w:rsid w:val="00CC08FC"/>
    <w:rsid w:val="00DB360C"/>
    <w:rsid w:val="00F0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DFE01"/>
  <w15:chartTrackingRefBased/>
  <w15:docId w15:val="{0CDCCBC3-81D6-4053-B92C-99B89C09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38C"/>
    <w:rPr>
      <w:rFonts w:eastAsiaTheme="majorEastAsia" w:cstheme="majorBidi"/>
      <w:color w:val="272727" w:themeColor="text1" w:themeTint="D8"/>
    </w:rPr>
  </w:style>
  <w:style w:type="paragraph" w:styleId="Title">
    <w:name w:val="Title"/>
    <w:basedOn w:val="Normal"/>
    <w:next w:val="Normal"/>
    <w:link w:val="TitleChar"/>
    <w:uiPriority w:val="10"/>
    <w:qFormat/>
    <w:rsid w:val="00F06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38C"/>
    <w:pPr>
      <w:spacing w:before="160"/>
      <w:jc w:val="center"/>
    </w:pPr>
    <w:rPr>
      <w:i/>
      <w:iCs/>
      <w:color w:val="404040" w:themeColor="text1" w:themeTint="BF"/>
    </w:rPr>
  </w:style>
  <w:style w:type="character" w:customStyle="1" w:styleId="QuoteChar">
    <w:name w:val="Quote Char"/>
    <w:basedOn w:val="DefaultParagraphFont"/>
    <w:link w:val="Quote"/>
    <w:uiPriority w:val="29"/>
    <w:rsid w:val="00F0638C"/>
    <w:rPr>
      <w:i/>
      <w:iCs/>
      <w:color w:val="404040" w:themeColor="text1" w:themeTint="BF"/>
    </w:rPr>
  </w:style>
  <w:style w:type="paragraph" w:styleId="ListParagraph">
    <w:name w:val="List Paragraph"/>
    <w:basedOn w:val="Normal"/>
    <w:uiPriority w:val="34"/>
    <w:qFormat/>
    <w:rsid w:val="00F0638C"/>
    <w:pPr>
      <w:ind w:left="720"/>
      <w:contextualSpacing/>
    </w:pPr>
  </w:style>
  <w:style w:type="character" w:styleId="IntenseEmphasis">
    <w:name w:val="Intense Emphasis"/>
    <w:basedOn w:val="DefaultParagraphFont"/>
    <w:uiPriority w:val="21"/>
    <w:qFormat/>
    <w:rsid w:val="00F0638C"/>
    <w:rPr>
      <w:i/>
      <w:iCs/>
      <w:color w:val="0F4761" w:themeColor="accent1" w:themeShade="BF"/>
    </w:rPr>
  </w:style>
  <w:style w:type="paragraph" w:styleId="IntenseQuote">
    <w:name w:val="Intense Quote"/>
    <w:basedOn w:val="Normal"/>
    <w:next w:val="Normal"/>
    <w:link w:val="IntenseQuoteChar"/>
    <w:uiPriority w:val="30"/>
    <w:qFormat/>
    <w:rsid w:val="00F06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38C"/>
    <w:rPr>
      <w:i/>
      <w:iCs/>
      <w:color w:val="0F4761" w:themeColor="accent1" w:themeShade="BF"/>
    </w:rPr>
  </w:style>
  <w:style w:type="character" w:styleId="IntenseReference">
    <w:name w:val="Intense Reference"/>
    <w:basedOn w:val="DefaultParagraphFont"/>
    <w:uiPriority w:val="32"/>
    <w:qFormat/>
    <w:rsid w:val="00F06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2026-01-05T06:28:00Z</dcterms:created>
  <dcterms:modified xsi:type="dcterms:W3CDTF">2026-01-05T06:33:00Z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028c2c9f-78ac-4dd0-a7be-0d79a04e74f2</vt:lpwstr>
  </property>
</Properties>
</file>