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B41C12" w14:textId="77777777" w:rsidR="00190691" w:rsidRDefault="00190691" w:rsidP="00190691">
      <w:pPr>
        <w:jc w:val="center"/>
        <w:rPr>
          <w:rFonts w:asciiTheme="majorHAnsi" w:hAnsiTheme="majorHAnsi"/>
          <w:b/>
          <w:bCs/>
          <w:sz w:val="40"/>
          <w:szCs w:val="40"/>
        </w:rPr>
      </w:pPr>
      <w:r w:rsidRPr="00190691">
        <w:rPr>
          <w:rFonts w:asciiTheme="majorHAnsi" w:hAnsiTheme="majorHAnsi"/>
          <w:b/>
          <w:bCs/>
          <w:sz w:val="40"/>
          <w:szCs w:val="40"/>
        </w:rPr>
        <w:t>Phase 5 – Deployment, Documentation and Final Presentation</w:t>
      </w:r>
    </w:p>
    <w:p w14:paraId="190C22B1" w14:textId="39A2701F" w:rsidR="00190691" w:rsidRDefault="00190691" w:rsidP="00190691">
      <w:pPr>
        <w:jc w:val="center"/>
        <w:rPr>
          <w:rFonts w:asciiTheme="majorHAnsi" w:hAnsiTheme="majorHAnsi"/>
          <w:b/>
          <w:bCs/>
          <w:sz w:val="40"/>
          <w:szCs w:val="40"/>
        </w:rPr>
      </w:pPr>
      <w:r w:rsidRPr="00190691">
        <w:rPr>
          <w:rFonts w:asciiTheme="majorHAnsi" w:hAnsiTheme="majorHAnsi"/>
          <w:b/>
          <w:bCs/>
          <w:sz w:val="40"/>
          <w:szCs w:val="40"/>
        </w:rPr>
        <w:br/>
      </w:r>
      <w:r w:rsidRPr="00190691">
        <w:rPr>
          <w:rFonts w:asciiTheme="majorHAnsi" w:hAnsiTheme="majorHAnsi"/>
          <w:b/>
          <w:bCs/>
          <w:sz w:val="40"/>
          <w:szCs w:val="40"/>
        </w:rPr>
        <w:t>Document</w:t>
      </w:r>
      <w:r w:rsidRPr="00190691">
        <w:rPr>
          <w:rFonts w:asciiTheme="majorHAnsi" w:hAnsiTheme="majorHAnsi"/>
          <w:b/>
          <w:bCs/>
          <w:sz w:val="40"/>
          <w:szCs w:val="40"/>
        </w:rPr>
        <w:t xml:space="preserve"> </w:t>
      </w:r>
      <w:r w:rsidRPr="00190691">
        <w:rPr>
          <w:rFonts w:asciiTheme="majorHAnsi" w:hAnsiTheme="majorHAnsi"/>
          <w:b/>
          <w:bCs/>
          <w:sz w:val="40"/>
          <w:szCs w:val="40"/>
        </w:rPr>
        <w:t>Technical Blueprint</w:t>
      </w:r>
    </w:p>
    <w:p w14:paraId="459CAA0F" w14:textId="77777777" w:rsidR="00190691" w:rsidRPr="00190691" w:rsidRDefault="00190691" w:rsidP="00190691">
      <w:pPr>
        <w:jc w:val="center"/>
        <w:rPr>
          <w:rFonts w:asciiTheme="majorHAnsi" w:hAnsiTheme="majorHAnsi"/>
          <w:b/>
          <w:bCs/>
          <w:sz w:val="40"/>
          <w:szCs w:val="40"/>
        </w:rPr>
      </w:pPr>
    </w:p>
    <w:p w14:paraId="019B9EB8" w14:textId="77777777" w:rsidR="00190691" w:rsidRPr="00190691" w:rsidRDefault="00190691" w:rsidP="00190691">
      <w:pPr>
        <w:rPr>
          <w:rFonts w:asciiTheme="majorHAnsi" w:hAnsiTheme="majorHAnsi"/>
          <w:b/>
          <w:bCs/>
          <w:sz w:val="28"/>
          <w:szCs w:val="28"/>
        </w:rPr>
      </w:pPr>
      <w:r w:rsidRPr="00190691">
        <w:rPr>
          <w:rFonts w:asciiTheme="majorHAnsi" w:hAnsiTheme="majorHAnsi"/>
          <w:b/>
          <w:bCs/>
          <w:sz w:val="28"/>
          <w:szCs w:val="28"/>
        </w:rPr>
        <w:t>Phase Overview</w:t>
      </w:r>
    </w:p>
    <w:p w14:paraId="4A24B815" w14:textId="77777777" w:rsidR="00190691" w:rsidRPr="00190691" w:rsidRDefault="00190691" w:rsidP="00190691">
      <w:pPr>
        <w:ind w:firstLine="851"/>
        <w:jc w:val="both"/>
        <w:rPr>
          <w:sz w:val="28"/>
          <w:szCs w:val="28"/>
        </w:rPr>
      </w:pPr>
      <w:r w:rsidRPr="00190691">
        <w:rPr>
          <w:sz w:val="28"/>
          <w:szCs w:val="28"/>
        </w:rPr>
        <w:t>This document provides a detailed technical blueprint of the metro ticket booking system implemented on the ServiceNow platform. It explains the system’s technical architecture, automation logic, data flow, and configuration elements used to achieve end-to-end ticket booking and QR-based validation.</w:t>
      </w:r>
    </w:p>
    <w:p w14:paraId="7DB6E328" w14:textId="121D883B" w:rsidR="00190691" w:rsidRPr="00190691" w:rsidRDefault="00190691" w:rsidP="00190691">
      <w:pPr>
        <w:rPr>
          <w:sz w:val="28"/>
          <w:szCs w:val="28"/>
        </w:rPr>
      </w:pPr>
    </w:p>
    <w:p w14:paraId="6C355F8D" w14:textId="77777777" w:rsidR="00190691" w:rsidRPr="00190691" w:rsidRDefault="00190691" w:rsidP="00190691">
      <w:pPr>
        <w:rPr>
          <w:rFonts w:asciiTheme="majorHAnsi" w:hAnsiTheme="majorHAnsi"/>
          <w:b/>
          <w:bCs/>
          <w:sz w:val="28"/>
          <w:szCs w:val="28"/>
        </w:rPr>
      </w:pPr>
      <w:r w:rsidRPr="00190691">
        <w:rPr>
          <w:rFonts w:asciiTheme="majorHAnsi" w:hAnsiTheme="majorHAnsi"/>
          <w:b/>
          <w:bCs/>
          <w:sz w:val="28"/>
          <w:szCs w:val="28"/>
        </w:rPr>
        <w:t>1) Purpose</w:t>
      </w:r>
    </w:p>
    <w:p w14:paraId="569FA553" w14:textId="77777777" w:rsidR="00190691" w:rsidRPr="00190691" w:rsidRDefault="00190691" w:rsidP="00190691">
      <w:pPr>
        <w:ind w:firstLine="851"/>
        <w:jc w:val="both"/>
        <w:rPr>
          <w:sz w:val="28"/>
          <w:szCs w:val="28"/>
        </w:rPr>
      </w:pPr>
      <w:r w:rsidRPr="00190691">
        <w:rPr>
          <w:sz w:val="28"/>
          <w:szCs w:val="28"/>
        </w:rPr>
        <w:t>The purpose of this document is to present the technical foundation of the application, enabling administrators, developers, and evaluators to understand how the system is built, configured, and maintained. It serves as a reference for future enhancements and system handover.</w:t>
      </w:r>
    </w:p>
    <w:p w14:paraId="459639CB" w14:textId="3929C4CC" w:rsidR="00190691" w:rsidRPr="00190691" w:rsidRDefault="00190691" w:rsidP="00190691">
      <w:pPr>
        <w:rPr>
          <w:sz w:val="28"/>
          <w:szCs w:val="28"/>
        </w:rPr>
      </w:pPr>
    </w:p>
    <w:p w14:paraId="2F33F604" w14:textId="77777777" w:rsidR="00190691" w:rsidRPr="00190691" w:rsidRDefault="00190691" w:rsidP="00190691">
      <w:pPr>
        <w:rPr>
          <w:rFonts w:asciiTheme="majorHAnsi" w:hAnsiTheme="majorHAnsi"/>
          <w:b/>
          <w:bCs/>
          <w:sz w:val="28"/>
          <w:szCs w:val="28"/>
        </w:rPr>
      </w:pPr>
      <w:r w:rsidRPr="00190691">
        <w:rPr>
          <w:rFonts w:asciiTheme="majorHAnsi" w:hAnsiTheme="majorHAnsi"/>
          <w:b/>
          <w:bCs/>
          <w:sz w:val="28"/>
          <w:szCs w:val="28"/>
        </w:rPr>
        <w:t>2) QR Code Generation Logic</w:t>
      </w:r>
    </w:p>
    <w:p w14:paraId="7771C60D" w14:textId="77777777" w:rsidR="00190691" w:rsidRPr="00190691" w:rsidRDefault="00190691" w:rsidP="00190691">
      <w:pPr>
        <w:rPr>
          <w:rFonts w:asciiTheme="majorHAnsi" w:hAnsiTheme="majorHAnsi"/>
          <w:b/>
          <w:bCs/>
          <w:sz w:val="28"/>
          <w:szCs w:val="28"/>
        </w:rPr>
      </w:pPr>
      <w:r w:rsidRPr="00190691">
        <w:rPr>
          <w:rFonts w:asciiTheme="majorHAnsi" w:hAnsiTheme="majorHAnsi"/>
          <w:b/>
          <w:bCs/>
          <w:sz w:val="28"/>
          <w:szCs w:val="28"/>
        </w:rPr>
        <w:t>A) QR Generation Script Overview</w:t>
      </w:r>
    </w:p>
    <w:p w14:paraId="62C7CF51" w14:textId="77777777" w:rsidR="00190691" w:rsidRPr="00190691" w:rsidRDefault="00190691" w:rsidP="00190691">
      <w:pPr>
        <w:ind w:firstLine="851"/>
        <w:jc w:val="both"/>
        <w:rPr>
          <w:sz w:val="28"/>
          <w:szCs w:val="28"/>
        </w:rPr>
      </w:pPr>
      <w:r w:rsidRPr="00190691">
        <w:rPr>
          <w:sz w:val="28"/>
          <w:szCs w:val="28"/>
        </w:rPr>
        <w:t>QR code generation is implemented using a Catalog Client Script (OnSubmit). The script captures the unique request identifier and constructs a ticket URL, which is then encoded into a QR code and displayed in a modal window.</w:t>
      </w:r>
    </w:p>
    <w:p w14:paraId="2669342A" w14:textId="77777777" w:rsidR="00190691" w:rsidRPr="00190691" w:rsidRDefault="00190691" w:rsidP="00190691">
      <w:pPr>
        <w:ind w:firstLine="851"/>
        <w:jc w:val="both"/>
        <w:rPr>
          <w:sz w:val="28"/>
          <w:szCs w:val="28"/>
        </w:rPr>
      </w:pPr>
      <w:r w:rsidRPr="00190691">
        <w:rPr>
          <w:sz w:val="28"/>
          <w:szCs w:val="28"/>
        </w:rPr>
        <w:t>This approach ensures each ticket is uniquely identifiable and securely linked to backend records.</w:t>
      </w:r>
    </w:p>
    <w:p w14:paraId="2D02EBA7" w14:textId="1B7FD8D4" w:rsidR="00190691" w:rsidRDefault="00190691" w:rsidP="00190691">
      <w:pPr>
        <w:rPr>
          <w:sz w:val="28"/>
          <w:szCs w:val="28"/>
        </w:rPr>
      </w:pPr>
    </w:p>
    <w:p w14:paraId="3ACCF32C" w14:textId="77777777" w:rsidR="00190691" w:rsidRDefault="00190691" w:rsidP="00190691">
      <w:pPr>
        <w:rPr>
          <w:sz w:val="28"/>
          <w:szCs w:val="28"/>
        </w:rPr>
      </w:pPr>
    </w:p>
    <w:p w14:paraId="1B1ACAEA" w14:textId="77777777" w:rsidR="00190691" w:rsidRPr="00190691" w:rsidRDefault="00190691" w:rsidP="00190691">
      <w:pPr>
        <w:rPr>
          <w:sz w:val="28"/>
          <w:szCs w:val="28"/>
        </w:rPr>
      </w:pPr>
    </w:p>
    <w:p w14:paraId="64172894" w14:textId="77777777" w:rsidR="00190691" w:rsidRPr="00190691" w:rsidRDefault="00190691" w:rsidP="00190691">
      <w:pPr>
        <w:rPr>
          <w:rFonts w:asciiTheme="majorHAnsi" w:hAnsiTheme="majorHAnsi"/>
          <w:b/>
          <w:bCs/>
          <w:sz w:val="28"/>
          <w:szCs w:val="28"/>
        </w:rPr>
      </w:pPr>
      <w:r w:rsidRPr="00190691">
        <w:rPr>
          <w:rFonts w:asciiTheme="majorHAnsi" w:hAnsiTheme="majorHAnsi"/>
          <w:b/>
          <w:bCs/>
          <w:sz w:val="28"/>
          <w:szCs w:val="28"/>
        </w:rPr>
        <w:lastRenderedPageBreak/>
        <w:t>B) QR Code Script Snippet (Reference)</w:t>
      </w:r>
    </w:p>
    <w:p w14:paraId="677C9778" w14:textId="77777777" w:rsidR="00190691" w:rsidRPr="00190691" w:rsidRDefault="00190691" w:rsidP="00190691">
      <w:pPr>
        <w:ind w:firstLine="851"/>
        <w:jc w:val="both"/>
        <w:rPr>
          <w:sz w:val="28"/>
          <w:szCs w:val="28"/>
        </w:rPr>
      </w:pPr>
      <w:r w:rsidRPr="00190691">
        <w:rPr>
          <w:sz w:val="28"/>
          <w:szCs w:val="28"/>
        </w:rPr>
        <w:t>The client script uses ServiceNow APIs such as g_form.getUniqueValue() and GlideModal to render the QR code dynamically. This logic avoids server-side dependencies and provides immediate feedback to the user after submission.</w:t>
      </w:r>
    </w:p>
    <w:p w14:paraId="732D2B17" w14:textId="057BD20D" w:rsidR="00190691" w:rsidRPr="00190691" w:rsidRDefault="008A772A" w:rsidP="00190691">
      <w:pPr>
        <w:rPr>
          <w:sz w:val="28"/>
          <w:szCs w:val="28"/>
        </w:rPr>
      </w:pPr>
      <w:r>
        <w:rPr>
          <w:noProof/>
          <w:sz w:val="28"/>
          <w:szCs w:val="28"/>
        </w:rPr>
        <w:drawing>
          <wp:inline distT="0" distB="0" distL="0" distR="0" wp14:anchorId="7A35E34F" wp14:editId="1D9CB468">
            <wp:extent cx="5731510" cy="2885440"/>
            <wp:effectExtent l="0" t="0" r="2540" b="0"/>
            <wp:docPr id="17736394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639470" name="Picture 1773639470"/>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2885440"/>
                    </a:xfrm>
                    <a:prstGeom prst="rect">
                      <a:avLst/>
                    </a:prstGeom>
                  </pic:spPr>
                </pic:pic>
              </a:graphicData>
            </a:graphic>
          </wp:inline>
        </w:drawing>
      </w:r>
    </w:p>
    <w:p w14:paraId="26DB06EB" w14:textId="77777777" w:rsidR="00190691" w:rsidRPr="00190691" w:rsidRDefault="00190691" w:rsidP="00190691">
      <w:pPr>
        <w:rPr>
          <w:rFonts w:asciiTheme="majorHAnsi" w:hAnsiTheme="majorHAnsi"/>
          <w:b/>
          <w:bCs/>
          <w:sz w:val="28"/>
          <w:szCs w:val="28"/>
        </w:rPr>
      </w:pPr>
      <w:r w:rsidRPr="00190691">
        <w:rPr>
          <w:rFonts w:asciiTheme="majorHAnsi" w:hAnsiTheme="majorHAnsi"/>
          <w:b/>
          <w:bCs/>
          <w:sz w:val="28"/>
          <w:szCs w:val="28"/>
        </w:rPr>
        <w:t>3) Flow Designer Architecture</w:t>
      </w:r>
    </w:p>
    <w:p w14:paraId="3BA53F10" w14:textId="77777777" w:rsidR="00190691" w:rsidRPr="00190691" w:rsidRDefault="00190691" w:rsidP="00190691">
      <w:pPr>
        <w:rPr>
          <w:rFonts w:asciiTheme="majorHAnsi" w:hAnsiTheme="majorHAnsi"/>
          <w:b/>
          <w:bCs/>
          <w:sz w:val="28"/>
          <w:szCs w:val="28"/>
        </w:rPr>
      </w:pPr>
      <w:r w:rsidRPr="00190691">
        <w:rPr>
          <w:rFonts w:asciiTheme="majorHAnsi" w:hAnsiTheme="majorHAnsi"/>
          <w:b/>
          <w:bCs/>
          <w:sz w:val="28"/>
          <w:szCs w:val="28"/>
        </w:rPr>
        <w:t>A) Flow Designer Workflow Overview</w:t>
      </w:r>
    </w:p>
    <w:p w14:paraId="4D710C8C" w14:textId="77777777" w:rsidR="00190691" w:rsidRPr="00190691" w:rsidRDefault="00190691" w:rsidP="00190691">
      <w:pPr>
        <w:ind w:firstLine="851"/>
        <w:jc w:val="both"/>
        <w:rPr>
          <w:sz w:val="28"/>
          <w:szCs w:val="28"/>
        </w:rPr>
      </w:pPr>
      <w:r w:rsidRPr="00190691">
        <w:rPr>
          <w:sz w:val="28"/>
          <w:szCs w:val="28"/>
        </w:rPr>
        <w:t>Flow Designer is used as the core automation engine to handle backend processes without relying on custom business rules. The workflow is triggered by Service Catalog submissions and orchestrates variable retrieval, record creation, and data persistence.</w:t>
      </w:r>
    </w:p>
    <w:p w14:paraId="04FB387F" w14:textId="259404CB" w:rsidR="00190691" w:rsidRPr="00190691" w:rsidRDefault="00190691" w:rsidP="00190691">
      <w:pPr>
        <w:rPr>
          <w:sz w:val="28"/>
          <w:szCs w:val="28"/>
        </w:rPr>
      </w:pPr>
    </w:p>
    <w:p w14:paraId="34B30740" w14:textId="77777777" w:rsidR="00190691" w:rsidRPr="00190691" w:rsidRDefault="00190691" w:rsidP="00190691">
      <w:pPr>
        <w:rPr>
          <w:rFonts w:asciiTheme="majorHAnsi" w:hAnsiTheme="majorHAnsi"/>
          <w:b/>
          <w:bCs/>
          <w:sz w:val="28"/>
          <w:szCs w:val="28"/>
        </w:rPr>
      </w:pPr>
      <w:r w:rsidRPr="00190691">
        <w:rPr>
          <w:rFonts w:asciiTheme="majorHAnsi" w:hAnsiTheme="majorHAnsi"/>
          <w:b/>
          <w:bCs/>
          <w:sz w:val="28"/>
          <w:szCs w:val="28"/>
        </w:rPr>
        <w:t>B) Key Logic Paths</w:t>
      </w:r>
    </w:p>
    <w:p w14:paraId="5329F50B" w14:textId="77777777" w:rsidR="00190691" w:rsidRPr="00190691" w:rsidRDefault="00190691" w:rsidP="00190691">
      <w:pPr>
        <w:rPr>
          <w:sz w:val="28"/>
          <w:szCs w:val="28"/>
        </w:rPr>
      </w:pPr>
      <w:r w:rsidRPr="00190691">
        <w:rPr>
          <w:sz w:val="28"/>
          <w:szCs w:val="28"/>
        </w:rPr>
        <w:t>Key logic paths in the flow include:</w:t>
      </w:r>
    </w:p>
    <w:p w14:paraId="0BAA9C30" w14:textId="77777777" w:rsidR="00190691" w:rsidRPr="00190691" w:rsidRDefault="00190691" w:rsidP="00190691">
      <w:pPr>
        <w:numPr>
          <w:ilvl w:val="0"/>
          <w:numId w:val="1"/>
        </w:numPr>
        <w:rPr>
          <w:sz w:val="28"/>
          <w:szCs w:val="28"/>
        </w:rPr>
      </w:pPr>
      <w:r w:rsidRPr="00190691">
        <w:rPr>
          <w:sz w:val="28"/>
          <w:szCs w:val="28"/>
        </w:rPr>
        <w:t>Trigger execution on catalog item submission</w:t>
      </w:r>
    </w:p>
    <w:p w14:paraId="2B369436" w14:textId="13E5214F" w:rsidR="00190691" w:rsidRPr="00190691" w:rsidRDefault="00190691" w:rsidP="00190691">
      <w:pPr>
        <w:numPr>
          <w:ilvl w:val="0"/>
          <w:numId w:val="1"/>
        </w:numPr>
        <w:rPr>
          <w:sz w:val="28"/>
          <w:szCs w:val="28"/>
        </w:rPr>
      </w:pPr>
      <w:r w:rsidRPr="00190691">
        <w:rPr>
          <w:sz w:val="28"/>
          <w:szCs w:val="28"/>
        </w:rPr>
        <w:t xml:space="preserve">Retrieval of catalog variables using </w:t>
      </w:r>
      <w:r>
        <w:rPr>
          <w:sz w:val="28"/>
          <w:szCs w:val="28"/>
        </w:rPr>
        <w:t xml:space="preserve">the </w:t>
      </w:r>
      <w:r w:rsidRPr="00190691">
        <w:rPr>
          <w:sz w:val="28"/>
          <w:szCs w:val="28"/>
        </w:rPr>
        <w:t>Get Catalog Variables action</w:t>
      </w:r>
    </w:p>
    <w:p w14:paraId="67E0ACFD" w14:textId="77777777" w:rsidR="00190691" w:rsidRPr="00190691" w:rsidRDefault="00190691" w:rsidP="00190691">
      <w:pPr>
        <w:numPr>
          <w:ilvl w:val="0"/>
          <w:numId w:val="1"/>
        </w:numPr>
        <w:rPr>
          <w:sz w:val="28"/>
          <w:szCs w:val="28"/>
        </w:rPr>
      </w:pPr>
      <w:r w:rsidRPr="00190691">
        <w:rPr>
          <w:sz w:val="28"/>
          <w:szCs w:val="28"/>
        </w:rPr>
        <w:t>Conditional processing based on journey type or payment mode</w:t>
      </w:r>
    </w:p>
    <w:p w14:paraId="315949CA" w14:textId="77777777" w:rsidR="00190691" w:rsidRPr="00190691" w:rsidRDefault="00190691" w:rsidP="00190691">
      <w:pPr>
        <w:numPr>
          <w:ilvl w:val="0"/>
          <w:numId w:val="1"/>
        </w:numPr>
        <w:rPr>
          <w:sz w:val="28"/>
          <w:szCs w:val="28"/>
        </w:rPr>
      </w:pPr>
      <w:r w:rsidRPr="00190691">
        <w:rPr>
          <w:sz w:val="28"/>
          <w:szCs w:val="28"/>
        </w:rPr>
        <w:t>Creation of records in the Metro_Database table</w:t>
      </w:r>
    </w:p>
    <w:p w14:paraId="0213C7FA" w14:textId="25E54388" w:rsidR="00190691" w:rsidRPr="00190691" w:rsidRDefault="00190691" w:rsidP="00190691">
      <w:pPr>
        <w:rPr>
          <w:sz w:val="28"/>
          <w:szCs w:val="28"/>
        </w:rPr>
      </w:pPr>
      <w:r w:rsidRPr="00190691">
        <w:rPr>
          <w:sz w:val="28"/>
          <w:szCs w:val="28"/>
        </w:rPr>
        <w:t>Each action executes sequentially, ensuring reliable data handling.</w:t>
      </w:r>
    </w:p>
    <w:p w14:paraId="4BEB7585" w14:textId="44E45912" w:rsidR="00190691" w:rsidRDefault="008A772A" w:rsidP="00190691">
      <w:pPr>
        <w:rPr>
          <w:sz w:val="28"/>
          <w:szCs w:val="28"/>
        </w:rPr>
      </w:pPr>
      <w:r>
        <w:rPr>
          <w:noProof/>
          <w:sz w:val="28"/>
          <w:szCs w:val="28"/>
        </w:rPr>
        <w:lastRenderedPageBreak/>
        <w:drawing>
          <wp:inline distT="0" distB="0" distL="0" distR="0" wp14:anchorId="0739F038" wp14:editId="61B2A625">
            <wp:extent cx="5731510" cy="2600960"/>
            <wp:effectExtent l="0" t="0" r="2540" b="8890"/>
            <wp:docPr id="112125582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255828" name="Picture 1121255828"/>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2600960"/>
                    </a:xfrm>
                    <a:prstGeom prst="rect">
                      <a:avLst/>
                    </a:prstGeom>
                  </pic:spPr>
                </pic:pic>
              </a:graphicData>
            </a:graphic>
          </wp:inline>
        </w:drawing>
      </w:r>
    </w:p>
    <w:p w14:paraId="58EC2B13" w14:textId="4DDE18A1" w:rsidR="008A772A" w:rsidRPr="00190691" w:rsidRDefault="008A772A" w:rsidP="00190691">
      <w:pPr>
        <w:rPr>
          <w:sz w:val="28"/>
          <w:szCs w:val="28"/>
        </w:rPr>
      </w:pPr>
    </w:p>
    <w:p w14:paraId="230855E6" w14:textId="77777777" w:rsidR="00190691" w:rsidRPr="00190691" w:rsidRDefault="00190691" w:rsidP="00190691">
      <w:pPr>
        <w:rPr>
          <w:rFonts w:asciiTheme="majorHAnsi" w:hAnsiTheme="majorHAnsi"/>
          <w:b/>
          <w:bCs/>
          <w:sz w:val="28"/>
          <w:szCs w:val="28"/>
        </w:rPr>
      </w:pPr>
      <w:r w:rsidRPr="00190691">
        <w:rPr>
          <w:rFonts w:asciiTheme="majorHAnsi" w:hAnsiTheme="majorHAnsi"/>
          <w:b/>
          <w:bCs/>
          <w:sz w:val="28"/>
          <w:szCs w:val="28"/>
        </w:rPr>
        <w:t>C) Flow Execution Explanation</w:t>
      </w:r>
    </w:p>
    <w:p w14:paraId="10654EFE" w14:textId="0FE02272" w:rsidR="00190691" w:rsidRDefault="00190691" w:rsidP="00452A27">
      <w:pPr>
        <w:ind w:firstLine="851"/>
        <w:jc w:val="both"/>
        <w:rPr>
          <w:sz w:val="28"/>
          <w:szCs w:val="28"/>
        </w:rPr>
      </w:pPr>
      <w:r w:rsidRPr="00190691">
        <w:rPr>
          <w:sz w:val="28"/>
          <w:szCs w:val="28"/>
        </w:rPr>
        <w:t>Flow execution logs were used to verify successful action completion and condition evaluation. This ensures transparency and ease of debugging during development and deployment.</w:t>
      </w:r>
    </w:p>
    <w:p w14:paraId="60F6A659" w14:textId="6E799DCA" w:rsidR="00452A27" w:rsidRDefault="00452A27" w:rsidP="00452A27">
      <w:pPr>
        <w:ind w:firstLine="426"/>
        <w:jc w:val="both"/>
        <w:rPr>
          <w:sz w:val="28"/>
          <w:szCs w:val="28"/>
        </w:rPr>
      </w:pPr>
      <w:r>
        <w:rPr>
          <w:noProof/>
          <w:sz w:val="28"/>
          <w:szCs w:val="28"/>
        </w:rPr>
        <w:drawing>
          <wp:inline distT="0" distB="0" distL="0" distR="0" wp14:anchorId="4AA7473E" wp14:editId="46486A93">
            <wp:extent cx="4892040" cy="4084468"/>
            <wp:effectExtent l="0" t="0" r="3810" b="0"/>
            <wp:docPr id="177092650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926502" name="Picture 1770926502"/>
                    <pic:cNvPicPr/>
                  </pic:nvPicPr>
                  <pic:blipFill>
                    <a:blip r:embed="rId7">
                      <a:extLst>
                        <a:ext uri="{28A0092B-C50C-407E-A947-70E740481C1C}">
                          <a14:useLocalDpi xmlns:a14="http://schemas.microsoft.com/office/drawing/2010/main" val="0"/>
                        </a:ext>
                      </a:extLst>
                    </a:blip>
                    <a:stretch>
                      <a:fillRect/>
                    </a:stretch>
                  </pic:blipFill>
                  <pic:spPr>
                    <a:xfrm>
                      <a:off x="0" y="0"/>
                      <a:ext cx="4905940" cy="4096073"/>
                    </a:xfrm>
                    <a:prstGeom prst="rect">
                      <a:avLst/>
                    </a:prstGeom>
                  </pic:spPr>
                </pic:pic>
              </a:graphicData>
            </a:graphic>
          </wp:inline>
        </w:drawing>
      </w:r>
    </w:p>
    <w:p w14:paraId="1994284A" w14:textId="22E2A52B" w:rsidR="00190691" w:rsidRPr="00190691" w:rsidRDefault="00190691" w:rsidP="00190691">
      <w:pPr>
        <w:rPr>
          <w:sz w:val="28"/>
          <w:szCs w:val="28"/>
        </w:rPr>
      </w:pPr>
    </w:p>
    <w:p w14:paraId="63DA5355" w14:textId="77777777" w:rsidR="00190691" w:rsidRPr="00190691" w:rsidRDefault="00190691" w:rsidP="00190691">
      <w:pPr>
        <w:rPr>
          <w:rFonts w:asciiTheme="majorHAnsi" w:hAnsiTheme="majorHAnsi"/>
          <w:b/>
          <w:bCs/>
          <w:sz w:val="28"/>
          <w:szCs w:val="28"/>
        </w:rPr>
      </w:pPr>
      <w:r w:rsidRPr="00190691">
        <w:rPr>
          <w:rFonts w:asciiTheme="majorHAnsi" w:hAnsiTheme="majorHAnsi"/>
          <w:b/>
          <w:bCs/>
          <w:sz w:val="28"/>
          <w:szCs w:val="28"/>
        </w:rPr>
        <w:lastRenderedPageBreak/>
        <w:t>4) Variable-to-Field Mapping Logic</w:t>
      </w:r>
    </w:p>
    <w:p w14:paraId="49BBC36A" w14:textId="77777777" w:rsidR="00190691" w:rsidRPr="00190691" w:rsidRDefault="00190691" w:rsidP="00190691">
      <w:pPr>
        <w:rPr>
          <w:rFonts w:asciiTheme="majorHAnsi" w:hAnsiTheme="majorHAnsi"/>
          <w:b/>
          <w:bCs/>
          <w:sz w:val="28"/>
          <w:szCs w:val="28"/>
        </w:rPr>
      </w:pPr>
      <w:r w:rsidRPr="00190691">
        <w:rPr>
          <w:rFonts w:asciiTheme="majorHAnsi" w:hAnsiTheme="majorHAnsi"/>
          <w:b/>
          <w:bCs/>
          <w:sz w:val="28"/>
          <w:szCs w:val="28"/>
        </w:rPr>
        <w:t>A) Catalog Variables Mapping</w:t>
      </w:r>
    </w:p>
    <w:p w14:paraId="434483B0" w14:textId="77777777" w:rsidR="00190691" w:rsidRPr="00190691" w:rsidRDefault="00190691" w:rsidP="00190691">
      <w:pPr>
        <w:ind w:firstLine="851"/>
        <w:jc w:val="both"/>
        <w:rPr>
          <w:sz w:val="28"/>
          <w:szCs w:val="28"/>
        </w:rPr>
      </w:pPr>
      <w:r w:rsidRPr="00190691">
        <w:rPr>
          <w:sz w:val="28"/>
          <w:szCs w:val="28"/>
        </w:rPr>
        <w:t>User inputs captured through catalog variables are mapped directly to corresponding fields in the custom Metro_Database table using Flow Designer’s Create Record action. This eliminates manual mapping and reduces data inconsistency.</w:t>
      </w:r>
    </w:p>
    <w:p w14:paraId="367CCA09" w14:textId="768950F2" w:rsidR="00190691" w:rsidRPr="00190691" w:rsidRDefault="00190691" w:rsidP="00190691">
      <w:pPr>
        <w:rPr>
          <w:sz w:val="28"/>
          <w:szCs w:val="28"/>
        </w:rPr>
      </w:pPr>
    </w:p>
    <w:p w14:paraId="6C5F7F9A" w14:textId="77777777" w:rsidR="00190691" w:rsidRPr="00190691" w:rsidRDefault="00190691" w:rsidP="00190691">
      <w:pPr>
        <w:rPr>
          <w:rFonts w:asciiTheme="majorHAnsi" w:hAnsiTheme="majorHAnsi"/>
          <w:b/>
          <w:bCs/>
          <w:sz w:val="28"/>
          <w:szCs w:val="28"/>
        </w:rPr>
      </w:pPr>
      <w:r w:rsidRPr="00190691">
        <w:rPr>
          <w:rFonts w:asciiTheme="majorHAnsi" w:hAnsiTheme="majorHAnsi"/>
          <w:b/>
          <w:bCs/>
          <w:sz w:val="28"/>
          <w:szCs w:val="28"/>
        </w:rPr>
        <w:t>B) Mapping Configuration</w:t>
      </w:r>
    </w:p>
    <w:p w14:paraId="26AF29F6" w14:textId="77777777" w:rsidR="00190691" w:rsidRPr="00190691" w:rsidRDefault="00190691" w:rsidP="00190691">
      <w:pPr>
        <w:rPr>
          <w:sz w:val="28"/>
          <w:szCs w:val="28"/>
        </w:rPr>
      </w:pPr>
      <w:r w:rsidRPr="00190691">
        <w:rPr>
          <w:sz w:val="28"/>
          <w:szCs w:val="28"/>
        </w:rPr>
        <w:t>The mapping logic ensures:</w:t>
      </w:r>
    </w:p>
    <w:p w14:paraId="28E99551" w14:textId="77777777" w:rsidR="00190691" w:rsidRPr="00190691" w:rsidRDefault="00190691" w:rsidP="00190691">
      <w:pPr>
        <w:numPr>
          <w:ilvl w:val="0"/>
          <w:numId w:val="2"/>
        </w:numPr>
        <w:rPr>
          <w:sz w:val="28"/>
          <w:szCs w:val="28"/>
        </w:rPr>
      </w:pPr>
      <w:r w:rsidRPr="00190691">
        <w:rPr>
          <w:sz w:val="28"/>
          <w:szCs w:val="28"/>
        </w:rPr>
        <w:t>Accurate transfer of source and destination stations</w:t>
      </w:r>
    </w:p>
    <w:p w14:paraId="2411FAD3" w14:textId="77777777" w:rsidR="00190691" w:rsidRPr="00190691" w:rsidRDefault="00190691" w:rsidP="00190691">
      <w:pPr>
        <w:numPr>
          <w:ilvl w:val="0"/>
          <w:numId w:val="2"/>
        </w:numPr>
        <w:rPr>
          <w:sz w:val="28"/>
          <w:szCs w:val="28"/>
        </w:rPr>
      </w:pPr>
      <w:r w:rsidRPr="00190691">
        <w:rPr>
          <w:sz w:val="28"/>
          <w:szCs w:val="28"/>
        </w:rPr>
        <w:t>Correct fare values based on journey type</w:t>
      </w:r>
    </w:p>
    <w:p w14:paraId="3108DDFB" w14:textId="353A80C8" w:rsidR="00190691" w:rsidRPr="00190691" w:rsidRDefault="00190691" w:rsidP="00190691">
      <w:pPr>
        <w:numPr>
          <w:ilvl w:val="0"/>
          <w:numId w:val="2"/>
        </w:numPr>
        <w:rPr>
          <w:sz w:val="28"/>
          <w:szCs w:val="28"/>
        </w:rPr>
      </w:pPr>
      <w:r w:rsidRPr="00190691">
        <w:rPr>
          <w:sz w:val="28"/>
          <w:szCs w:val="28"/>
        </w:rPr>
        <w:t>Storage of passenger and booking details</w:t>
      </w:r>
    </w:p>
    <w:p w14:paraId="3C38C305" w14:textId="5616A278" w:rsidR="00190691" w:rsidRPr="00190691" w:rsidRDefault="008A772A" w:rsidP="00190691">
      <w:pPr>
        <w:rPr>
          <w:sz w:val="28"/>
          <w:szCs w:val="28"/>
        </w:rPr>
      </w:pPr>
      <w:r>
        <w:rPr>
          <w:noProof/>
          <w:sz w:val="28"/>
          <w:szCs w:val="28"/>
        </w:rPr>
        <w:drawing>
          <wp:inline distT="0" distB="0" distL="0" distR="0" wp14:anchorId="3D63B7D3" wp14:editId="20EA9068">
            <wp:extent cx="5731510" cy="2604135"/>
            <wp:effectExtent l="0" t="0" r="2540" b="5715"/>
            <wp:docPr id="20859674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96746" name="Picture 208596746"/>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2604135"/>
                    </a:xfrm>
                    <a:prstGeom prst="rect">
                      <a:avLst/>
                    </a:prstGeom>
                  </pic:spPr>
                </pic:pic>
              </a:graphicData>
            </a:graphic>
          </wp:inline>
        </w:drawing>
      </w:r>
    </w:p>
    <w:p w14:paraId="689E72AD" w14:textId="77777777" w:rsidR="00190691" w:rsidRPr="00190691" w:rsidRDefault="00190691" w:rsidP="00190691">
      <w:pPr>
        <w:rPr>
          <w:rFonts w:asciiTheme="majorHAnsi" w:hAnsiTheme="majorHAnsi"/>
          <w:b/>
          <w:bCs/>
          <w:sz w:val="28"/>
          <w:szCs w:val="28"/>
        </w:rPr>
      </w:pPr>
      <w:r w:rsidRPr="00190691">
        <w:rPr>
          <w:rFonts w:asciiTheme="majorHAnsi" w:hAnsiTheme="majorHAnsi"/>
          <w:b/>
          <w:bCs/>
          <w:sz w:val="28"/>
          <w:szCs w:val="28"/>
        </w:rPr>
        <w:t>5) Custom Table Schema – Metro_Database</w:t>
      </w:r>
    </w:p>
    <w:p w14:paraId="21A24B37" w14:textId="77777777" w:rsidR="00190691" w:rsidRPr="00190691" w:rsidRDefault="00190691" w:rsidP="00190691">
      <w:pPr>
        <w:rPr>
          <w:rFonts w:asciiTheme="majorHAnsi" w:hAnsiTheme="majorHAnsi"/>
          <w:b/>
          <w:bCs/>
          <w:sz w:val="28"/>
          <w:szCs w:val="28"/>
        </w:rPr>
      </w:pPr>
      <w:r w:rsidRPr="00190691">
        <w:rPr>
          <w:rFonts w:asciiTheme="majorHAnsi" w:hAnsiTheme="majorHAnsi"/>
          <w:b/>
          <w:bCs/>
          <w:sz w:val="28"/>
          <w:szCs w:val="28"/>
        </w:rPr>
        <w:t>A) Table Structure</w:t>
      </w:r>
    </w:p>
    <w:p w14:paraId="6A2C33D3" w14:textId="77777777" w:rsidR="00190691" w:rsidRPr="00190691" w:rsidRDefault="00190691" w:rsidP="00190691">
      <w:pPr>
        <w:ind w:firstLine="851"/>
        <w:jc w:val="both"/>
        <w:rPr>
          <w:sz w:val="28"/>
          <w:szCs w:val="28"/>
        </w:rPr>
      </w:pPr>
      <w:r w:rsidRPr="00190691">
        <w:rPr>
          <w:sz w:val="28"/>
          <w:szCs w:val="28"/>
        </w:rPr>
        <w:t>A custom table named Metro_Database was created to store ticket and journey details. The table includes fields such as station details, passenger information, fare amount, journey type, and system metadata.</w:t>
      </w:r>
    </w:p>
    <w:p w14:paraId="3CCD245B" w14:textId="313078E4" w:rsidR="00190691" w:rsidRDefault="00190691" w:rsidP="00190691">
      <w:pPr>
        <w:rPr>
          <w:sz w:val="28"/>
          <w:szCs w:val="28"/>
        </w:rPr>
      </w:pPr>
    </w:p>
    <w:p w14:paraId="37C9FFF5" w14:textId="77777777" w:rsidR="00452A27" w:rsidRDefault="00452A27" w:rsidP="00190691">
      <w:pPr>
        <w:rPr>
          <w:sz w:val="28"/>
          <w:szCs w:val="28"/>
        </w:rPr>
      </w:pPr>
    </w:p>
    <w:p w14:paraId="08F4856D" w14:textId="77777777" w:rsidR="00452A27" w:rsidRPr="00190691" w:rsidRDefault="00452A27" w:rsidP="00190691">
      <w:pPr>
        <w:rPr>
          <w:sz w:val="28"/>
          <w:szCs w:val="28"/>
        </w:rPr>
      </w:pPr>
    </w:p>
    <w:p w14:paraId="24F896D2" w14:textId="77777777" w:rsidR="00190691" w:rsidRPr="00190691" w:rsidRDefault="00190691" w:rsidP="00190691">
      <w:pPr>
        <w:rPr>
          <w:rFonts w:asciiTheme="majorHAnsi" w:hAnsiTheme="majorHAnsi"/>
          <w:b/>
          <w:bCs/>
          <w:sz w:val="28"/>
          <w:szCs w:val="28"/>
        </w:rPr>
      </w:pPr>
      <w:r w:rsidRPr="00190691">
        <w:rPr>
          <w:rFonts w:asciiTheme="majorHAnsi" w:hAnsiTheme="majorHAnsi"/>
          <w:b/>
          <w:bCs/>
          <w:sz w:val="28"/>
          <w:szCs w:val="28"/>
        </w:rPr>
        <w:lastRenderedPageBreak/>
        <w:t>B) Schema Design</w:t>
      </w:r>
    </w:p>
    <w:p w14:paraId="014CCCD4" w14:textId="2C0396FD" w:rsidR="00190691" w:rsidRPr="00190691" w:rsidRDefault="00190691" w:rsidP="00452A27">
      <w:pPr>
        <w:ind w:firstLine="851"/>
        <w:jc w:val="both"/>
        <w:rPr>
          <w:sz w:val="28"/>
          <w:szCs w:val="28"/>
        </w:rPr>
      </w:pPr>
      <w:r w:rsidRPr="00190691">
        <w:rPr>
          <w:sz w:val="28"/>
          <w:szCs w:val="28"/>
        </w:rPr>
        <w:t>Field types were carefully chosen (String, Choice, Reference, Integer, Date) to ensure optimal data storage and performance. Default ACLs were used to maintain secure access.</w:t>
      </w:r>
    </w:p>
    <w:p w14:paraId="7A5A801C" w14:textId="64C0EB77" w:rsidR="00190691" w:rsidRDefault="00452A27" w:rsidP="00452A27">
      <w:pPr>
        <w:ind w:firstLine="567"/>
        <w:rPr>
          <w:sz w:val="28"/>
          <w:szCs w:val="28"/>
        </w:rPr>
      </w:pPr>
      <w:r w:rsidRPr="00452A27">
        <w:rPr>
          <w:sz w:val="28"/>
          <w:szCs w:val="28"/>
        </w:rPr>
        <w:drawing>
          <wp:inline distT="0" distB="0" distL="0" distR="0" wp14:anchorId="58162B84" wp14:editId="1C6B2172">
            <wp:extent cx="4023360" cy="2921635"/>
            <wp:effectExtent l="0" t="0" r="0" b="0"/>
            <wp:docPr id="8602850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285015" name=""/>
                    <pic:cNvPicPr/>
                  </pic:nvPicPr>
                  <pic:blipFill>
                    <a:blip r:embed="rId9"/>
                    <a:stretch>
                      <a:fillRect/>
                    </a:stretch>
                  </pic:blipFill>
                  <pic:spPr>
                    <a:xfrm>
                      <a:off x="0" y="0"/>
                      <a:ext cx="4038337" cy="2932511"/>
                    </a:xfrm>
                    <a:prstGeom prst="rect">
                      <a:avLst/>
                    </a:prstGeom>
                  </pic:spPr>
                </pic:pic>
              </a:graphicData>
            </a:graphic>
          </wp:inline>
        </w:drawing>
      </w:r>
    </w:p>
    <w:p w14:paraId="7E957ECE" w14:textId="77777777" w:rsidR="00190691" w:rsidRDefault="00190691" w:rsidP="00190691">
      <w:pPr>
        <w:rPr>
          <w:sz w:val="28"/>
          <w:szCs w:val="28"/>
        </w:rPr>
      </w:pPr>
    </w:p>
    <w:p w14:paraId="420530CB" w14:textId="77777777" w:rsidR="00190691" w:rsidRPr="00190691" w:rsidRDefault="00190691" w:rsidP="00190691">
      <w:pPr>
        <w:rPr>
          <w:sz w:val="28"/>
          <w:szCs w:val="28"/>
        </w:rPr>
      </w:pPr>
    </w:p>
    <w:p w14:paraId="7CF19A9F" w14:textId="77777777" w:rsidR="00190691" w:rsidRPr="00190691" w:rsidRDefault="00190691" w:rsidP="00190691">
      <w:pPr>
        <w:rPr>
          <w:rFonts w:asciiTheme="majorHAnsi" w:hAnsiTheme="majorHAnsi"/>
          <w:b/>
          <w:bCs/>
          <w:sz w:val="28"/>
          <w:szCs w:val="28"/>
        </w:rPr>
      </w:pPr>
      <w:r w:rsidRPr="00190691">
        <w:rPr>
          <w:rFonts w:asciiTheme="majorHAnsi" w:hAnsiTheme="majorHAnsi"/>
          <w:b/>
          <w:bCs/>
          <w:sz w:val="28"/>
          <w:szCs w:val="28"/>
        </w:rPr>
        <w:t>6) Portal Configuration</w:t>
      </w:r>
    </w:p>
    <w:p w14:paraId="5BC5B315" w14:textId="77777777" w:rsidR="00190691" w:rsidRPr="00190691" w:rsidRDefault="00190691" w:rsidP="00190691">
      <w:pPr>
        <w:rPr>
          <w:rFonts w:asciiTheme="majorHAnsi" w:hAnsiTheme="majorHAnsi"/>
          <w:b/>
          <w:bCs/>
          <w:sz w:val="28"/>
          <w:szCs w:val="28"/>
        </w:rPr>
      </w:pPr>
      <w:r w:rsidRPr="00190691">
        <w:rPr>
          <w:rFonts w:asciiTheme="majorHAnsi" w:hAnsiTheme="majorHAnsi"/>
          <w:b/>
          <w:bCs/>
          <w:sz w:val="28"/>
          <w:szCs w:val="28"/>
        </w:rPr>
        <w:t>A) Service Portal Catalog Setup</w:t>
      </w:r>
    </w:p>
    <w:p w14:paraId="4A740711" w14:textId="77777777" w:rsidR="00190691" w:rsidRPr="00190691" w:rsidRDefault="00190691" w:rsidP="00190691">
      <w:pPr>
        <w:ind w:firstLine="851"/>
        <w:jc w:val="both"/>
        <w:rPr>
          <w:sz w:val="28"/>
          <w:szCs w:val="28"/>
        </w:rPr>
      </w:pPr>
      <w:r w:rsidRPr="00190691">
        <w:rPr>
          <w:sz w:val="28"/>
          <w:szCs w:val="28"/>
        </w:rPr>
        <w:t>The Book A Metro Ticket catalog item was added to the Service Portal under the appropriate catalog and category to ensure easy discoverability for users.</w:t>
      </w:r>
    </w:p>
    <w:p w14:paraId="603FFA3B" w14:textId="2E42683D" w:rsidR="00190691" w:rsidRPr="00190691" w:rsidRDefault="00190691" w:rsidP="00190691">
      <w:pPr>
        <w:rPr>
          <w:sz w:val="28"/>
          <w:szCs w:val="28"/>
        </w:rPr>
      </w:pPr>
    </w:p>
    <w:p w14:paraId="116F8839" w14:textId="77777777" w:rsidR="00190691" w:rsidRPr="00190691" w:rsidRDefault="00190691" w:rsidP="00190691">
      <w:pPr>
        <w:rPr>
          <w:rFonts w:asciiTheme="majorHAnsi" w:hAnsiTheme="majorHAnsi"/>
          <w:b/>
          <w:bCs/>
          <w:sz w:val="28"/>
          <w:szCs w:val="28"/>
        </w:rPr>
      </w:pPr>
      <w:r w:rsidRPr="00190691">
        <w:rPr>
          <w:rFonts w:asciiTheme="majorHAnsi" w:hAnsiTheme="majorHAnsi"/>
          <w:b/>
          <w:bCs/>
          <w:sz w:val="28"/>
          <w:szCs w:val="28"/>
        </w:rPr>
        <w:t>B) Category and Catalog Mapping</w:t>
      </w:r>
    </w:p>
    <w:p w14:paraId="7EC99D90" w14:textId="77777777" w:rsidR="00190691" w:rsidRPr="00190691" w:rsidRDefault="00190691" w:rsidP="00190691">
      <w:pPr>
        <w:ind w:firstLine="851"/>
        <w:jc w:val="both"/>
        <w:rPr>
          <w:sz w:val="28"/>
          <w:szCs w:val="28"/>
        </w:rPr>
      </w:pPr>
      <w:r w:rsidRPr="00190691">
        <w:rPr>
          <w:sz w:val="28"/>
          <w:szCs w:val="28"/>
        </w:rPr>
        <w:t>Catalog and category configurations were validated to ensure correct visibility and access for end users through the Service Portal.</w:t>
      </w:r>
    </w:p>
    <w:p w14:paraId="17AE999F" w14:textId="7B0F9C42" w:rsidR="00190691" w:rsidRDefault="00190691" w:rsidP="00190691">
      <w:pPr>
        <w:rPr>
          <w:i/>
          <w:iCs/>
          <w:sz w:val="28"/>
          <w:szCs w:val="28"/>
        </w:rPr>
      </w:pPr>
    </w:p>
    <w:p w14:paraId="1BDB5437" w14:textId="45202828" w:rsidR="008A772A" w:rsidRDefault="008A772A" w:rsidP="00452A27">
      <w:pPr>
        <w:ind w:firstLine="567"/>
        <w:rPr>
          <w:sz w:val="28"/>
          <w:szCs w:val="28"/>
        </w:rPr>
      </w:pPr>
      <w:r w:rsidRPr="008A772A">
        <w:rPr>
          <w:sz w:val="28"/>
          <w:szCs w:val="28"/>
        </w:rPr>
        <w:lastRenderedPageBreak/>
        <w:drawing>
          <wp:inline distT="0" distB="0" distL="0" distR="0" wp14:anchorId="7DB171FA" wp14:editId="708A64CF">
            <wp:extent cx="4153577" cy="3855720"/>
            <wp:effectExtent l="0" t="0" r="0" b="0"/>
            <wp:docPr id="20524487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448791" name=""/>
                    <pic:cNvPicPr/>
                  </pic:nvPicPr>
                  <pic:blipFill>
                    <a:blip r:embed="rId10"/>
                    <a:stretch>
                      <a:fillRect/>
                    </a:stretch>
                  </pic:blipFill>
                  <pic:spPr>
                    <a:xfrm>
                      <a:off x="0" y="0"/>
                      <a:ext cx="4181956" cy="3882064"/>
                    </a:xfrm>
                    <a:prstGeom prst="rect">
                      <a:avLst/>
                    </a:prstGeom>
                  </pic:spPr>
                </pic:pic>
              </a:graphicData>
            </a:graphic>
          </wp:inline>
        </w:drawing>
      </w:r>
    </w:p>
    <w:p w14:paraId="7C846608" w14:textId="77777777" w:rsidR="008A772A" w:rsidRDefault="008A772A" w:rsidP="00190691">
      <w:pPr>
        <w:rPr>
          <w:sz w:val="28"/>
          <w:szCs w:val="28"/>
        </w:rPr>
      </w:pPr>
    </w:p>
    <w:p w14:paraId="67A11A0F" w14:textId="2FB5729B" w:rsidR="008A772A" w:rsidRPr="00190691" w:rsidRDefault="008A772A" w:rsidP="00452A27">
      <w:pPr>
        <w:ind w:firstLine="567"/>
        <w:rPr>
          <w:sz w:val="28"/>
          <w:szCs w:val="28"/>
        </w:rPr>
      </w:pPr>
      <w:r w:rsidRPr="008A772A">
        <w:rPr>
          <w:sz w:val="28"/>
          <w:szCs w:val="28"/>
        </w:rPr>
        <w:drawing>
          <wp:inline distT="0" distB="0" distL="0" distR="0" wp14:anchorId="5EFA72AF" wp14:editId="4A2A5F4F">
            <wp:extent cx="4187878" cy="4213860"/>
            <wp:effectExtent l="0" t="0" r="3175" b="0"/>
            <wp:docPr id="859036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03633" name=""/>
                    <pic:cNvPicPr/>
                  </pic:nvPicPr>
                  <pic:blipFill>
                    <a:blip r:embed="rId11"/>
                    <a:stretch>
                      <a:fillRect/>
                    </a:stretch>
                  </pic:blipFill>
                  <pic:spPr>
                    <a:xfrm>
                      <a:off x="0" y="0"/>
                      <a:ext cx="4198282" cy="4224329"/>
                    </a:xfrm>
                    <a:prstGeom prst="rect">
                      <a:avLst/>
                    </a:prstGeom>
                  </pic:spPr>
                </pic:pic>
              </a:graphicData>
            </a:graphic>
          </wp:inline>
        </w:drawing>
      </w:r>
    </w:p>
    <w:p w14:paraId="2048296D" w14:textId="05D27AAC" w:rsidR="00190691" w:rsidRPr="00190691" w:rsidRDefault="00190691" w:rsidP="00190691">
      <w:pPr>
        <w:rPr>
          <w:sz w:val="28"/>
          <w:szCs w:val="28"/>
        </w:rPr>
      </w:pPr>
    </w:p>
    <w:p w14:paraId="0B6A0B13" w14:textId="77777777" w:rsidR="00190691" w:rsidRPr="00190691" w:rsidRDefault="00190691" w:rsidP="00190691">
      <w:pPr>
        <w:rPr>
          <w:rFonts w:asciiTheme="majorHAnsi" w:hAnsiTheme="majorHAnsi"/>
          <w:b/>
          <w:bCs/>
          <w:sz w:val="28"/>
          <w:szCs w:val="28"/>
        </w:rPr>
      </w:pPr>
      <w:r w:rsidRPr="00190691">
        <w:rPr>
          <w:rFonts w:asciiTheme="majorHAnsi" w:hAnsiTheme="majorHAnsi"/>
          <w:b/>
          <w:bCs/>
          <w:sz w:val="28"/>
          <w:szCs w:val="28"/>
        </w:rPr>
        <w:lastRenderedPageBreak/>
        <w:t>7) Outcome</w:t>
      </w:r>
    </w:p>
    <w:p w14:paraId="7E378E86" w14:textId="77777777" w:rsidR="00190691" w:rsidRPr="00190691" w:rsidRDefault="00190691" w:rsidP="00190691">
      <w:pPr>
        <w:ind w:firstLine="851"/>
        <w:jc w:val="both"/>
        <w:rPr>
          <w:sz w:val="28"/>
          <w:szCs w:val="28"/>
        </w:rPr>
      </w:pPr>
      <w:r w:rsidRPr="00190691">
        <w:rPr>
          <w:sz w:val="28"/>
          <w:szCs w:val="28"/>
        </w:rPr>
        <w:t>The technical blueprint confirms that the system is built using scalable, low-code ServiceNow features such as Flow Designer, Service Catalog, and UI policies. The architecture supports automation, maintainability, and future extensibility with minimal dependency on custom scripts.</w:t>
      </w:r>
    </w:p>
    <w:p w14:paraId="2DECAC01" w14:textId="77777777" w:rsidR="00181C76" w:rsidRDefault="00181C76"/>
    <w:sectPr w:rsidR="00181C7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753C4B"/>
    <w:multiLevelType w:val="multilevel"/>
    <w:tmpl w:val="92A2D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DFC4945"/>
    <w:multiLevelType w:val="multilevel"/>
    <w:tmpl w:val="527E1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83942190">
    <w:abstractNumId w:val="0"/>
  </w:num>
  <w:num w:numId="2" w16cid:durableId="13908271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0691"/>
    <w:rsid w:val="00181C76"/>
    <w:rsid w:val="00190691"/>
    <w:rsid w:val="00452A27"/>
    <w:rsid w:val="004D1044"/>
    <w:rsid w:val="008A772A"/>
    <w:rsid w:val="00962390"/>
    <w:rsid w:val="00A036DA"/>
    <w:rsid w:val="00CC08F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72074A"/>
  <w15:chartTrackingRefBased/>
  <w15:docId w15:val="{D1DF6FBD-3C9E-46B6-8479-DAF5AE4AAA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9069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9069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9069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9069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9069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9069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9069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9069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9069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069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9069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9069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9069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9069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9069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9069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9069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90691"/>
    <w:rPr>
      <w:rFonts w:eastAsiaTheme="majorEastAsia" w:cstheme="majorBidi"/>
      <w:color w:val="272727" w:themeColor="text1" w:themeTint="D8"/>
    </w:rPr>
  </w:style>
  <w:style w:type="paragraph" w:styleId="Title">
    <w:name w:val="Title"/>
    <w:basedOn w:val="Normal"/>
    <w:next w:val="Normal"/>
    <w:link w:val="TitleChar"/>
    <w:uiPriority w:val="10"/>
    <w:qFormat/>
    <w:rsid w:val="001906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9069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9069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9069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90691"/>
    <w:pPr>
      <w:spacing w:before="160"/>
      <w:jc w:val="center"/>
    </w:pPr>
    <w:rPr>
      <w:i/>
      <w:iCs/>
      <w:color w:val="404040" w:themeColor="text1" w:themeTint="BF"/>
    </w:rPr>
  </w:style>
  <w:style w:type="character" w:customStyle="1" w:styleId="QuoteChar">
    <w:name w:val="Quote Char"/>
    <w:basedOn w:val="DefaultParagraphFont"/>
    <w:link w:val="Quote"/>
    <w:uiPriority w:val="29"/>
    <w:rsid w:val="00190691"/>
    <w:rPr>
      <w:i/>
      <w:iCs/>
      <w:color w:val="404040" w:themeColor="text1" w:themeTint="BF"/>
    </w:rPr>
  </w:style>
  <w:style w:type="paragraph" w:styleId="ListParagraph">
    <w:name w:val="List Paragraph"/>
    <w:basedOn w:val="Normal"/>
    <w:uiPriority w:val="34"/>
    <w:qFormat/>
    <w:rsid w:val="00190691"/>
    <w:pPr>
      <w:ind w:left="720"/>
      <w:contextualSpacing/>
    </w:pPr>
  </w:style>
  <w:style w:type="character" w:styleId="IntenseEmphasis">
    <w:name w:val="Intense Emphasis"/>
    <w:basedOn w:val="DefaultParagraphFont"/>
    <w:uiPriority w:val="21"/>
    <w:qFormat/>
    <w:rsid w:val="00190691"/>
    <w:rPr>
      <w:i/>
      <w:iCs/>
      <w:color w:val="0F4761" w:themeColor="accent1" w:themeShade="BF"/>
    </w:rPr>
  </w:style>
  <w:style w:type="paragraph" w:styleId="IntenseQuote">
    <w:name w:val="Intense Quote"/>
    <w:basedOn w:val="Normal"/>
    <w:next w:val="Normal"/>
    <w:link w:val="IntenseQuoteChar"/>
    <w:uiPriority w:val="30"/>
    <w:qFormat/>
    <w:rsid w:val="0019069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90691"/>
    <w:rPr>
      <w:i/>
      <w:iCs/>
      <w:color w:val="0F4761" w:themeColor="accent1" w:themeShade="BF"/>
    </w:rPr>
  </w:style>
  <w:style w:type="character" w:styleId="IntenseReference">
    <w:name w:val="Intense Reference"/>
    <w:basedOn w:val="DefaultParagraphFont"/>
    <w:uiPriority w:val="32"/>
    <w:qFormat/>
    <w:rsid w:val="0019069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TotalTime>
  <Pages>7</Pages>
  <Words>576</Words>
  <Characters>3288</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Dinesh Ram S</dc:creator>
  <cp:keywords/>
  <dc:description/>
  <cp:lastModifiedBy>Dinesh Ram S</cp:lastModifiedBy>
  <cp:revision>1</cp:revision>
  <dcterms:created xsi:type="dcterms:W3CDTF">2026-01-05T10:42:00Z</dcterms:created>
  <dcterms:modified xsi:type="dcterms:W3CDTF">2026-01-05T11:10:00Z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2bd02adf-77ae-46ce-a9e5-cc09d3f25c77</vt:lpwstr>
  </property>
</Properties>
</file>