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Learning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Week</w:t>
            </w:r>
          </w:p>
        </w:tc>
        <w:tc>
          <w:tcPr>
            <w:tcW w:type="dxa" w:w="1080"/>
          </w:tcPr>
          <w:p>
            <w:r>
              <w:t>Session</w:t>
            </w:r>
          </w:p>
        </w:tc>
        <w:tc>
          <w:tcPr>
            <w:tcW w:type="dxa" w:w="1080"/>
          </w:tcPr>
          <w:p>
            <w:r>
              <w:t>Topic</w:t>
            </w:r>
          </w:p>
        </w:tc>
        <w:tc>
          <w:tcPr>
            <w:tcW w:type="dxa" w:w="1080"/>
          </w:tcPr>
          <w:p>
            <w:r>
              <w:t>Session Objectives</w:t>
            </w:r>
          </w:p>
        </w:tc>
        <w:tc>
          <w:tcPr>
            <w:tcW w:type="dxa" w:w="1080"/>
          </w:tcPr>
          <w:p>
            <w:r>
              <w:t>Trainer Activities</w:t>
            </w:r>
          </w:p>
        </w:tc>
        <w:tc>
          <w:tcPr>
            <w:tcW w:type="dxa" w:w="1080"/>
          </w:tcPr>
          <w:p>
            <w:r>
              <w:t>Trainee Activities</w:t>
            </w:r>
          </w:p>
        </w:tc>
        <w:tc>
          <w:tcPr>
            <w:tcW w:type="dxa" w:w="1080"/>
          </w:tcPr>
          <w:p>
            <w:r>
              <w:t>Learning Aids &amp; References</w:t>
            </w:r>
          </w:p>
        </w:tc>
        <w:tc>
          <w:tcPr>
            <w:tcW w:type="dxa" w:w="1080"/>
          </w:tcPr>
          <w:p>
            <w:r>
              <w:t>Assessment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