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06CA" w14:textId="77777777" w:rsidR="00395690" w:rsidRPr="00395690" w:rsidRDefault="00395690" w:rsidP="00395690">
      <w:pPr>
        <w:rPr>
          <w:lang w:val="fi-FI"/>
        </w:rPr>
      </w:pPr>
      <w:r w:rsidRPr="00395690">
        <w:rPr>
          <w:lang w:val="fi-FI"/>
        </w:rPr>
        <w:t>TSL (</w:t>
      </w:r>
      <w:proofErr w:type="spellStart"/>
      <w:r w:rsidRPr="00395690">
        <w:rPr>
          <w:lang w:val="fi-FI"/>
        </w:rPr>
        <w:t>Test</w:t>
      </w:r>
      <w:proofErr w:type="spellEnd"/>
      <w:r w:rsidRPr="00395690">
        <w:rPr>
          <w:lang w:val="fi-FI"/>
        </w:rPr>
        <w:t>-and-Set) ja XCHG (Exchange) ovat konekäskyjä, joita voidaan käyttää poissulkemisongelman (</w:t>
      </w:r>
      <w:proofErr w:type="spellStart"/>
      <w:r w:rsidRPr="00395690">
        <w:rPr>
          <w:lang w:val="fi-FI"/>
        </w:rPr>
        <w:t>mutual</w:t>
      </w:r>
      <w:proofErr w:type="spellEnd"/>
      <w:r w:rsidRPr="00395690">
        <w:rPr>
          <w:lang w:val="fi-FI"/>
        </w:rPr>
        <w:t xml:space="preserve"> </w:t>
      </w:r>
      <w:proofErr w:type="spellStart"/>
      <w:r w:rsidRPr="00395690">
        <w:rPr>
          <w:lang w:val="fi-FI"/>
        </w:rPr>
        <w:t>exclusion</w:t>
      </w:r>
      <w:proofErr w:type="spellEnd"/>
      <w:r w:rsidRPr="00395690">
        <w:rPr>
          <w:lang w:val="fi-FI"/>
        </w:rPr>
        <w:t>) ratkaisemiseen moniprosessorijärjestelmissä, erityisesti silloin, kun jaettuja resursseja, kuten muistipaikkoja tai kriittisiä osuuksia koodista, halutaan suojella samanaikaisilta kirjoituksilta.</w:t>
      </w:r>
    </w:p>
    <w:p w14:paraId="787A256F" w14:textId="77777777" w:rsidR="00395690" w:rsidRPr="00395690" w:rsidRDefault="00395690" w:rsidP="00395690">
      <w:pPr>
        <w:rPr>
          <w:lang w:val="fi-FI"/>
        </w:rPr>
      </w:pPr>
    </w:p>
    <w:p w14:paraId="37579FC3" w14:textId="3BBB80E5" w:rsidR="00395690" w:rsidRPr="00395690" w:rsidRDefault="00395690" w:rsidP="00395690">
      <w:pPr>
        <w:rPr>
          <w:lang w:val="fi-FI"/>
        </w:rPr>
      </w:pPr>
      <w:r w:rsidRPr="00395690">
        <w:rPr>
          <w:lang w:val="fi-FI"/>
        </w:rPr>
        <w:t xml:space="preserve">    </w:t>
      </w:r>
      <w:r w:rsidRPr="00395690">
        <w:t>TSL (Test-and-Set): TSL-</w:t>
      </w:r>
      <w:proofErr w:type="spellStart"/>
      <w:r w:rsidRPr="00395690">
        <w:t>käsky</w:t>
      </w:r>
      <w:proofErr w:type="spellEnd"/>
      <w:r w:rsidRPr="00395690">
        <w:t xml:space="preserve"> </w:t>
      </w:r>
      <w:proofErr w:type="spellStart"/>
      <w:r w:rsidRPr="00395690">
        <w:t>tarkoittaa</w:t>
      </w:r>
      <w:proofErr w:type="spellEnd"/>
      <w:r w:rsidRPr="00395690">
        <w:t xml:space="preserve"> test-and-set-</w:t>
      </w:r>
      <w:proofErr w:type="spellStart"/>
      <w:r w:rsidRPr="00395690">
        <w:t>käskyä</w:t>
      </w:r>
      <w:proofErr w:type="spellEnd"/>
      <w:r w:rsidRPr="00395690">
        <w:t xml:space="preserve">. </w:t>
      </w:r>
      <w:r w:rsidRPr="00395690">
        <w:rPr>
          <w:lang w:val="fi-FI"/>
        </w:rPr>
        <w:t>Se suorittaa seuraavat vaiheet:</w:t>
      </w:r>
    </w:p>
    <w:p w14:paraId="7B8705A6" w14:textId="234C996D" w:rsidR="00395690" w:rsidRPr="00395690" w:rsidRDefault="00395690" w:rsidP="00395690">
      <w:pPr>
        <w:rPr>
          <w:lang w:val="fi-FI"/>
        </w:rPr>
      </w:pPr>
      <w:r w:rsidRPr="00395690">
        <w:rPr>
          <w:lang w:val="fi-FI"/>
        </w:rPr>
        <w:t xml:space="preserve">    a. Lataa muistipaikan arvo rekisteriin.</w:t>
      </w:r>
    </w:p>
    <w:p w14:paraId="7BCB7182" w14:textId="4CA6A1F8" w:rsidR="00395690" w:rsidRPr="00395690" w:rsidRDefault="00395690" w:rsidP="00395690">
      <w:pPr>
        <w:rPr>
          <w:lang w:val="fi-FI"/>
        </w:rPr>
      </w:pPr>
      <w:r w:rsidRPr="00395690">
        <w:rPr>
          <w:lang w:val="fi-FI"/>
        </w:rPr>
        <w:t xml:space="preserve">    b. Asettaa muistipaikan arvon tilaan, joka merkitsee "lukittuna" tai "varattuna".</w:t>
      </w:r>
    </w:p>
    <w:p w14:paraId="46CE7DB7" w14:textId="77777777" w:rsidR="00395690" w:rsidRPr="00395690" w:rsidRDefault="00395690" w:rsidP="00395690">
      <w:pPr>
        <w:rPr>
          <w:lang w:val="fi-FI"/>
        </w:rPr>
      </w:pPr>
      <w:r w:rsidRPr="00395690">
        <w:rPr>
          <w:lang w:val="fi-FI"/>
        </w:rPr>
        <w:t xml:space="preserve">    c. Palauttaa alkuperäisen muistipaikan arvon rekisteristä.</w:t>
      </w:r>
    </w:p>
    <w:p w14:paraId="7AB9A820" w14:textId="77777777" w:rsidR="00395690" w:rsidRPr="00395690" w:rsidRDefault="00395690" w:rsidP="00395690">
      <w:pPr>
        <w:rPr>
          <w:lang w:val="fi-FI"/>
        </w:rPr>
      </w:pPr>
    </w:p>
    <w:p w14:paraId="3F73BAE0" w14:textId="77777777" w:rsidR="00395690" w:rsidRPr="00395690" w:rsidRDefault="00395690" w:rsidP="00395690">
      <w:pPr>
        <w:rPr>
          <w:lang w:val="fi-FI"/>
        </w:rPr>
      </w:pPr>
      <w:r w:rsidRPr="00395690">
        <w:rPr>
          <w:lang w:val="fi-FI"/>
        </w:rPr>
        <w:t xml:space="preserve">    TSL-käskyä käytetään yleisesti niin, että prosessi yrittää suorittaa kriittisen osuuden. Ennen kuin se astuu kriittiseen osuuteen, se suorittaa TSL-käskyn, ja jos se palauttaa "lukittuna" tilan, prosessi joutuu odottamaan, kunnes resurssi vapautuu.</w:t>
      </w:r>
    </w:p>
    <w:p w14:paraId="55D508E7" w14:textId="77777777" w:rsidR="00395690" w:rsidRPr="00395690" w:rsidRDefault="00395690" w:rsidP="00395690">
      <w:pPr>
        <w:rPr>
          <w:lang w:val="fi-FI"/>
        </w:rPr>
      </w:pPr>
    </w:p>
    <w:p w14:paraId="2AF27F01" w14:textId="2FA089DA" w:rsidR="00395690" w:rsidRPr="00395690" w:rsidRDefault="00395690" w:rsidP="00395690">
      <w:pPr>
        <w:rPr>
          <w:lang w:val="fi-FI"/>
        </w:rPr>
      </w:pPr>
      <w:r w:rsidRPr="00395690">
        <w:rPr>
          <w:lang w:val="fi-FI"/>
        </w:rPr>
        <w:t xml:space="preserve">    XCHG (Exchange): XCHG-käsky suorittaa seuraavat vaiheet:</w:t>
      </w:r>
    </w:p>
    <w:p w14:paraId="597B672A" w14:textId="3CD5331B" w:rsidR="00395690" w:rsidRPr="00395690" w:rsidRDefault="00395690" w:rsidP="00395690">
      <w:pPr>
        <w:rPr>
          <w:lang w:val="fi-FI"/>
        </w:rPr>
      </w:pPr>
      <w:r w:rsidRPr="00395690">
        <w:rPr>
          <w:lang w:val="fi-FI"/>
        </w:rPr>
        <w:t xml:space="preserve">    a. Lataa muistipaikan arvo rekisteriin.</w:t>
      </w:r>
    </w:p>
    <w:p w14:paraId="7D948AB5" w14:textId="5A167484" w:rsidR="00395690" w:rsidRPr="00395690" w:rsidRDefault="00395690" w:rsidP="00395690">
      <w:pPr>
        <w:rPr>
          <w:lang w:val="fi-FI"/>
        </w:rPr>
      </w:pPr>
      <w:r w:rsidRPr="00395690">
        <w:rPr>
          <w:lang w:val="fi-FI"/>
        </w:rPr>
        <w:t xml:space="preserve">    b. Kirjoittaa uuden arvon muistipaikkaan.</w:t>
      </w:r>
    </w:p>
    <w:p w14:paraId="469A4BFF" w14:textId="77777777" w:rsidR="00395690" w:rsidRPr="00395690" w:rsidRDefault="00395690" w:rsidP="00395690">
      <w:pPr>
        <w:rPr>
          <w:lang w:val="fi-FI"/>
        </w:rPr>
      </w:pPr>
      <w:r w:rsidRPr="00395690">
        <w:rPr>
          <w:lang w:val="fi-FI"/>
        </w:rPr>
        <w:t xml:space="preserve">    c. Palauttaa alkuperäisen muistipaikan arvon rekisteristä.</w:t>
      </w:r>
    </w:p>
    <w:p w14:paraId="2862546C" w14:textId="77777777" w:rsidR="00395690" w:rsidRPr="00395690" w:rsidRDefault="00395690" w:rsidP="00395690">
      <w:pPr>
        <w:rPr>
          <w:lang w:val="fi-FI"/>
        </w:rPr>
      </w:pPr>
    </w:p>
    <w:p w14:paraId="5F4D8474" w14:textId="77777777" w:rsidR="00395690" w:rsidRPr="00395690" w:rsidRDefault="00395690" w:rsidP="00395690">
      <w:pPr>
        <w:rPr>
          <w:lang w:val="fi-FI"/>
        </w:rPr>
      </w:pPr>
      <w:r w:rsidRPr="00395690">
        <w:rPr>
          <w:lang w:val="fi-FI"/>
        </w:rPr>
        <w:t xml:space="preserve">    XCHG-käskyä voidaan käyttää samalla tavalla kuin TSL-käskyä poissulkemisongelman ratkaisemiseen. Prosessi yrittää suorittaa kriittisen osuuden ja suorittaa XCHG-käskyn. Jos se havaitsee, että muistipaikka on jo varattu (eli XCHG palauttaa "lukittuna" tilan), se joutuu odottamaan.</w:t>
      </w:r>
    </w:p>
    <w:p w14:paraId="3BDF5272" w14:textId="77777777" w:rsidR="00395690" w:rsidRPr="00395690" w:rsidRDefault="00395690" w:rsidP="00395690">
      <w:pPr>
        <w:rPr>
          <w:lang w:val="fi-FI"/>
        </w:rPr>
      </w:pPr>
    </w:p>
    <w:p w14:paraId="016AC65F" w14:textId="77777777" w:rsidR="00395690" w:rsidRPr="00395690" w:rsidRDefault="00395690" w:rsidP="00395690">
      <w:pPr>
        <w:rPr>
          <w:lang w:val="fi-FI"/>
        </w:rPr>
      </w:pPr>
      <w:r w:rsidRPr="00395690">
        <w:rPr>
          <w:lang w:val="fi-FI"/>
        </w:rPr>
        <w:t>Käytännössä näitä käskyjä voidaan hyödyntää esimerkiksi toteuttaessaan lukitusten (</w:t>
      </w:r>
      <w:proofErr w:type="spellStart"/>
      <w:r w:rsidRPr="00395690">
        <w:rPr>
          <w:lang w:val="fi-FI"/>
        </w:rPr>
        <w:t>locks</w:t>
      </w:r>
      <w:proofErr w:type="spellEnd"/>
      <w:r w:rsidRPr="00395690">
        <w:rPr>
          <w:lang w:val="fi-FI"/>
        </w:rPr>
        <w:t>) tai semaforien kaltaisia synkronointivälineitä, jotka mahdollistavat prosessien tai säikeiden turvallisen ja järjestetyn pääsyn jaettuihin resursseihin.</w:t>
      </w:r>
    </w:p>
    <w:p w14:paraId="7848CDA6" w14:textId="77777777" w:rsidR="00395690" w:rsidRPr="00395690" w:rsidRDefault="00395690" w:rsidP="00395690">
      <w:pPr>
        <w:rPr>
          <w:lang w:val="fi-FI"/>
        </w:rPr>
      </w:pPr>
    </w:p>
    <w:p w14:paraId="779B4694" w14:textId="1C0660C7" w:rsidR="003D1774" w:rsidRPr="00395690" w:rsidRDefault="00395690" w:rsidP="00395690">
      <w:pPr>
        <w:rPr>
          <w:lang w:val="fi-FI"/>
        </w:rPr>
      </w:pPr>
      <w:r w:rsidRPr="00395690">
        <w:rPr>
          <w:lang w:val="fi-FI"/>
        </w:rPr>
        <w:t>Kun prosessit käyttävät TSL- tai XCHG-käskyä, ne voivat tarkistaa, onko resurssi saatavilla ennen kuin ne yrittävät kirjoittaa siihen. Tämä varmistaa, että vain yksi prosessi tai säie pääsee kriittiseen alueeseen kerrallaan, mikä ratkaisee poissulkemisongelman. Käytettävät käskyt ovat kriittisen tärkeitä moniprosessorijärjestelmissä, joissa useat prosessorit voivat yrittää käyttää jaettuja resursseja samanaikaisesti.</w:t>
      </w:r>
    </w:p>
    <w:sectPr w:rsidR="003D1774" w:rsidRPr="00395690" w:rsidSect="007B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5C"/>
    <w:rsid w:val="00181A36"/>
    <w:rsid w:val="00246ABD"/>
    <w:rsid w:val="0028561E"/>
    <w:rsid w:val="00395690"/>
    <w:rsid w:val="003D1774"/>
    <w:rsid w:val="003E63AB"/>
    <w:rsid w:val="00716F89"/>
    <w:rsid w:val="0078766D"/>
    <w:rsid w:val="007B100B"/>
    <w:rsid w:val="007F6B12"/>
    <w:rsid w:val="00AB7BD2"/>
    <w:rsid w:val="00AE1197"/>
    <w:rsid w:val="00D0145C"/>
    <w:rsid w:val="00D8656E"/>
    <w:rsid w:val="00EE330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A7D"/>
  <w15:chartTrackingRefBased/>
  <w15:docId w15:val="{8E59CE35-E7E0-4C48-A81C-6E725AF7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3441">
      <w:bodyDiv w:val="1"/>
      <w:marLeft w:val="0"/>
      <w:marRight w:val="0"/>
      <w:marTop w:val="0"/>
      <w:marBottom w:val="0"/>
      <w:divBdr>
        <w:top w:val="none" w:sz="0" w:space="0" w:color="auto"/>
        <w:left w:val="none" w:sz="0" w:space="0" w:color="auto"/>
        <w:bottom w:val="none" w:sz="0" w:space="0" w:color="auto"/>
        <w:right w:val="none" w:sz="0" w:space="0" w:color="auto"/>
      </w:divBdr>
      <w:divsChild>
        <w:div w:id="150027503">
          <w:marLeft w:val="0"/>
          <w:marRight w:val="0"/>
          <w:marTop w:val="0"/>
          <w:marBottom w:val="0"/>
          <w:divBdr>
            <w:top w:val="none" w:sz="0" w:space="0" w:color="auto"/>
            <w:left w:val="none" w:sz="0" w:space="0" w:color="auto"/>
            <w:bottom w:val="none" w:sz="0" w:space="0" w:color="auto"/>
            <w:right w:val="none" w:sz="0" w:space="0" w:color="auto"/>
          </w:divBdr>
          <w:divsChild>
            <w:div w:id="2036227509">
              <w:marLeft w:val="0"/>
              <w:marRight w:val="0"/>
              <w:marTop w:val="0"/>
              <w:marBottom w:val="0"/>
              <w:divBdr>
                <w:top w:val="none" w:sz="0" w:space="0" w:color="auto"/>
                <w:left w:val="none" w:sz="0" w:space="0" w:color="auto"/>
                <w:bottom w:val="none" w:sz="0" w:space="0" w:color="auto"/>
                <w:right w:val="none" w:sz="0" w:space="0" w:color="auto"/>
              </w:divBdr>
              <w:divsChild>
                <w:div w:id="227304184">
                  <w:marLeft w:val="0"/>
                  <w:marRight w:val="0"/>
                  <w:marTop w:val="0"/>
                  <w:marBottom w:val="0"/>
                  <w:divBdr>
                    <w:top w:val="none" w:sz="0" w:space="0" w:color="auto"/>
                    <w:left w:val="none" w:sz="0" w:space="0" w:color="auto"/>
                    <w:bottom w:val="none" w:sz="0" w:space="0" w:color="auto"/>
                    <w:right w:val="none" w:sz="0" w:space="0" w:color="auto"/>
                  </w:divBdr>
                  <w:divsChild>
                    <w:div w:id="143552590">
                      <w:marLeft w:val="0"/>
                      <w:marRight w:val="0"/>
                      <w:marTop w:val="0"/>
                      <w:marBottom w:val="0"/>
                      <w:divBdr>
                        <w:top w:val="none" w:sz="0" w:space="0" w:color="auto"/>
                        <w:left w:val="none" w:sz="0" w:space="0" w:color="auto"/>
                        <w:bottom w:val="none" w:sz="0" w:space="0" w:color="auto"/>
                        <w:right w:val="none" w:sz="0" w:space="0" w:color="auto"/>
                      </w:divBdr>
                      <w:divsChild>
                        <w:div w:id="12495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2831">
          <w:marLeft w:val="0"/>
          <w:marRight w:val="0"/>
          <w:marTop w:val="0"/>
          <w:marBottom w:val="0"/>
          <w:divBdr>
            <w:top w:val="none" w:sz="0" w:space="0" w:color="auto"/>
            <w:left w:val="none" w:sz="0" w:space="0" w:color="auto"/>
            <w:bottom w:val="none" w:sz="0" w:space="0" w:color="auto"/>
            <w:right w:val="none" w:sz="0" w:space="0" w:color="auto"/>
          </w:divBdr>
          <w:divsChild>
            <w:div w:id="8758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3752">
      <w:bodyDiv w:val="1"/>
      <w:marLeft w:val="0"/>
      <w:marRight w:val="0"/>
      <w:marTop w:val="0"/>
      <w:marBottom w:val="0"/>
      <w:divBdr>
        <w:top w:val="none" w:sz="0" w:space="0" w:color="auto"/>
        <w:left w:val="none" w:sz="0" w:space="0" w:color="auto"/>
        <w:bottom w:val="none" w:sz="0" w:space="0" w:color="auto"/>
        <w:right w:val="none" w:sz="0" w:space="0" w:color="auto"/>
      </w:divBdr>
    </w:div>
    <w:div w:id="1332027241">
      <w:bodyDiv w:val="1"/>
      <w:marLeft w:val="0"/>
      <w:marRight w:val="0"/>
      <w:marTop w:val="0"/>
      <w:marBottom w:val="0"/>
      <w:divBdr>
        <w:top w:val="none" w:sz="0" w:space="0" w:color="auto"/>
        <w:left w:val="none" w:sz="0" w:space="0" w:color="auto"/>
        <w:bottom w:val="none" w:sz="0" w:space="0" w:color="auto"/>
        <w:right w:val="none" w:sz="0" w:space="0" w:color="auto"/>
      </w:divBdr>
      <w:divsChild>
        <w:div w:id="804543536">
          <w:marLeft w:val="0"/>
          <w:marRight w:val="0"/>
          <w:marTop w:val="0"/>
          <w:marBottom w:val="0"/>
          <w:divBdr>
            <w:top w:val="none" w:sz="0" w:space="0" w:color="auto"/>
            <w:left w:val="none" w:sz="0" w:space="0" w:color="auto"/>
            <w:bottom w:val="none" w:sz="0" w:space="0" w:color="auto"/>
            <w:right w:val="none" w:sz="0" w:space="0" w:color="auto"/>
          </w:divBdr>
          <w:divsChild>
            <w:div w:id="1901480459">
              <w:marLeft w:val="0"/>
              <w:marRight w:val="0"/>
              <w:marTop w:val="0"/>
              <w:marBottom w:val="0"/>
              <w:divBdr>
                <w:top w:val="none" w:sz="0" w:space="0" w:color="auto"/>
                <w:left w:val="none" w:sz="0" w:space="0" w:color="auto"/>
                <w:bottom w:val="none" w:sz="0" w:space="0" w:color="auto"/>
                <w:right w:val="none" w:sz="0" w:space="0" w:color="auto"/>
              </w:divBdr>
              <w:divsChild>
                <w:div w:id="17147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553">
      <w:bodyDiv w:val="1"/>
      <w:marLeft w:val="0"/>
      <w:marRight w:val="0"/>
      <w:marTop w:val="0"/>
      <w:marBottom w:val="0"/>
      <w:divBdr>
        <w:top w:val="none" w:sz="0" w:space="0" w:color="auto"/>
        <w:left w:val="none" w:sz="0" w:space="0" w:color="auto"/>
        <w:bottom w:val="none" w:sz="0" w:space="0" w:color="auto"/>
        <w:right w:val="none" w:sz="0" w:space="0" w:color="auto"/>
      </w:divBdr>
      <w:divsChild>
        <w:div w:id="1240598148">
          <w:marLeft w:val="0"/>
          <w:marRight w:val="0"/>
          <w:marTop w:val="0"/>
          <w:marBottom w:val="0"/>
          <w:divBdr>
            <w:top w:val="none" w:sz="0" w:space="0" w:color="auto"/>
            <w:left w:val="none" w:sz="0" w:space="0" w:color="auto"/>
            <w:bottom w:val="none" w:sz="0" w:space="0" w:color="auto"/>
            <w:right w:val="none" w:sz="0" w:space="0" w:color="auto"/>
          </w:divBdr>
          <w:divsChild>
            <w:div w:id="1500344800">
              <w:marLeft w:val="0"/>
              <w:marRight w:val="0"/>
              <w:marTop w:val="0"/>
              <w:marBottom w:val="0"/>
              <w:divBdr>
                <w:top w:val="none" w:sz="0" w:space="0" w:color="auto"/>
                <w:left w:val="none" w:sz="0" w:space="0" w:color="auto"/>
                <w:bottom w:val="none" w:sz="0" w:space="0" w:color="auto"/>
                <w:right w:val="none" w:sz="0" w:space="0" w:color="auto"/>
              </w:divBdr>
              <w:divsChild>
                <w:div w:id="5293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Venetjoki</dc:creator>
  <cp:keywords/>
  <dc:description/>
  <cp:lastModifiedBy>Antti Venetjoki</cp:lastModifiedBy>
  <cp:revision>2</cp:revision>
  <dcterms:created xsi:type="dcterms:W3CDTF">2023-10-02T15:14:00Z</dcterms:created>
  <dcterms:modified xsi:type="dcterms:W3CDTF">2023-10-02T15:14:00Z</dcterms:modified>
</cp:coreProperties>
</file>