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0923" w14:textId="6A7096FE" w:rsidR="00A8420D" w:rsidRPr="00A8420D" w:rsidRDefault="00A8420D" w:rsidP="00A8420D">
      <w:pPr>
        <w:shd w:val="clear" w:color="auto" w:fill="FFFFFF"/>
        <w:spacing w:after="0" w:line="420" w:lineRule="atLeast"/>
        <w:outlineLvl w:val="1"/>
        <w:rPr>
          <w:rFonts w:ascii="Arial" w:eastAsia="Times New Roman" w:hAnsi="Arial" w:cs="Arial"/>
          <w:b/>
          <w:bCs/>
          <w:color w:val="1C1C1C"/>
          <w:spacing w:val="-3"/>
          <w:sz w:val="36"/>
          <w:szCs w:val="36"/>
          <w:lang w:eastAsia="ru-RU"/>
        </w:rPr>
      </w:pPr>
      <w:r w:rsidRPr="00A8420D">
        <w:rPr>
          <w:rFonts w:ascii="Arial" w:eastAsia="Times New Roman" w:hAnsi="Arial" w:cs="Arial"/>
          <w:b/>
          <w:bCs/>
          <w:color w:val="1C1C1C"/>
          <w:spacing w:val="-3"/>
          <w:sz w:val="36"/>
          <w:szCs w:val="36"/>
          <w:lang w:eastAsia="ru-RU"/>
        </w:rPr>
        <w:t xml:space="preserve">Рецепт </w:t>
      </w:r>
      <w:r>
        <w:rPr>
          <w:rFonts w:ascii="Arial" w:eastAsia="Times New Roman" w:hAnsi="Arial" w:cs="Arial"/>
          <w:b/>
          <w:bCs/>
          <w:color w:val="1C1C1C"/>
          <w:spacing w:val="-3"/>
          <w:sz w:val="36"/>
          <w:szCs w:val="36"/>
          <w:lang w:eastAsia="ru-RU"/>
        </w:rPr>
        <w:t>сырников</w:t>
      </w:r>
      <w:bookmarkStart w:id="0" w:name="_GoBack"/>
      <w:bookmarkEnd w:id="0"/>
      <w:r w:rsidRPr="00A8420D">
        <w:rPr>
          <w:rFonts w:ascii="Arial" w:eastAsia="Times New Roman" w:hAnsi="Arial" w:cs="Arial"/>
          <w:b/>
          <w:bCs/>
          <w:color w:val="1C1C1C"/>
          <w:spacing w:val="-3"/>
          <w:sz w:val="36"/>
          <w:szCs w:val="36"/>
          <w:lang w:eastAsia="ru-RU"/>
        </w:rPr>
        <w:t>. Простые сырники из творога</w:t>
      </w:r>
    </w:p>
    <w:p w14:paraId="638F3EE2" w14:textId="0F7B7337" w:rsidR="00A8420D" w:rsidRPr="00A8420D" w:rsidRDefault="00A8420D" w:rsidP="00A8420D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b/>
          <w:bCs/>
          <w:color w:val="1C1C1C"/>
          <w:sz w:val="26"/>
          <w:szCs w:val="26"/>
          <w:lang w:eastAsia="ru-RU"/>
        </w:rPr>
        <w:t>Потребуется:</w:t>
      </w:r>
    </w:p>
    <w:p w14:paraId="096C455D" w14:textId="77777777" w:rsidR="00A8420D" w:rsidRPr="00A8420D" w:rsidRDefault="00A8420D" w:rsidP="00A8420D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творог —– 300 г;</w:t>
      </w:r>
    </w:p>
    <w:p w14:paraId="19ADAB6C" w14:textId="77777777" w:rsidR="00A8420D" w:rsidRPr="00A8420D" w:rsidRDefault="00A8420D" w:rsidP="00A8420D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мука пшеничная — 3 ст. л.;</w:t>
      </w:r>
    </w:p>
    <w:p w14:paraId="36960F46" w14:textId="77777777" w:rsidR="00A8420D" w:rsidRPr="00A8420D" w:rsidRDefault="00A8420D" w:rsidP="00A8420D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яйцо — 1 шт.;</w:t>
      </w:r>
    </w:p>
    <w:p w14:paraId="35D4BD62" w14:textId="77777777" w:rsidR="00A8420D" w:rsidRPr="00A8420D" w:rsidRDefault="00A8420D" w:rsidP="00A8420D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сахар — 1 ст. л.;</w:t>
      </w:r>
    </w:p>
    <w:p w14:paraId="3D7220FC" w14:textId="77777777" w:rsidR="00A8420D" w:rsidRPr="00A8420D" w:rsidRDefault="00A8420D" w:rsidP="00A8420D">
      <w:pPr>
        <w:numPr>
          <w:ilvl w:val="0"/>
          <w:numId w:val="1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масло растительное — 2 ст. л. для жарки.</w:t>
      </w:r>
    </w:p>
    <w:p w14:paraId="462A75DF" w14:textId="77777777" w:rsidR="00A8420D" w:rsidRPr="00A8420D" w:rsidRDefault="00A8420D" w:rsidP="00A8420D">
      <w:pPr>
        <w:spacing w:line="375" w:lineRule="atLeast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«Для сырников чаще всего беру полужирный творог из магазина, 9%-ной жирности. Он обычно средней влажности. Чем более мокрый творог, тем больше понадобится муки и тем плотнее будут наши сырники. А если я вижу, что творог как </w:t>
      </w:r>
      <w:proofErr w:type="gramStart"/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раз таки</w:t>
      </w:r>
      <w:proofErr w:type="gramEnd"/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 xml:space="preserve"> чрезмерно сухой, то всегда добавляю ложку сметаны».</w:t>
      </w:r>
    </w:p>
    <w:p w14:paraId="65F8C10E" w14:textId="77777777" w:rsidR="00A8420D" w:rsidRPr="00A8420D" w:rsidRDefault="00A8420D" w:rsidP="00A8420D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b/>
          <w:bCs/>
          <w:color w:val="1C1C1C"/>
          <w:sz w:val="26"/>
          <w:szCs w:val="26"/>
          <w:lang w:eastAsia="ru-RU"/>
        </w:rPr>
        <w:t>Приготовление:</w:t>
      </w:r>
    </w:p>
    <w:p w14:paraId="13131626" w14:textId="77777777" w:rsidR="00A8420D" w:rsidRPr="00A8420D" w:rsidRDefault="00A8420D" w:rsidP="00A8420D">
      <w:pPr>
        <w:numPr>
          <w:ilvl w:val="0"/>
          <w:numId w:val="2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Творог, одну столовая ложка муки (оставшиеся две — на панировку), сахар и яйцо (около 55–60 г) поместить в миску и перемешать.</w:t>
      </w:r>
    </w:p>
    <w:p w14:paraId="5E455E09" w14:textId="77777777" w:rsidR="00A8420D" w:rsidRPr="00A8420D" w:rsidRDefault="00A8420D" w:rsidP="00A8420D">
      <w:pPr>
        <w:numPr>
          <w:ilvl w:val="0"/>
          <w:numId w:val="2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Стол или доску присыпать двумя столовыми ложками муки, скатать из теста колбаску диаметром примерно 4–5 см.</w:t>
      </w:r>
    </w:p>
    <w:p w14:paraId="26355BE2" w14:textId="77777777" w:rsidR="00A8420D" w:rsidRPr="00A8420D" w:rsidRDefault="00A8420D" w:rsidP="00A8420D">
      <w:pPr>
        <w:numPr>
          <w:ilvl w:val="0"/>
          <w:numId w:val="2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Разрезать колбаску на шайбы примерно 2–3 см толщиной и каждой придать нужную форму.</w:t>
      </w:r>
    </w:p>
    <w:p w14:paraId="6812B40E" w14:textId="77777777" w:rsidR="00A8420D" w:rsidRPr="00A8420D" w:rsidRDefault="00A8420D" w:rsidP="00A8420D">
      <w:pPr>
        <w:numPr>
          <w:ilvl w:val="0"/>
          <w:numId w:val="2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Каждый сырник обвалять с двух сторон в муке.</w:t>
      </w:r>
    </w:p>
    <w:p w14:paraId="30927DD0" w14:textId="77777777" w:rsidR="00A8420D" w:rsidRPr="00A8420D" w:rsidRDefault="00A8420D" w:rsidP="00A8420D">
      <w:pPr>
        <w:numPr>
          <w:ilvl w:val="0"/>
          <w:numId w:val="2"/>
        </w:numPr>
        <w:shd w:val="clear" w:color="auto" w:fill="FFFFFF"/>
        <w:spacing w:after="0" w:line="375" w:lineRule="atLeast"/>
        <w:ind w:left="0"/>
        <w:rPr>
          <w:rFonts w:ascii="Arial" w:eastAsia="Times New Roman" w:hAnsi="Arial" w:cs="Arial"/>
          <w:color w:val="1C1C1C"/>
          <w:sz w:val="26"/>
          <w:szCs w:val="26"/>
          <w:lang w:eastAsia="ru-RU"/>
        </w:rPr>
      </w:pPr>
      <w:r w:rsidRPr="00A8420D">
        <w:rPr>
          <w:rFonts w:ascii="Arial" w:eastAsia="Times New Roman" w:hAnsi="Arial" w:cs="Arial"/>
          <w:color w:val="1C1C1C"/>
          <w:sz w:val="26"/>
          <w:szCs w:val="26"/>
          <w:lang w:eastAsia="ru-RU"/>
        </w:rPr>
        <w:t>Обжарить сырники на хорошо нагретой сковороде с маслом до золотистой корочки.</w:t>
      </w:r>
    </w:p>
    <w:p w14:paraId="5D396660" w14:textId="77777777" w:rsidR="00183027" w:rsidRDefault="00183027"/>
    <w:sectPr w:rsidR="00183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2FC7"/>
    <w:multiLevelType w:val="multilevel"/>
    <w:tmpl w:val="4434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67D10"/>
    <w:multiLevelType w:val="multilevel"/>
    <w:tmpl w:val="6684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27"/>
    <w:rsid w:val="00183027"/>
    <w:rsid w:val="00A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70A5"/>
  <w15:chartTrackingRefBased/>
  <w15:docId w15:val="{F1D39C33-47AB-4308-88DF-33C280EC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4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8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8420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842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5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2024-09-16T08:39:00Z</dcterms:created>
  <dcterms:modified xsi:type="dcterms:W3CDTF">2024-09-16T08:41:00Z</dcterms:modified>
</cp:coreProperties>
</file>