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6FEDD4E" w:rsidR="00D74BA1" w:rsidRPr="00AD7E37" w:rsidRDefault="00D74BA1" w:rsidP="00D74BA1">
      <w:pPr>
        <w:pStyle w:val="NormalWeb"/>
        <w:spacing w:before="0" w:beforeAutospacing="0" w:after="0" w:afterAutospacing="0"/>
        <w:jc w:val="center"/>
        <w:rPr>
          <w:rFonts w:ascii="Arial" w:hAnsi="Arial" w:cs="Arial"/>
          <w:color w:val="000000"/>
          <w:szCs w:val="22"/>
          <w:lang w:val="es-ES"/>
        </w:rPr>
      </w:pPr>
      <w:r w:rsidRPr="00AD7E37">
        <w:rPr>
          <w:rFonts w:ascii="Arial" w:hAnsi="Arial" w:cs="Arial"/>
          <w:color w:val="000000"/>
          <w:szCs w:val="22"/>
          <w:lang w:val="es-ES"/>
        </w:rPr>
        <w:t>Bruno González Soria</w:t>
      </w:r>
      <w:r w:rsidR="00C21829" w:rsidRPr="00AD7E37">
        <w:rPr>
          <w:rFonts w:ascii="Arial" w:hAnsi="Arial" w:cs="Arial"/>
          <w:color w:val="000000"/>
          <w:szCs w:val="22"/>
          <w:lang w:val="es-ES"/>
        </w:rPr>
        <w:tab/>
      </w:r>
      <w:r w:rsidR="00C21829" w:rsidRPr="00AD7E37">
        <w:rPr>
          <w:rFonts w:ascii="Arial" w:hAnsi="Arial" w:cs="Arial"/>
          <w:color w:val="000000"/>
          <w:szCs w:val="22"/>
          <w:lang w:val="es-ES"/>
        </w:rPr>
        <w:tab/>
      </w:r>
      <w:r w:rsidR="00C21829" w:rsidRPr="00AD7E37">
        <w:rPr>
          <w:rFonts w:ascii="Arial" w:hAnsi="Arial" w:cs="Arial"/>
          <w:color w:val="000000"/>
          <w:szCs w:val="22"/>
          <w:lang w:val="es-ES"/>
        </w:rPr>
        <w:tab/>
        <w:t>(A01169284)</w:t>
      </w:r>
    </w:p>
    <w:p w14:paraId="2A7CF2F2" w14:textId="74B8DD33" w:rsidR="00145B89" w:rsidRPr="00145B89" w:rsidRDefault="00145B89" w:rsidP="00D74BA1">
      <w:pPr>
        <w:pStyle w:val="NormalWeb"/>
        <w:spacing w:before="0" w:beforeAutospacing="0" w:after="0" w:afterAutospacing="0"/>
        <w:jc w:val="center"/>
        <w:rPr>
          <w:rFonts w:ascii="Arial" w:hAnsi="Arial" w:cs="Arial"/>
          <w:color w:val="000000"/>
          <w:szCs w:val="22"/>
          <w:lang w:val="es-ES"/>
        </w:rPr>
      </w:pPr>
      <w:r w:rsidRPr="00145B89">
        <w:rPr>
          <w:rFonts w:ascii="Arial" w:hAnsi="Arial" w:cs="Arial"/>
          <w:color w:val="000000"/>
          <w:szCs w:val="22"/>
          <w:lang w:val="es-ES"/>
        </w:rPr>
        <w:t>Jonathan Rafael Núñez Gálvez</w:t>
      </w:r>
      <w:r w:rsidRPr="00145B89">
        <w:rPr>
          <w:rFonts w:ascii="Arial" w:hAnsi="Arial" w:cs="Arial"/>
          <w:color w:val="000000"/>
          <w:szCs w:val="22"/>
          <w:lang w:val="es-ES"/>
        </w:rPr>
        <w:tab/>
      </w:r>
      <w:r w:rsidRPr="00145B89">
        <w:rPr>
          <w:rFonts w:ascii="Arial" w:hAnsi="Arial" w:cs="Arial"/>
          <w:color w:val="000000"/>
          <w:szCs w:val="22"/>
          <w:lang w:val="es-ES"/>
        </w:rPr>
        <w:tab/>
        <w:t>(A01750271)</w:t>
      </w:r>
    </w:p>
    <w:p w14:paraId="071010D3" w14:textId="77777777" w:rsidR="00D74BA1" w:rsidRPr="00145B89" w:rsidRDefault="00D74BA1" w:rsidP="00D74BA1">
      <w:pPr>
        <w:pStyle w:val="NormalWeb"/>
        <w:spacing w:before="0" w:beforeAutospacing="0" w:after="0" w:afterAutospacing="0"/>
        <w:rPr>
          <w:rFonts w:ascii="Arial" w:hAnsi="Arial" w:cs="Arial"/>
          <w:sz w:val="28"/>
          <w:lang w:val="es-ES"/>
        </w:rPr>
      </w:pPr>
    </w:p>
    <w:p w14:paraId="0E621C49" w14:textId="77777777" w:rsidR="00D74BA1" w:rsidRPr="00145B89" w:rsidRDefault="00D74BA1" w:rsidP="00D74BA1">
      <w:pPr>
        <w:pStyle w:val="NormalWeb"/>
        <w:spacing w:before="0" w:beforeAutospacing="0" w:after="0" w:afterAutospacing="0"/>
        <w:rPr>
          <w:rFonts w:ascii="Arial" w:hAnsi="Arial" w:cs="Arial"/>
          <w:sz w:val="28"/>
          <w:lang w:val="es-E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41CBD3DC" w14:textId="16810043" w:rsidR="00AC65D4" w:rsidRPr="006475AF" w:rsidRDefault="00D74BA1" w:rsidP="00145B89">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r w:rsidR="00AC65D4"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Ttulo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xml:space="preserve">, B.S. &amp; </w:t>
      </w:r>
      <w:proofErr w:type="spellStart"/>
      <w:r w:rsidR="00520187" w:rsidRPr="00D33583">
        <w:rPr>
          <w:rFonts w:ascii="Arial" w:hAnsi="Arial" w:cs="Arial"/>
          <w:b/>
          <w:sz w:val="24"/>
        </w:rPr>
        <w:t>Cantú</w:t>
      </w:r>
      <w:proofErr w:type="spellEnd"/>
      <w:r w:rsidR="00520187" w:rsidRPr="00D33583">
        <w:rPr>
          <w:rFonts w:ascii="Arial" w:hAnsi="Arial" w:cs="Arial"/>
          <w:b/>
          <w:sz w:val="24"/>
        </w:rPr>
        <w:t>-Ortiz, F.J. (2019). What is the situation of science in Mexico with respect to strategic countries and how could it be improved?</w:t>
      </w:r>
      <w:r w:rsidR="00EC05D8">
        <w:rPr>
          <w:rFonts w:ascii="Arial" w:hAnsi="Arial" w:cs="Arial"/>
          <w:b/>
          <w:sz w:val="24"/>
        </w:rPr>
        <w:t xml:space="preserve"> </w:t>
      </w:r>
    </w:p>
    <w:p w14:paraId="477AD14B" w14:textId="61BAB9DA" w:rsidR="00BF7401" w:rsidRPr="00BF7401" w:rsidRDefault="00BF7401" w:rsidP="00BF7401">
      <w:pPr>
        <w:spacing w:line="360" w:lineRule="auto"/>
        <w:jc w:val="both"/>
        <w:rPr>
          <w:rFonts w:ascii="Arial" w:hAnsi="Arial" w:cs="Arial"/>
          <w:sz w:val="24"/>
        </w:rPr>
      </w:pPr>
      <w:r w:rsidRPr="00BF7401">
        <w:rPr>
          <w:rFonts w:ascii="Arial" w:hAnsi="Arial" w:cs="Arial"/>
          <w:sz w:val="24"/>
        </w:rPr>
        <w:t xml:space="preserve">This article develops the theme about the actual situation of the researching on Mexico and how is the situation with collaboration with other countries, in special with countries considered how strategic by CONACYT </w:t>
      </w:r>
      <w:r w:rsidR="00D44986">
        <w:rPr>
          <w:rFonts w:ascii="Arial" w:hAnsi="Arial" w:cs="Arial"/>
          <w:sz w:val="24"/>
        </w:rPr>
        <w:t>[1]</w:t>
      </w:r>
      <w:r w:rsidRPr="00BF7401">
        <w:rPr>
          <w:rFonts w:ascii="Arial" w:hAnsi="Arial" w:cs="Arial"/>
          <w:sz w:val="24"/>
        </w:rPr>
        <w:t>.</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w:t>
      </w:r>
      <w:bookmarkStart w:id="1" w:name="_Hlk3295816"/>
      <w:r w:rsidR="009A4640" w:rsidRPr="00D33583">
        <w:rPr>
          <w:rFonts w:ascii="Arial" w:hAnsi="Arial" w:cs="Arial"/>
          <w:b/>
          <w:sz w:val="24"/>
        </w:rPr>
        <w:t>Ceballos, H. G., Garza, S.E., &amp; Cantu-Ortiz, F. J.</w:t>
      </w:r>
      <w:bookmarkEnd w:id="1"/>
      <w:r w:rsidR="009A4640" w:rsidRPr="00D33583">
        <w:rPr>
          <w:rFonts w:ascii="Arial" w:hAnsi="Arial" w:cs="Arial"/>
          <w:b/>
          <w:sz w:val="24"/>
        </w:rPr>
        <w:t xml:space="preserve"> (2018)”. What strategy can be defined for establishing research groups within an organization?</w:t>
      </w:r>
    </w:p>
    <w:p w14:paraId="194409E0" w14:textId="77777777" w:rsidR="004E5A79" w:rsidRDefault="00BC4806" w:rsidP="00D44986">
      <w:pPr>
        <w:spacing w:line="360" w:lineRule="auto"/>
        <w:jc w:val="both"/>
        <w:rPr>
          <w:rFonts w:ascii="Arial" w:hAnsi="Arial" w:cs="Arial"/>
          <w:sz w:val="24"/>
          <w:szCs w:val="22"/>
        </w:rPr>
      </w:pPr>
      <w:r w:rsidRPr="00BC4806">
        <w:rPr>
          <w:rFonts w:ascii="Arial" w:hAnsi="Arial" w:cs="Arial"/>
          <w:sz w:val="24"/>
          <w:szCs w:val="22"/>
        </w:rPr>
        <w:t>Scientific productivity</w:t>
      </w:r>
      <w:r w:rsidR="008933B7">
        <w:rPr>
          <w:rFonts w:ascii="Arial" w:hAnsi="Arial" w:cs="Arial"/>
          <w:sz w:val="24"/>
          <w:szCs w:val="22"/>
        </w:rPr>
        <w:t xml:space="preserve"> and impact have become an important indicator of academic quality and a leading factor of innovation. Scientists and researchers all around the world are constantly incentivized and motivated by governments and universities to continue pursuing and releasing new publications. These publications are the product of a collaborative effort by research partners working together from different facilities </w:t>
      </w:r>
      <w:r w:rsidR="0025523F">
        <w:rPr>
          <w:rFonts w:ascii="Arial" w:hAnsi="Arial" w:cs="Arial"/>
          <w:sz w:val="24"/>
          <w:szCs w:val="22"/>
        </w:rPr>
        <w:t xml:space="preserve">in different parts of the world. The importance of correctly matching compatible members for the formation of successful research groups has been </w:t>
      </w:r>
      <w:r w:rsidR="00D44986">
        <w:rPr>
          <w:rFonts w:ascii="Arial" w:hAnsi="Arial" w:cs="Arial"/>
          <w:sz w:val="24"/>
          <w:szCs w:val="22"/>
        </w:rPr>
        <w:t xml:space="preserve">identified by multiple authors. Institutions interested in improving their prestige and ranking among other institutions have been developing strategies to assure the success of their research groups. </w:t>
      </w:r>
      <w:r w:rsidR="00D44986" w:rsidRPr="00D44986">
        <w:rPr>
          <w:rFonts w:ascii="Arial" w:hAnsi="Arial" w:cs="Arial"/>
          <w:sz w:val="24"/>
          <w:szCs w:val="22"/>
        </w:rPr>
        <w:t>[2]</w:t>
      </w:r>
    </w:p>
    <w:p w14:paraId="33A3D164" w14:textId="5E4F0A1E" w:rsidR="009A4640" w:rsidRDefault="00D44986" w:rsidP="00D44986">
      <w:pPr>
        <w:spacing w:line="360" w:lineRule="auto"/>
        <w:jc w:val="both"/>
        <w:rPr>
          <w:rFonts w:ascii="Arial" w:hAnsi="Arial" w:cs="Arial"/>
          <w:sz w:val="24"/>
          <w:szCs w:val="22"/>
        </w:rPr>
      </w:pPr>
      <w:r>
        <w:rPr>
          <w:rFonts w:ascii="Arial" w:hAnsi="Arial" w:cs="Arial"/>
          <w:sz w:val="24"/>
          <w:szCs w:val="22"/>
        </w:rPr>
        <w:t xml:space="preserve">Based on this necessity for improved collaboration and </w:t>
      </w:r>
      <w:r w:rsidR="00365D17">
        <w:rPr>
          <w:rFonts w:ascii="Arial" w:hAnsi="Arial" w:cs="Arial"/>
          <w:sz w:val="24"/>
          <w:szCs w:val="22"/>
        </w:rPr>
        <w:t xml:space="preserve">adequate research partner matching, </w:t>
      </w:r>
      <w:r w:rsidR="00365D17" w:rsidRPr="00365D17">
        <w:rPr>
          <w:rFonts w:ascii="Arial" w:hAnsi="Arial" w:cs="Arial"/>
          <w:sz w:val="24"/>
          <w:szCs w:val="22"/>
        </w:rPr>
        <w:t xml:space="preserve">Ceballos, H. G., Garza, S.E., &amp; Cantu-Ortiz, F. J. </w:t>
      </w:r>
      <w:r w:rsidR="00365D17">
        <w:rPr>
          <w:rFonts w:ascii="Arial" w:hAnsi="Arial" w:cs="Arial"/>
          <w:sz w:val="24"/>
          <w:szCs w:val="22"/>
        </w:rPr>
        <w:t>investigate techniques that can help in the establishment of successful groups obtaining and profiling researchers’ information present in the networks. Some of the reasons considered by any researcher before</w:t>
      </w:r>
      <w:r w:rsidRPr="00D44986">
        <w:rPr>
          <w:rFonts w:ascii="Arial" w:hAnsi="Arial" w:cs="Arial"/>
          <w:sz w:val="24"/>
          <w:szCs w:val="22"/>
        </w:rPr>
        <w:t xml:space="preserve"> collaborating</w:t>
      </w:r>
      <w:r>
        <w:rPr>
          <w:rFonts w:ascii="Arial" w:hAnsi="Arial" w:cs="Arial"/>
          <w:sz w:val="24"/>
          <w:szCs w:val="22"/>
        </w:rPr>
        <w:t xml:space="preserve"> </w:t>
      </w:r>
      <w:r w:rsidRPr="00D44986">
        <w:rPr>
          <w:rFonts w:ascii="Arial" w:hAnsi="Arial" w:cs="Arial"/>
          <w:sz w:val="24"/>
          <w:szCs w:val="22"/>
        </w:rPr>
        <w:t>with another partner</w:t>
      </w:r>
      <w:r w:rsidR="00365D17">
        <w:rPr>
          <w:rFonts w:ascii="Arial" w:hAnsi="Arial" w:cs="Arial"/>
          <w:sz w:val="24"/>
          <w:szCs w:val="22"/>
        </w:rPr>
        <w:t xml:space="preserve"> are the</w:t>
      </w:r>
      <w:r w:rsidRPr="00D44986">
        <w:rPr>
          <w:rFonts w:ascii="Arial" w:hAnsi="Arial" w:cs="Arial"/>
          <w:sz w:val="24"/>
          <w:szCs w:val="22"/>
        </w:rPr>
        <w:t xml:space="preserve"> scientific recognition of the partner</w:t>
      </w:r>
      <w:r w:rsidR="00365D17">
        <w:rPr>
          <w:rFonts w:ascii="Arial" w:hAnsi="Arial" w:cs="Arial"/>
          <w:sz w:val="24"/>
          <w:szCs w:val="22"/>
        </w:rPr>
        <w:t>,</w:t>
      </w:r>
      <w:r w:rsidRPr="00D44986">
        <w:rPr>
          <w:rFonts w:ascii="Arial" w:hAnsi="Arial" w:cs="Arial"/>
          <w:sz w:val="24"/>
          <w:szCs w:val="22"/>
        </w:rPr>
        <w:t xml:space="preserve"> </w:t>
      </w:r>
      <w:r w:rsidR="00365D17">
        <w:rPr>
          <w:rFonts w:ascii="Arial" w:hAnsi="Arial" w:cs="Arial"/>
          <w:sz w:val="24"/>
          <w:szCs w:val="22"/>
        </w:rPr>
        <w:t>their</w:t>
      </w:r>
      <w:r w:rsidRPr="00D44986">
        <w:rPr>
          <w:rFonts w:ascii="Arial" w:hAnsi="Arial" w:cs="Arial"/>
          <w:sz w:val="24"/>
          <w:szCs w:val="22"/>
        </w:rPr>
        <w:t xml:space="preserve"> specialization in science, the</w:t>
      </w:r>
      <w:r w:rsidR="00365D17">
        <w:rPr>
          <w:rFonts w:ascii="Arial" w:hAnsi="Arial" w:cs="Arial"/>
          <w:sz w:val="24"/>
          <w:szCs w:val="22"/>
        </w:rPr>
        <w:t>ir</w:t>
      </w:r>
      <w:r>
        <w:rPr>
          <w:rFonts w:ascii="Arial" w:hAnsi="Arial" w:cs="Arial"/>
          <w:sz w:val="24"/>
          <w:szCs w:val="22"/>
        </w:rPr>
        <w:t xml:space="preserve"> </w:t>
      </w:r>
      <w:r w:rsidRPr="00D44986">
        <w:rPr>
          <w:rFonts w:ascii="Arial" w:hAnsi="Arial" w:cs="Arial"/>
          <w:sz w:val="24"/>
          <w:szCs w:val="22"/>
        </w:rPr>
        <w:t>need of trainin</w:t>
      </w:r>
      <w:r w:rsidR="00365D17">
        <w:rPr>
          <w:rFonts w:ascii="Arial" w:hAnsi="Arial" w:cs="Arial"/>
          <w:sz w:val="24"/>
          <w:szCs w:val="22"/>
        </w:rPr>
        <w:t>g</w:t>
      </w:r>
      <w:r w:rsidRPr="00D44986">
        <w:rPr>
          <w:rFonts w:ascii="Arial" w:hAnsi="Arial" w:cs="Arial"/>
          <w:sz w:val="24"/>
          <w:szCs w:val="22"/>
        </w:rPr>
        <w:t xml:space="preserve">, and </w:t>
      </w:r>
      <w:r w:rsidR="00365D17">
        <w:rPr>
          <w:rFonts w:ascii="Arial" w:hAnsi="Arial" w:cs="Arial"/>
          <w:sz w:val="24"/>
          <w:szCs w:val="22"/>
        </w:rPr>
        <w:t xml:space="preserve">the geographic </w:t>
      </w:r>
      <w:r w:rsidRPr="00D44986">
        <w:rPr>
          <w:rFonts w:ascii="Arial" w:hAnsi="Arial" w:cs="Arial"/>
          <w:sz w:val="24"/>
          <w:szCs w:val="22"/>
        </w:rPr>
        <w:t>distance</w:t>
      </w:r>
      <w:r w:rsidR="00365D17">
        <w:rPr>
          <w:rFonts w:ascii="Arial" w:hAnsi="Arial" w:cs="Arial"/>
          <w:sz w:val="24"/>
          <w:szCs w:val="22"/>
        </w:rPr>
        <w:t xml:space="preserve"> between them</w:t>
      </w:r>
      <w:r>
        <w:rPr>
          <w:rFonts w:ascii="Arial" w:hAnsi="Arial" w:cs="Arial"/>
          <w:sz w:val="24"/>
          <w:szCs w:val="22"/>
        </w:rPr>
        <w:t>.</w:t>
      </w:r>
    </w:p>
    <w:p w14:paraId="5034FABE" w14:textId="42F865D5" w:rsidR="009A4640" w:rsidRPr="00365D17" w:rsidRDefault="0034779A" w:rsidP="00BC4806">
      <w:pPr>
        <w:spacing w:line="360" w:lineRule="auto"/>
        <w:jc w:val="both"/>
        <w:rPr>
          <w:rFonts w:ascii="Arial" w:hAnsi="Arial" w:cs="Arial"/>
          <w:sz w:val="28"/>
        </w:rPr>
      </w:pPr>
      <w:r>
        <w:rPr>
          <w:rFonts w:ascii="Arial" w:hAnsi="Arial" w:cs="Arial"/>
          <w:sz w:val="24"/>
          <w:szCs w:val="22"/>
        </w:rPr>
        <w:t>The paper presented demonstrates that it is possible to develop strategies to consider the characteristic traits of each researcher from the information available in scientific social networks from which they are already members. B</w:t>
      </w:r>
      <w:r w:rsidR="00C9287D">
        <w:rPr>
          <w:rFonts w:ascii="Arial" w:hAnsi="Arial" w:cs="Arial"/>
          <w:sz w:val="24"/>
          <w:szCs w:val="22"/>
        </w:rPr>
        <w:t xml:space="preserve">ased on this information and </w:t>
      </w:r>
      <w:r>
        <w:rPr>
          <w:rFonts w:ascii="Arial" w:hAnsi="Arial" w:cs="Arial"/>
          <w:sz w:val="24"/>
          <w:szCs w:val="22"/>
        </w:rPr>
        <w:t>correlated data between each of the researchers, the authors have established an algorithm proven to create more successful teams compared to randomly created teams in terms of Adjusted Rand Index (ARI).</w:t>
      </w:r>
      <w:r w:rsidR="004E5A79">
        <w:rPr>
          <w:rFonts w:ascii="Arial" w:hAnsi="Arial" w:cs="Arial"/>
          <w:sz w:val="24"/>
          <w:szCs w:val="22"/>
        </w:rPr>
        <w:t xml:space="preserve"> </w:t>
      </w:r>
      <w:r w:rsidR="00BF3794">
        <w:rPr>
          <w:rFonts w:ascii="Arial" w:hAnsi="Arial" w:cs="Arial"/>
          <w:sz w:val="24"/>
          <w:szCs w:val="22"/>
        </w:rPr>
        <w:t xml:space="preserve">This strategy can be very useful for the correct assembly of research groups, assuring their success and improving their performance within their institutions. The reported results in this article were observed in the </w:t>
      </w:r>
      <w:proofErr w:type="spellStart"/>
      <w:r w:rsidR="00BF3794">
        <w:rPr>
          <w:rFonts w:ascii="Arial" w:hAnsi="Arial" w:cs="Arial"/>
          <w:sz w:val="24"/>
          <w:szCs w:val="22"/>
        </w:rPr>
        <w:t>Tecnológico</w:t>
      </w:r>
      <w:proofErr w:type="spellEnd"/>
      <w:r w:rsidR="00BF3794">
        <w:rPr>
          <w:rFonts w:ascii="Arial" w:hAnsi="Arial" w:cs="Arial"/>
          <w:sz w:val="24"/>
          <w:szCs w:val="22"/>
        </w:rPr>
        <w:t xml:space="preserve"> de Monterrey research infrastructure, and they give an optimistic </w:t>
      </w:r>
      <w:r w:rsidR="007B30D8">
        <w:rPr>
          <w:rFonts w:ascii="Arial" w:hAnsi="Arial" w:cs="Arial"/>
          <w:sz w:val="24"/>
          <w:szCs w:val="22"/>
        </w:rPr>
        <w:t>approach towards the replication of this technique in other institutions. [2]</w:t>
      </w:r>
      <w:r w:rsidR="009A4640" w:rsidRPr="00365D17">
        <w:rPr>
          <w:rFonts w:ascii="Arial" w:hAnsi="Arial" w:cs="Arial"/>
          <w:sz w:val="28"/>
        </w:rPr>
        <w:br w:type="page"/>
      </w:r>
    </w:p>
    <w:p w14:paraId="65310475" w14:textId="486A01CB" w:rsidR="00D33583"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44C28460"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Entrepreneurship is an important skill that </w:t>
      </w:r>
      <w:r w:rsidR="00BF3794" w:rsidRPr="00BF7401">
        <w:rPr>
          <w:rFonts w:ascii="Arial" w:hAnsi="Arial" w:cs="Arial"/>
          <w:sz w:val="24"/>
          <w:szCs w:val="24"/>
        </w:rPr>
        <w:t>must</w:t>
      </w:r>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0DDFE9B8"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w:t>
      </w:r>
      <w:r w:rsidR="00D44986">
        <w:rPr>
          <w:rFonts w:ascii="Arial" w:hAnsi="Arial" w:cs="Arial"/>
          <w:sz w:val="24"/>
          <w:szCs w:val="24"/>
        </w:rPr>
        <w:t>[3]</w:t>
      </w:r>
      <w:r w:rsidRPr="00BF7401">
        <w:rPr>
          <w:rFonts w:ascii="Arial" w:hAnsi="Arial" w:cs="Arial"/>
          <w:sz w:val="24"/>
          <w:szCs w:val="24"/>
        </w:rPr>
        <w:t xml:space="preserve">. Additional to that, it helps to transfer technology between academics and business. </w:t>
      </w:r>
      <w:r w:rsidR="006C48EB" w:rsidRPr="00BF7401">
        <w:rPr>
          <w:rFonts w:ascii="Arial" w:hAnsi="Arial" w:cs="Arial"/>
          <w:sz w:val="24"/>
          <w:szCs w:val="24"/>
        </w:rPr>
        <w:t>So,</w:t>
      </w:r>
      <w:r w:rsidRPr="00BF7401">
        <w:rPr>
          <w:rFonts w:ascii="Arial" w:hAnsi="Arial" w:cs="Arial"/>
          <w:sz w:val="24"/>
          <w:szCs w:val="24"/>
        </w:rPr>
        <w:t xml:space="preserve"> it’s important to increase the entrepreneurship on colleges on first time to people use </w:t>
      </w:r>
      <w:r w:rsidR="00D44986" w:rsidRPr="00BF7401">
        <w:rPr>
          <w:rFonts w:ascii="Arial" w:hAnsi="Arial" w:cs="Arial"/>
          <w:sz w:val="24"/>
          <w:szCs w:val="24"/>
        </w:rPr>
        <w:t>this advantage</w:t>
      </w:r>
      <w:r w:rsidRPr="00BF7401">
        <w:rPr>
          <w:rFonts w:ascii="Arial" w:hAnsi="Arial" w:cs="Arial"/>
          <w:sz w:val="24"/>
          <w:szCs w:val="24"/>
        </w:rPr>
        <w:t xml:space="preserve"> and start to create new business, but also, for create new employees and improve the economy of the country. This is the best strategy to increase the economy of Mexico.</w:t>
      </w:r>
    </w:p>
    <w:p w14:paraId="25D3A117" w14:textId="7F8F7B32"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r w:rsidR="006C48EB" w:rsidRPr="00BF7401">
        <w:rPr>
          <w:rFonts w:ascii="Arial" w:hAnsi="Arial" w:cs="Arial"/>
          <w:sz w:val="24"/>
          <w:szCs w:val="24"/>
        </w:rPr>
        <w:t>master’s</w:t>
      </w:r>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Ttulo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32D666B9" w14:textId="7777777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This article starts to talk about the knowledge and collaborative research, mainly by interdisciplinary laboratory teams and how the latter are more available to create knowledge on most disciplines that monodisciplinary teams. Nevertheless, a nest step of the interdisciplinary teams are the networks; that on the article are called how “network of knowledge” or “research networks”, and it’s denoted the importance of them on the researching field.</w:t>
      </w:r>
    </w:p>
    <w:p w14:paraId="662F968E" w14:textId="7777777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Collaborative work is important due to with it is possible to compare different points of view and have a reference from other areas about the investigation on a specific field. For example, on CEDETEC there are a group of researches looking for a material that is available to react with certain proteins of people that have cancer, but they need help of other areas for applying tests to the new materials in order to check the behavior the these material, these test could not be applied for the first group due to their field are not on the biology; they are experts on advanced materials.</w:t>
      </w:r>
    </w:p>
    <w:p w14:paraId="4AAFAD23" w14:textId="7777777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About the networks, there are two kind of networks: Dense networks and sparse networks, these networks are the main form of collaborative work, because on them, the knowledge is interchanged by researchers of different disciplines, and it is applied to investigation on different fields.</w:t>
      </w:r>
    </w:p>
    <w:p w14:paraId="5091F29A" w14:textId="3F160FE7" w:rsidR="00B63714" w:rsidRPr="00B63714" w:rsidRDefault="00B63714" w:rsidP="00B63714">
      <w:pPr>
        <w:spacing w:line="360" w:lineRule="auto"/>
        <w:jc w:val="both"/>
        <w:rPr>
          <w:rFonts w:ascii="Arial" w:hAnsi="Arial" w:cs="Arial"/>
          <w:sz w:val="22"/>
          <w:szCs w:val="22"/>
        </w:rPr>
      </w:pPr>
      <w:r w:rsidRPr="00B63714">
        <w:rPr>
          <w:rFonts w:ascii="Arial" w:hAnsi="Arial" w:cs="Arial"/>
          <w:sz w:val="22"/>
          <w:szCs w:val="22"/>
        </w:rPr>
        <w:t xml:space="preserve">Dense networks have a lot of redundant contacts, this is an important advantage because as more people are working into a network as more knowledge will be interchanged by people of the network and the results of the researches will be meaningful, also people from the network are closely connected with all other people. On by other hand, spare networks people are not closely with others and there are not collaboration circuits connected between people, also people of a sparse network have </w:t>
      </w:r>
      <w:r w:rsidRPr="00B63714">
        <w:rPr>
          <w:rFonts w:ascii="Arial" w:hAnsi="Arial" w:cs="Arial"/>
          <w:sz w:val="22"/>
          <w:szCs w:val="22"/>
        </w:rPr>
        <w:t>contacts,</w:t>
      </w:r>
      <w:r w:rsidRPr="00B63714">
        <w:rPr>
          <w:rFonts w:ascii="Arial" w:hAnsi="Arial" w:cs="Arial"/>
          <w:sz w:val="22"/>
          <w:szCs w:val="22"/>
        </w:rPr>
        <w:t xml:space="preserve"> but they are from different groups and there aren’t connected between them like dense networks.</w:t>
      </w:r>
    </w:p>
    <w:p w14:paraId="0395576F" w14:textId="60D43332" w:rsidR="00A533E6" w:rsidRPr="00B12AA9" w:rsidRDefault="00B63714" w:rsidP="00B63714">
      <w:pPr>
        <w:spacing w:line="360" w:lineRule="auto"/>
        <w:jc w:val="both"/>
        <w:rPr>
          <w:rFonts w:ascii="Arial" w:hAnsi="Arial" w:cs="Arial"/>
          <w:sz w:val="22"/>
          <w:szCs w:val="22"/>
        </w:rPr>
      </w:pPr>
      <w:r w:rsidRPr="00B63714">
        <w:rPr>
          <w:rFonts w:ascii="Arial" w:hAnsi="Arial" w:cs="Arial"/>
          <w:sz w:val="22"/>
          <w:szCs w:val="22"/>
        </w:rPr>
        <w:t xml:space="preserve">In addition to the above; the main advantages that dense networks have are “trust and the capacity to transfer large amounts of complex information” </w:t>
      </w:r>
      <w:r>
        <w:rPr>
          <w:rFonts w:ascii="Arial" w:hAnsi="Arial" w:cs="Arial"/>
          <w:sz w:val="22"/>
          <w:szCs w:val="22"/>
        </w:rPr>
        <w:t>[4]</w:t>
      </w:r>
      <w:r w:rsidRPr="00B63714">
        <w:rPr>
          <w:rFonts w:ascii="Arial" w:hAnsi="Arial" w:cs="Arial"/>
          <w:sz w:val="22"/>
          <w:szCs w:val="22"/>
        </w:rPr>
        <w:t xml:space="preserve">. Main disadvantages of that are for example “group think and lack of innovation” </w:t>
      </w:r>
      <w:r>
        <w:rPr>
          <w:rFonts w:ascii="Arial" w:hAnsi="Arial" w:cs="Arial"/>
          <w:sz w:val="22"/>
          <w:szCs w:val="22"/>
        </w:rPr>
        <w:t>[4]</w:t>
      </w:r>
      <w:r w:rsidRPr="00B63714">
        <w:rPr>
          <w:rFonts w:ascii="Arial" w:hAnsi="Arial" w:cs="Arial"/>
          <w:sz w:val="22"/>
          <w:szCs w:val="22"/>
        </w:rPr>
        <w:t xml:space="preserve">. This last point is important due to sometimes people follow trends (on this case, research trends) and stop to think “out of the box” and try to research about new themes or other topic different to the rest of their colleges. By other hand, people from spare network “have access to a greater array of information, but may lack strong relationships” </w:t>
      </w:r>
      <w:r>
        <w:rPr>
          <w:rFonts w:ascii="Arial" w:hAnsi="Arial" w:cs="Arial"/>
          <w:sz w:val="22"/>
          <w:szCs w:val="22"/>
        </w:rPr>
        <w:t>[4]</w:t>
      </w:r>
      <w:r w:rsidRPr="00B63714">
        <w:rPr>
          <w:rFonts w:ascii="Arial" w:hAnsi="Arial" w:cs="Arial"/>
          <w:sz w:val="22"/>
          <w:szCs w:val="22"/>
        </w:rPr>
        <w:t xml:space="preserve">, it could promote that people of a sparse </w:t>
      </w:r>
      <w:r w:rsidRPr="00B63714">
        <w:rPr>
          <w:rFonts w:ascii="Arial" w:hAnsi="Arial" w:cs="Arial"/>
          <w:sz w:val="22"/>
          <w:szCs w:val="22"/>
        </w:rPr>
        <w:lastRenderedPageBreak/>
        <w:t>network try to dabble on other areas of researching and don’t follow tends like the other kind of networks. “From this perspective, network structure affects knowledge held by individuals in the network”</w:t>
      </w:r>
      <w:r>
        <w:rPr>
          <w:rFonts w:ascii="Arial" w:hAnsi="Arial" w:cs="Arial"/>
          <w:sz w:val="22"/>
          <w:szCs w:val="22"/>
        </w:rPr>
        <w:t xml:space="preserve"> [4]</w:t>
      </w:r>
      <w:r w:rsidRPr="00B63714">
        <w:rPr>
          <w:rFonts w:ascii="Arial" w:hAnsi="Arial" w:cs="Arial"/>
          <w:sz w:val="22"/>
          <w:szCs w:val="22"/>
        </w:rPr>
        <w:t>, and this is a big reason whereby is important to take care about what kind of network a researcher is part.</w:t>
      </w:r>
      <w:r w:rsidR="00EC05D8">
        <w:rPr>
          <w:rFonts w:ascii="Arial" w:hAnsi="Arial" w:cs="Arial"/>
          <w:sz w:val="22"/>
          <w:szCs w:val="22"/>
        </w:rPr>
        <w:t xml:space="preserve">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Ttulo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709DD3C1" w14:textId="0F294AF0" w:rsidR="00FF415D" w:rsidRPr="00B26D95" w:rsidRDefault="00EE1555" w:rsidP="000F38F6">
      <w:pPr>
        <w:spacing w:line="360" w:lineRule="auto"/>
        <w:jc w:val="both"/>
        <w:rPr>
          <w:rFonts w:ascii="Arial" w:hAnsi="Arial" w:cs="Arial"/>
          <w:sz w:val="22"/>
          <w:szCs w:val="22"/>
        </w:rPr>
      </w:pPr>
      <w:r>
        <w:rPr>
          <w:rFonts w:ascii="Arial" w:hAnsi="Arial" w:cs="Arial"/>
          <w:sz w:val="24"/>
        </w:rPr>
        <w:t xml:space="preserve">Universities have been centers of knowledge </w:t>
      </w:r>
      <w:r w:rsidR="00B63714">
        <w:rPr>
          <w:rFonts w:ascii="Arial" w:hAnsi="Arial" w:cs="Arial"/>
          <w:sz w:val="24"/>
        </w:rPr>
        <w:t xml:space="preserve">accumulation, </w:t>
      </w:r>
      <w:r>
        <w:rPr>
          <w:rFonts w:ascii="Arial" w:hAnsi="Arial" w:cs="Arial"/>
          <w:sz w:val="24"/>
        </w:rPr>
        <w:t xml:space="preserve">generation and propagation since the very beginning of their creation. These institutions have influenced and forged humankind trajectory through the centuries playing an important role as the torch that guides our species forward. The social and economic impact that universities </w:t>
      </w:r>
      <w:r w:rsidR="000F38F6">
        <w:rPr>
          <w:rFonts w:ascii="Arial" w:hAnsi="Arial" w:cs="Arial"/>
          <w:sz w:val="24"/>
        </w:rPr>
        <w:t>have had though out history may be on the limit of incalculable measures.</w:t>
      </w:r>
      <w:r>
        <w:rPr>
          <w:rFonts w:ascii="Arial" w:hAnsi="Arial" w:cs="Arial"/>
          <w:sz w:val="24"/>
        </w:rPr>
        <w:t xml:space="preserve"> </w:t>
      </w:r>
      <w:r w:rsidR="000F38F6">
        <w:rPr>
          <w:rFonts w:ascii="Arial" w:hAnsi="Arial" w:cs="Arial"/>
          <w:sz w:val="24"/>
        </w:rPr>
        <w:t>Universities</w:t>
      </w:r>
      <w:bookmarkStart w:id="2" w:name="_GoBack"/>
      <w:bookmarkEnd w:id="2"/>
      <w:r w:rsidR="000F38F6">
        <w:rPr>
          <w:rFonts w:ascii="Arial" w:hAnsi="Arial" w:cs="Arial"/>
          <w:sz w:val="24"/>
        </w:rPr>
        <w:t xml:space="preserve"> concentrated in the generation of fundamental knowledge enhancing the advancement of sciences</w:t>
      </w:r>
      <w:r w:rsidRPr="00EE1555">
        <w:rPr>
          <w:rFonts w:ascii="Arial" w:hAnsi="Arial" w:cs="Arial"/>
          <w:sz w:val="24"/>
        </w:rPr>
        <w:t>. They became</w:t>
      </w:r>
      <w:r>
        <w:rPr>
          <w:rFonts w:ascii="Arial" w:hAnsi="Arial" w:cs="Arial"/>
          <w:sz w:val="24"/>
        </w:rPr>
        <w:t xml:space="preserve"> </w:t>
      </w:r>
      <w:r w:rsidRPr="00EE1555">
        <w:rPr>
          <w:rFonts w:ascii="Arial" w:hAnsi="Arial" w:cs="Arial"/>
          <w:sz w:val="24"/>
        </w:rPr>
        <w:t>engines of economic development by inserting themselves into what is called “Ecosystems of</w:t>
      </w:r>
      <w:r>
        <w:rPr>
          <w:rFonts w:ascii="Arial" w:hAnsi="Arial" w:cs="Arial"/>
          <w:sz w:val="24"/>
        </w:rPr>
        <w:t xml:space="preserve"> </w:t>
      </w:r>
      <w:r w:rsidRPr="00EE1555">
        <w:rPr>
          <w:rFonts w:ascii="Arial" w:hAnsi="Arial" w:cs="Arial"/>
          <w:sz w:val="24"/>
        </w:rPr>
        <w:t>Innovation”</w:t>
      </w:r>
      <w:r>
        <w:rPr>
          <w:rFonts w:ascii="Arial" w:hAnsi="Arial" w:cs="Arial"/>
          <w:sz w:val="24"/>
        </w:rPr>
        <w:t xml:space="preserve">. </w:t>
      </w:r>
      <w:r w:rsidR="00B26D95">
        <w:rPr>
          <w:rFonts w:ascii="Arial" w:hAnsi="Arial" w:cs="Arial"/>
          <w:sz w:val="24"/>
        </w:rPr>
        <w:t xml:space="preserve">Research Innovation </w:t>
      </w:r>
      <w:r>
        <w:rPr>
          <w:rFonts w:ascii="Arial" w:hAnsi="Arial" w:cs="Arial"/>
          <w:sz w:val="24"/>
        </w:rPr>
        <w:t>Ecosystems (RIE) [5]</w:t>
      </w:r>
      <w:r w:rsidR="00FF415D">
        <w:rPr>
          <w:rFonts w:ascii="Arial" w:hAnsi="Arial" w:cs="Arial"/>
          <w:sz w:val="24"/>
        </w:rPr>
        <w:br w:type="page"/>
      </w:r>
    </w:p>
    <w:p w14:paraId="14FC8C67" w14:textId="1B0273E8"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793EE128" w14:textId="77777777" w:rsidR="00AD7E37" w:rsidRPr="00AD7E37" w:rsidRDefault="00AD7E37" w:rsidP="00AD7E37">
      <w:pPr>
        <w:spacing w:line="360" w:lineRule="auto"/>
        <w:jc w:val="both"/>
        <w:rPr>
          <w:rFonts w:ascii="Arial" w:hAnsi="Arial" w:cs="Arial"/>
          <w:sz w:val="24"/>
          <w:szCs w:val="22"/>
        </w:rPr>
      </w:pPr>
      <w:r w:rsidRPr="00AD7E37">
        <w:rPr>
          <w:rFonts w:ascii="Arial" w:hAnsi="Arial" w:cs="Arial"/>
          <w:sz w:val="24"/>
          <w:szCs w:val="22"/>
        </w:rPr>
        <w:t>Article title: A multiagent knowledge and information network approach for managing research assets</w:t>
      </w:r>
    </w:p>
    <w:p w14:paraId="7C50C6BF" w14:textId="77777777" w:rsidR="00AD7E37" w:rsidRPr="00AD7E37" w:rsidRDefault="00AD7E37" w:rsidP="00AD7E37">
      <w:pPr>
        <w:spacing w:line="360" w:lineRule="auto"/>
        <w:jc w:val="both"/>
        <w:rPr>
          <w:rFonts w:ascii="Arial" w:hAnsi="Arial" w:cs="Arial"/>
          <w:sz w:val="24"/>
          <w:szCs w:val="22"/>
        </w:rPr>
      </w:pPr>
      <w:r w:rsidRPr="00AD7E37">
        <w:rPr>
          <w:rFonts w:ascii="Arial" w:hAnsi="Arial" w:cs="Arial"/>
          <w:sz w:val="24"/>
          <w:szCs w:val="22"/>
        </w:rPr>
        <w:t>The paper describes a knowledge and information approach for managing research assets using a multiagent system. The approach is to provide decision makers a knowledge management framework to generate benefits from the knowledge assets developed by the research groups within an institution. The research assets that are evaluated within the paper are:</w:t>
      </w:r>
    </w:p>
    <w:p w14:paraId="41E57A1C" w14:textId="77777777" w:rsidR="00AD7E37" w:rsidRPr="00AD7E37" w:rsidRDefault="00AD7E37" w:rsidP="00AD7E37">
      <w:pPr>
        <w:pStyle w:val="Prrafodelista"/>
        <w:numPr>
          <w:ilvl w:val="0"/>
          <w:numId w:val="6"/>
        </w:numPr>
        <w:spacing w:after="240" w:line="360" w:lineRule="auto"/>
        <w:jc w:val="both"/>
        <w:rPr>
          <w:rFonts w:ascii="Arial" w:hAnsi="Arial" w:cs="Arial"/>
          <w:sz w:val="24"/>
          <w:szCs w:val="22"/>
        </w:rPr>
      </w:pPr>
      <w:r w:rsidRPr="00AD7E37">
        <w:rPr>
          <w:rFonts w:ascii="Arial" w:hAnsi="Arial" w:cs="Arial"/>
          <w:sz w:val="24"/>
          <w:szCs w:val="22"/>
        </w:rPr>
        <w:t>Research products (</w:t>
      </w:r>
      <w:proofErr w:type="spellStart"/>
      <w:r w:rsidRPr="00AD7E37">
        <w:rPr>
          <w:rFonts w:ascii="Arial" w:hAnsi="Arial" w:cs="Arial"/>
          <w:sz w:val="24"/>
          <w:szCs w:val="22"/>
        </w:rPr>
        <w:t>e.i.</w:t>
      </w:r>
      <w:proofErr w:type="spellEnd"/>
      <w:r w:rsidRPr="00AD7E37">
        <w:rPr>
          <w:rFonts w:ascii="Arial" w:hAnsi="Arial" w:cs="Arial"/>
          <w:sz w:val="24"/>
          <w:szCs w:val="22"/>
        </w:rPr>
        <w:t xml:space="preserve"> journal articles, research-based books, patents, technology licensing, trademarks, incubation of technology-based startup companies),</w:t>
      </w:r>
    </w:p>
    <w:p w14:paraId="1B8A4D3B" w14:textId="77777777" w:rsidR="00AD7E37" w:rsidRPr="00AD7E37" w:rsidRDefault="00AD7E37" w:rsidP="00AD7E37">
      <w:pPr>
        <w:pStyle w:val="Prrafodelista"/>
        <w:numPr>
          <w:ilvl w:val="0"/>
          <w:numId w:val="6"/>
        </w:numPr>
        <w:spacing w:after="240" w:line="360" w:lineRule="auto"/>
        <w:jc w:val="both"/>
        <w:rPr>
          <w:rFonts w:ascii="Arial" w:hAnsi="Arial" w:cs="Arial"/>
          <w:sz w:val="24"/>
          <w:szCs w:val="22"/>
        </w:rPr>
      </w:pPr>
      <w:r w:rsidRPr="00AD7E37">
        <w:rPr>
          <w:rFonts w:ascii="Arial" w:hAnsi="Arial" w:cs="Arial"/>
          <w:sz w:val="24"/>
          <w:szCs w:val="22"/>
        </w:rPr>
        <w:t>Intellectual capital (</w:t>
      </w:r>
      <w:proofErr w:type="spellStart"/>
      <w:r w:rsidRPr="00AD7E37">
        <w:rPr>
          <w:rFonts w:ascii="Arial" w:hAnsi="Arial" w:cs="Arial"/>
          <w:sz w:val="24"/>
          <w:szCs w:val="22"/>
        </w:rPr>
        <w:t>e.i.</w:t>
      </w:r>
      <w:proofErr w:type="spellEnd"/>
      <w:r w:rsidRPr="00AD7E37">
        <w:rPr>
          <w:rFonts w:ascii="Arial" w:hAnsi="Arial" w:cs="Arial"/>
          <w:sz w:val="24"/>
          <w:szCs w:val="22"/>
        </w:rPr>
        <w:t xml:space="preserve"> talent and expertise of research professors, students and researchers), and</w:t>
      </w:r>
    </w:p>
    <w:p w14:paraId="23C187BC" w14:textId="77777777" w:rsidR="00AD7E37" w:rsidRPr="00AD7E37" w:rsidRDefault="00AD7E37" w:rsidP="00AD7E37">
      <w:pPr>
        <w:pStyle w:val="Prrafodelista"/>
        <w:numPr>
          <w:ilvl w:val="0"/>
          <w:numId w:val="6"/>
        </w:numPr>
        <w:spacing w:line="360" w:lineRule="auto"/>
        <w:jc w:val="both"/>
        <w:rPr>
          <w:rFonts w:ascii="Arial" w:hAnsi="Arial" w:cs="Arial"/>
          <w:sz w:val="24"/>
          <w:szCs w:val="22"/>
        </w:rPr>
      </w:pPr>
      <w:r w:rsidRPr="00AD7E37">
        <w:rPr>
          <w:rFonts w:ascii="Arial" w:hAnsi="Arial" w:cs="Arial"/>
          <w:sz w:val="24"/>
          <w:szCs w:val="22"/>
        </w:rPr>
        <w:t>Research programs (</w:t>
      </w:r>
      <w:proofErr w:type="spellStart"/>
      <w:r w:rsidRPr="00AD7E37">
        <w:rPr>
          <w:rFonts w:ascii="Arial" w:hAnsi="Arial" w:cs="Arial"/>
          <w:sz w:val="24"/>
          <w:szCs w:val="22"/>
        </w:rPr>
        <w:t>e.i.</w:t>
      </w:r>
      <w:proofErr w:type="spellEnd"/>
      <w:r w:rsidRPr="00AD7E37">
        <w:rPr>
          <w:rFonts w:ascii="Arial" w:hAnsi="Arial" w:cs="Arial"/>
          <w:sz w:val="24"/>
          <w:szCs w:val="22"/>
        </w:rPr>
        <w:t xml:space="preserve"> academic curricula, research units, research infrastructure, business incubators)</w:t>
      </w:r>
    </w:p>
    <w:p w14:paraId="5280ECB8" w14:textId="5A1EF2A1" w:rsidR="00AD7E37" w:rsidRPr="00AD7E37" w:rsidRDefault="00AD7E37" w:rsidP="00AD7E37">
      <w:pPr>
        <w:spacing w:line="360" w:lineRule="auto"/>
        <w:jc w:val="both"/>
        <w:rPr>
          <w:rFonts w:ascii="Arial" w:hAnsi="Arial" w:cs="Arial"/>
          <w:sz w:val="24"/>
          <w:szCs w:val="22"/>
        </w:rPr>
      </w:pPr>
      <w:r w:rsidRPr="00AD7E37">
        <w:rPr>
          <w:rFonts w:ascii="Arial" w:hAnsi="Arial" w:cs="Arial"/>
          <w:sz w:val="24"/>
          <w:szCs w:val="22"/>
        </w:rPr>
        <w:t xml:space="preserve">Some benefits of the new approach </w:t>
      </w:r>
      <w:proofErr w:type="gramStart"/>
      <w:r w:rsidRPr="00AD7E37">
        <w:rPr>
          <w:rFonts w:ascii="Arial" w:hAnsi="Arial" w:cs="Arial"/>
          <w:sz w:val="24"/>
          <w:szCs w:val="22"/>
        </w:rPr>
        <w:t>is</w:t>
      </w:r>
      <w:proofErr w:type="gramEnd"/>
      <w:r w:rsidRPr="00AD7E37">
        <w:rPr>
          <w:rFonts w:ascii="Arial" w:hAnsi="Arial" w:cs="Arial"/>
          <w:sz w:val="24"/>
          <w:szCs w:val="22"/>
        </w:rPr>
        <w:t xml:space="preserve"> the availability of means for distributing existing research assets within and outside an organization. The knowledge and information generated by the proposed system aids managers in defining strategies on competitiveness such as rankings, benchmarking and intellectual property. The generated system has been operational at </w:t>
      </w:r>
      <w:proofErr w:type="spellStart"/>
      <w:r w:rsidRPr="00AD7E37">
        <w:rPr>
          <w:rFonts w:ascii="Arial" w:hAnsi="Arial" w:cs="Arial"/>
          <w:sz w:val="24"/>
          <w:szCs w:val="22"/>
        </w:rPr>
        <w:t>Tecnológico</w:t>
      </w:r>
      <w:proofErr w:type="spellEnd"/>
      <w:r w:rsidRPr="00AD7E37">
        <w:rPr>
          <w:rFonts w:ascii="Arial" w:hAnsi="Arial" w:cs="Arial"/>
          <w:sz w:val="24"/>
          <w:szCs w:val="22"/>
        </w:rPr>
        <w:t xml:space="preserve"> of Monterrey since August 2004 and has proved useful for both acquiring research knowledge and for stimulating entrepreneurial science activities.</w:t>
      </w:r>
    </w:p>
    <w:p w14:paraId="37063C3D"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 xml:space="preserve">A system able to integrate information to manage and communicate internally within an organization can be beneficial to handle research assets. Several outcomes can be generated from the use of a knowledge and information network, for instance, research documentation, increased awareness of the research assets, as well as an accurate record of the scientific work. According to the paper, </w:t>
      </w:r>
      <w:r w:rsidRPr="00AD7E37">
        <w:rPr>
          <w:rFonts w:ascii="Arial" w:hAnsi="Arial" w:cs="Arial"/>
          <w:sz w:val="24"/>
          <w:szCs w:val="22"/>
          <w:lang w:val="en-GB"/>
        </w:rPr>
        <w:lastRenderedPageBreak/>
        <w:t>due to the use of the implemented system, people (researchers) are now aware of the significant conferences and journals related to their work.</w:t>
      </w:r>
    </w:p>
    <w:p w14:paraId="70E3A651" w14:textId="04479E8F" w:rsidR="00FF415D" w:rsidRPr="00B12AA9" w:rsidRDefault="00AD7E37" w:rsidP="00AD7E37">
      <w:pPr>
        <w:spacing w:line="360" w:lineRule="auto"/>
        <w:jc w:val="both"/>
        <w:rPr>
          <w:rFonts w:ascii="Arial" w:hAnsi="Arial" w:cs="Arial"/>
          <w:sz w:val="22"/>
          <w:szCs w:val="22"/>
        </w:rPr>
      </w:pPr>
      <w:r w:rsidRPr="00AD7E37">
        <w:rPr>
          <w:rFonts w:ascii="Arial" w:hAnsi="Arial" w:cs="Arial"/>
          <w:sz w:val="24"/>
          <w:szCs w:val="22"/>
          <w:lang w:val="en-GB"/>
        </w:rPr>
        <w:t>Additionally, the system enables professors a means to fil patents derived from their inventive problem solving and teaching new students to follow the same steps. On the other hand, research centres have access to historical reports with statistical data on their scientific activities. Moreover, the system generates awareness of external entities around a university research and innovation capabilities. The system has proved its usefulness in creating awareness and consciousness of the importance of research assets and in measuring those research and scientific assets.</w:t>
      </w:r>
      <w:r w:rsidR="00EC05D8" w:rsidRPr="00AD7E37">
        <w:rPr>
          <w:rFonts w:ascii="Arial" w:hAnsi="Arial" w:cs="Arial"/>
          <w:sz w:val="24"/>
          <w:szCs w:val="22"/>
        </w:rPr>
        <w:t xml:space="preserve"> </w:t>
      </w:r>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Ttulo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4075E0BC"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Article title: A knowledge-based development model: the research chair strategy</w:t>
      </w:r>
    </w:p>
    <w:p w14:paraId="053B5522"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The article states an employed approach to set up research groups leaded by an investigator. The paper new approach consists of the following steps:</w:t>
      </w:r>
    </w:p>
    <w:p w14:paraId="503D9BBE" w14:textId="77777777" w:rsidR="00AD7E37" w:rsidRPr="00AD7E37" w:rsidRDefault="00AD7E37" w:rsidP="00AD7E37">
      <w:pPr>
        <w:pStyle w:val="Prrafodelista"/>
        <w:numPr>
          <w:ilvl w:val="0"/>
          <w:numId w:val="4"/>
        </w:numPr>
        <w:spacing w:after="240" w:line="360" w:lineRule="auto"/>
        <w:jc w:val="both"/>
        <w:rPr>
          <w:rFonts w:ascii="Arial" w:hAnsi="Arial" w:cs="Arial"/>
          <w:sz w:val="24"/>
          <w:szCs w:val="22"/>
          <w:lang w:val="en-GB"/>
        </w:rPr>
      </w:pPr>
      <w:r w:rsidRPr="00AD7E37">
        <w:rPr>
          <w:rFonts w:ascii="Arial" w:hAnsi="Arial" w:cs="Arial"/>
          <w:sz w:val="24"/>
          <w:szCs w:val="22"/>
          <w:lang w:val="en-GB"/>
        </w:rPr>
        <w:t>Research program plan (including the impact on development)</w:t>
      </w:r>
    </w:p>
    <w:p w14:paraId="668CB02C" w14:textId="77777777" w:rsidR="00AD7E37" w:rsidRPr="00AD7E37" w:rsidRDefault="00AD7E37" w:rsidP="00AD7E37">
      <w:pPr>
        <w:pStyle w:val="Prrafodelista"/>
        <w:numPr>
          <w:ilvl w:val="0"/>
          <w:numId w:val="4"/>
        </w:numPr>
        <w:spacing w:after="240" w:line="360" w:lineRule="auto"/>
        <w:jc w:val="both"/>
        <w:rPr>
          <w:rFonts w:ascii="Arial" w:hAnsi="Arial" w:cs="Arial"/>
          <w:sz w:val="24"/>
          <w:szCs w:val="22"/>
          <w:lang w:val="en-GB"/>
        </w:rPr>
      </w:pPr>
      <w:r w:rsidRPr="00AD7E37">
        <w:rPr>
          <w:rFonts w:ascii="Arial" w:hAnsi="Arial" w:cs="Arial"/>
          <w:sz w:val="24"/>
          <w:szCs w:val="22"/>
          <w:lang w:val="en-GB"/>
        </w:rPr>
        <w:t>Implementation, and</w:t>
      </w:r>
    </w:p>
    <w:p w14:paraId="3E4F7442" w14:textId="77777777" w:rsidR="00AD7E37" w:rsidRPr="00AD7E37" w:rsidRDefault="00AD7E37" w:rsidP="00AD7E37">
      <w:pPr>
        <w:pStyle w:val="Prrafodelista"/>
        <w:numPr>
          <w:ilvl w:val="0"/>
          <w:numId w:val="4"/>
        </w:numPr>
        <w:spacing w:line="360" w:lineRule="auto"/>
        <w:jc w:val="both"/>
        <w:rPr>
          <w:rFonts w:ascii="Arial" w:hAnsi="Arial" w:cs="Arial"/>
          <w:sz w:val="24"/>
          <w:szCs w:val="22"/>
          <w:lang w:val="en-GB"/>
        </w:rPr>
      </w:pPr>
      <w:r w:rsidRPr="00AD7E37">
        <w:rPr>
          <w:rFonts w:ascii="Arial" w:hAnsi="Arial" w:cs="Arial"/>
          <w:sz w:val="24"/>
          <w:szCs w:val="22"/>
          <w:lang w:val="en-GB"/>
        </w:rPr>
        <w:t>The analysis of the corresponding processes and results</w:t>
      </w:r>
    </w:p>
    <w:p w14:paraId="092BCD84"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 xml:space="preserve">Through the paper, the authors introduce a model for a knowledge-based development of a region using a research strategy at </w:t>
      </w:r>
      <w:proofErr w:type="spellStart"/>
      <w:r w:rsidRPr="00AD7E37">
        <w:rPr>
          <w:rFonts w:ascii="Arial" w:hAnsi="Arial" w:cs="Arial"/>
          <w:sz w:val="24"/>
          <w:szCs w:val="22"/>
          <w:lang w:val="en-GB"/>
        </w:rPr>
        <w:t>Tecnológico</w:t>
      </w:r>
      <w:proofErr w:type="spellEnd"/>
      <w:r w:rsidRPr="00AD7E37">
        <w:rPr>
          <w:rFonts w:ascii="Arial" w:hAnsi="Arial" w:cs="Arial"/>
          <w:sz w:val="24"/>
          <w:szCs w:val="22"/>
          <w:lang w:val="en-GB"/>
        </w:rPr>
        <w:t xml:space="preserve"> of Monterrey. The introduction is to describe the model’s impact and to eager its use in organizations that generate scientific and technological knowledge.</w:t>
      </w:r>
    </w:p>
    <w:p w14:paraId="7077E3A4"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 xml:space="preserve">Cantu’s paper demonstrates that the research outcomes at universities, research </w:t>
      </w:r>
      <w:proofErr w:type="spellStart"/>
      <w:r w:rsidRPr="00AD7E37">
        <w:rPr>
          <w:rFonts w:ascii="Arial" w:hAnsi="Arial" w:cs="Arial"/>
          <w:sz w:val="24"/>
          <w:szCs w:val="22"/>
          <w:lang w:val="en-GB"/>
        </w:rPr>
        <w:t>centers</w:t>
      </w:r>
      <w:proofErr w:type="spellEnd"/>
      <w:r w:rsidRPr="00AD7E37">
        <w:rPr>
          <w:rFonts w:ascii="Arial" w:hAnsi="Arial" w:cs="Arial"/>
          <w:sz w:val="24"/>
          <w:szCs w:val="22"/>
          <w:lang w:val="en-GB"/>
        </w:rPr>
        <w:t xml:space="preserve"> and other institutes can benefit from an organized knowledge-based model and a knowledge-information computer system that supports the model. The model outcomes are to serve the organization by propagating knowledge assets through inventive problem solving.in several regions; and by creating value for researchers and organizations.</w:t>
      </w:r>
    </w:p>
    <w:p w14:paraId="42650E9A"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The knowledge-based development model presented by Cantu has been useful in economic and social development regards. The presented model is based on research chairs and was introduced in 2003. The authors agree that the model is based on human values and integral conceptions of the human being. The paper presents a social commitment to those with low living standards with the support of highly-talented individuals with economic limitations.</w:t>
      </w:r>
    </w:p>
    <w:p w14:paraId="39EE05E2" w14:textId="77777777" w:rsidR="00AD7E37" w:rsidRPr="00AD7E37" w:rsidRDefault="00AD7E37" w:rsidP="00AD7E37">
      <w:pPr>
        <w:spacing w:line="360" w:lineRule="auto"/>
        <w:jc w:val="both"/>
        <w:rPr>
          <w:rFonts w:ascii="Arial" w:hAnsi="Arial" w:cs="Arial"/>
          <w:sz w:val="24"/>
          <w:szCs w:val="22"/>
          <w:lang w:val="en-GB"/>
        </w:rPr>
      </w:pPr>
      <w:r w:rsidRPr="00AD7E37">
        <w:rPr>
          <w:rFonts w:ascii="Arial" w:hAnsi="Arial" w:cs="Arial"/>
          <w:sz w:val="24"/>
          <w:szCs w:val="22"/>
          <w:lang w:val="en-GB"/>
        </w:rPr>
        <w:t>The presented model can benefit:</w:t>
      </w:r>
    </w:p>
    <w:p w14:paraId="7B648411" w14:textId="77777777" w:rsidR="00AD7E37" w:rsidRPr="00AD7E37" w:rsidRDefault="00AD7E37" w:rsidP="00AD7E37">
      <w:pPr>
        <w:pStyle w:val="Prrafodelista"/>
        <w:numPr>
          <w:ilvl w:val="0"/>
          <w:numId w:val="5"/>
        </w:numPr>
        <w:spacing w:after="240" w:line="360" w:lineRule="auto"/>
        <w:jc w:val="both"/>
        <w:rPr>
          <w:rFonts w:ascii="Arial" w:hAnsi="Arial" w:cs="Arial"/>
          <w:sz w:val="24"/>
          <w:szCs w:val="22"/>
          <w:lang w:val="en-GB"/>
        </w:rPr>
      </w:pPr>
      <w:r w:rsidRPr="00AD7E37">
        <w:rPr>
          <w:rFonts w:ascii="Arial" w:hAnsi="Arial" w:cs="Arial"/>
          <w:sz w:val="24"/>
          <w:szCs w:val="22"/>
          <w:lang w:val="en-GB"/>
        </w:rPr>
        <w:t>Universities that generate scientific and technological knowledge</w:t>
      </w:r>
    </w:p>
    <w:p w14:paraId="5A2B7FA1" w14:textId="77777777" w:rsidR="00AD7E37" w:rsidRPr="00AD7E37" w:rsidRDefault="00AD7E37" w:rsidP="00AD7E37">
      <w:pPr>
        <w:pStyle w:val="Prrafodelista"/>
        <w:numPr>
          <w:ilvl w:val="0"/>
          <w:numId w:val="5"/>
        </w:numPr>
        <w:spacing w:line="360" w:lineRule="auto"/>
        <w:jc w:val="both"/>
        <w:rPr>
          <w:rFonts w:ascii="Arial" w:hAnsi="Arial" w:cs="Arial"/>
          <w:sz w:val="24"/>
          <w:szCs w:val="22"/>
          <w:lang w:val="en-GB"/>
        </w:rPr>
      </w:pPr>
      <w:r w:rsidRPr="00AD7E37">
        <w:rPr>
          <w:rFonts w:ascii="Arial" w:hAnsi="Arial" w:cs="Arial"/>
          <w:sz w:val="24"/>
          <w:szCs w:val="22"/>
          <w:lang w:val="en-GB"/>
        </w:rPr>
        <w:t>Professors and student through knowledge awareness</w:t>
      </w:r>
    </w:p>
    <w:p w14:paraId="1557479D" w14:textId="1E65B300" w:rsidR="00FF415D" w:rsidRPr="00D609E3" w:rsidRDefault="00AD7E37" w:rsidP="00AD7E37">
      <w:pPr>
        <w:spacing w:line="360" w:lineRule="auto"/>
        <w:jc w:val="both"/>
        <w:rPr>
          <w:rFonts w:ascii="Arial" w:hAnsi="Arial" w:cs="Arial"/>
          <w:sz w:val="22"/>
          <w:szCs w:val="22"/>
        </w:rPr>
      </w:pPr>
      <w:r w:rsidRPr="00AD7E37">
        <w:rPr>
          <w:rFonts w:ascii="Arial" w:hAnsi="Arial" w:cs="Arial"/>
          <w:sz w:val="24"/>
          <w:szCs w:val="22"/>
          <w:lang w:val="en-GB"/>
        </w:rPr>
        <w:t>Knowledge environments that need a cooperative model of work with leadership support.</w:t>
      </w:r>
      <w:r w:rsidR="00EC05D8">
        <w:rPr>
          <w:rFonts w:ascii="Arial" w:hAnsi="Arial" w:cs="Arial"/>
          <w:sz w:val="22"/>
          <w:szCs w:val="22"/>
        </w:rPr>
        <w:t xml:space="preserve"> </w:t>
      </w: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Ttulo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0DBD6AF" w14:textId="04C01DFF" w:rsidR="00AD7E37" w:rsidRDefault="00AD7E37">
      <w:pPr>
        <w:rPr>
          <w:rFonts w:ascii="Arial" w:hAnsi="Arial" w:cs="Arial"/>
          <w:sz w:val="24"/>
        </w:rPr>
      </w:pPr>
      <w:r>
        <w:rPr>
          <w:noProof/>
        </w:rPr>
        <w:drawing>
          <wp:inline distT="0" distB="0" distL="0" distR="0" wp14:anchorId="0EA0B800" wp14:editId="14F56D81">
            <wp:extent cx="5486400" cy="227266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272665"/>
                    </a:xfrm>
                    <a:prstGeom prst="rect">
                      <a:avLst/>
                    </a:prstGeom>
                  </pic:spPr>
                </pic:pic>
              </a:graphicData>
            </a:graphic>
          </wp:inline>
        </w:drawing>
      </w:r>
      <w:r>
        <w:rPr>
          <w:noProof/>
        </w:rPr>
        <w:drawing>
          <wp:inline distT="0" distB="0" distL="0" distR="0" wp14:anchorId="594B65ED" wp14:editId="7DC9E36D">
            <wp:extent cx="5486400" cy="392938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929380"/>
                    </a:xfrm>
                    <a:prstGeom prst="rect">
                      <a:avLst/>
                    </a:prstGeom>
                  </pic:spPr>
                </pic:pic>
              </a:graphicData>
            </a:graphic>
          </wp:inline>
        </w:drawing>
      </w:r>
      <w:r>
        <w:rPr>
          <w:rFonts w:ascii="Arial" w:hAnsi="Arial" w:cs="Arial"/>
          <w:sz w:val="24"/>
        </w:rPr>
        <w:br w:type="page"/>
      </w:r>
    </w:p>
    <w:p w14:paraId="2C100635" w14:textId="704EFA0E" w:rsidR="00270C7F" w:rsidRDefault="00270C7F" w:rsidP="00270C7F">
      <w:pPr>
        <w:spacing w:line="360" w:lineRule="auto"/>
        <w:jc w:val="both"/>
        <w:rPr>
          <w:rFonts w:ascii="Arial" w:hAnsi="Arial" w:cs="Arial"/>
          <w:sz w:val="24"/>
        </w:rPr>
      </w:pPr>
      <w:r>
        <w:rPr>
          <w:rFonts w:ascii="Arial" w:hAnsi="Arial" w:cs="Arial"/>
          <w:noProof/>
          <w:sz w:val="24"/>
        </w:rPr>
        <w:lastRenderedPageBreak/>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D741AA8" w14:textId="77777777" w:rsidR="006C48EB" w:rsidRDefault="006C48EB">
      <w:pPr>
        <w:rPr>
          <w:rFonts w:ascii="Arial" w:hAnsi="Arial" w:cs="Arial"/>
          <w:sz w:val="24"/>
        </w:rPr>
      </w:pPr>
      <w:r>
        <w:rPr>
          <w:rFonts w:ascii="Arial" w:hAnsi="Arial" w:cs="Arial"/>
          <w:sz w:val="24"/>
        </w:rPr>
        <w:br w:type="page"/>
      </w:r>
    </w:p>
    <w:p w14:paraId="252B8BCA" w14:textId="6E465FA5" w:rsidR="006C48EB" w:rsidRDefault="006C48EB">
      <w:pPr>
        <w:rPr>
          <w:rFonts w:ascii="Arial" w:hAnsi="Arial" w:cs="Arial"/>
          <w:sz w:val="24"/>
        </w:rPr>
      </w:pPr>
      <w:r>
        <w:rPr>
          <w:b/>
          <w:noProof/>
        </w:rPr>
        <w:lastRenderedPageBreak/>
        <w:drawing>
          <wp:inline distT="0" distB="0" distL="0" distR="0" wp14:anchorId="2F78587E" wp14:editId="20B7D0A6">
            <wp:extent cx="5486400" cy="19524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cripción a google school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952404"/>
                    </a:xfrm>
                    <a:prstGeom prst="rect">
                      <a:avLst/>
                    </a:prstGeom>
                  </pic:spPr>
                </pic:pic>
              </a:graphicData>
            </a:graphic>
          </wp:inline>
        </w:drawing>
      </w:r>
    </w:p>
    <w:p w14:paraId="1CD032F5" w14:textId="1BEFC2BE" w:rsidR="006C48EB" w:rsidRDefault="006C48EB">
      <w:pPr>
        <w:rPr>
          <w:rFonts w:ascii="Arial" w:hAnsi="Arial" w:cs="Arial"/>
          <w:sz w:val="24"/>
        </w:rPr>
      </w:pPr>
    </w:p>
    <w:p w14:paraId="580EBC01" w14:textId="484F490E" w:rsidR="006C48EB" w:rsidRDefault="006C48EB">
      <w:pPr>
        <w:rPr>
          <w:rFonts w:ascii="Arial" w:hAnsi="Arial" w:cs="Arial"/>
          <w:sz w:val="24"/>
        </w:rPr>
      </w:pPr>
    </w:p>
    <w:p w14:paraId="24B27DFF" w14:textId="77777777" w:rsidR="006C48EB" w:rsidRDefault="006C48EB">
      <w:pPr>
        <w:rPr>
          <w:rFonts w:ascii="Arial" w:hAnsi="Arial" w:cs="Arial"/>
          <w:sz w:val="24"/>
        </w:rPr>
      </w:pPr>
    </w:p>
    <w:p w14:paraId="67993019" w14:textId="77777777" w:rsidR="006C48EB" w:rsidRDefault="006C48EB">
      <w:pPr>
        <w:rPr>
          <w:rFonts w:ascii="Arial" w:hAnsi="Arial" w:cs="Arial"/>
          <w:sz w:val="24"/>
        </w:rPr>
      </w:pPr>
      <w:r>
        <w:rPr>
          <w:b/>
          <w:noProof/>
        </w:rPr>
        <w:drawing>
          <wp:inline distT="0" distB="0" distL="0" distR="0" wp14:anchorId="77137AFA" wp14:editId="511358E6">
            <wp:extent cx="5634395" cy="369570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cripción a research gate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0801" cy="3706461"/>
                    </a:xfrm>
                    <a:prstGeom prst="rect">
                      <a:avLst/>
                    </a:prstGeom>
                  </pic:spPr>
                </pic:pic>
              </a:graphicData>
            </a:graphic>
          </wp:inline>
        </w:drawing>
      </w:r>
    </w:p>
    <w:p w14:paraId="295276D1" w14:textId="77777777" w:rsidR="006C48EB" w:rsidRDefault="006C48EB">
      <w:pPr>
        <w:rPr>
          <w:rFonts w:ascii="Arial" w:hAnsi="Arial" w:cs="Arial"/>
          <w:sz w:val="24"/>
        </w:rPr>
      </w:pPr>
      <w:r>
        <w:rPr>
          <w:rFonts w:ascii="Arial" w:hAnsi="Arial" w:cs="Arial"/>
          <w:sz w:val="24"/>
        </w:rPr>
        <w:br w:type="page"/>
      </w:r>
    </w:p>
    <w:p w14:paraId="7DCAE10A" w14:textId="7AD71BCD" w:rsidR="00270C7F" w:rsidRDefault="00270C7F">
      <w:pPr>
        <w:rPr>
          <w:rFonts w:ascii="Arial" w:hAnsi="Arial" w:cs="Arial"/>
          <w:sz w:val="24"/>
        </w:rPr>
      </w:pPr>
      <w:r>
        <w:rPr>
          <w:rFonts w:ascii="Arial" w:hAnsi="Arial" w:cs="Arial"/>
          <w:sz w:val="24"/>
        </w:rPr>
        <w:lastRenderedPageBreak/>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3D2DDCE6" w14:textId="238042DE" w:rsidR="00EB28ED" w:rsidRDefault="00EB28ED" w:rsidP="00270C7F">
      <w:pPr>
        <w:spacing w:line="360" w:lineRule="auto"/>
        <w:jc w:val="both"/>
        <w:rPr>
          <w:rFonts w:ascii="Arial" w:hAnsi="Arial" w:cs="Arial"/>
          <w:sz w:val="24"/>
        </w:rPr>
      </w:pPr>
    </w:p>
    <w:p w14:paraId="0A91F3ED" w14:textId="77777777" w:rsidR="00EB28ED" w:rsidRPr="005F2B21" w:rsidRDefault="00EB28ED" w:rsidP="00270C7F">
      <w:pPr>
        <w:spacing w:line="360" w:lineRule="auto"/>
        <w:jc w:val="both"/>
        <w:rPr>
          <w:rFonts w:ascii="Arial" w:hAnsi="Arial" w:cs="Arial"/>
          <w:sz w:val="24"/>
        </w:rPr>
      </w:pP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5F2B21" w:rsidRDefault="00D54EDA" w:rsidP="00D54EDA">
      <w:pPr>
        <w:spacing w:line="360" w:lineRule="auto"/>
        <w:jc w:val="both"/>
        <w:rPr>
          <w:rFonts w:ascii="Arial" w:hAnsi="Arial" w:cs="Arial"/>
          <w:sz w:val="24"/>
          <w:lang w:val="es-ES"/>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5F2B21">
        <w:rPr>
          <w:rFonts w:ascii="Arial" w:hAnsi="Arial" w:cs="Arial"/>
          <w:sz w:val="24"/>
          <w:lang w:val="es-ES"/>
        </w:rPr>
        <w:t>2017.</w:t>
      </w:r>
    </w:p>
    <w:p w14:paraId="66209A9C" w14:textId="77777777" w:rsidR="00D54EDA" w:rsidRPr="005F2B21" w:rsidRDefault="00D54EDA" w:rsidP="00D54EDA">
      <w:pPr>
        <w:spacing w:line="360" w:lineRule="auto"/>
        <w:jc w:val="both"/>
        <w:rPr>
          <w:rFonts w:ascii="Arial" w:hAnsi="Arial" w:cs="Arial"/>
          <w:sz w:val="24"/>
          <w:lang w:val="es-ES"/>
        </w:rPr>
      </w:pPr>
      <w:r w:rsidRPr="005F2B21">
        <w:rPr>
          <w:rFonts w:ascii="Arial" w:hAnsi="Arial" w:cs="Arial"/>
          <w:sz w:val="24"/>
          <w:lang w:val="es-ES"/>
        </w:rPr>
        <w:t>N. Flores, Steve Jobs Discurso en Stanford Sub Español HD YouTube. 2012.</w:t>
      </w:r>
    </w:p>
    <w:p w14:paraId="0BD841B8" w14:textId="77777777" w:rsidR="00D33583" w:rsidRPr="0075219F" w:rsidRDefault="00D54EDA" w:rsidP="00D54EDA">
      <w:pPr>
        <w:spacing w:line="360" w:lineRule="auto"/>
        <w:jc w:val="both"/>
        <w:rPr>
          <w:rFonts w:ascii="Arial" w:hAnsi="Arial" w:cs="Arial"/>
          <w:sz w:val="24"/>
        </w:rPr>
      </w:pPr>
      <w:r w:rsidRPr="005F2B21">
        <w:rPr>
          <w:rFonts w:ascii="Arial" w:hAnsi="Arial" w:cs="Arial"/>
          <w:sz w:val="24"/>
          <w:lang w:val="es-ES"/>
        </w:rPr>
        <w:t>E. Terán, [</w:t>
      </w:r>
      <w:proofErr w:type="spellStart"/>
      <w:r w:rsidRPr="005F2B21">
        <w:rPr>
          <w:rFonts w:ascii="Arial" w:hAnsi="Arial" w:cs="Arial"/>
          <w:sz w:val="24"/>
          <w:lang w:val="es-ES"/>
        </w:rPr>
        <w:t>NatGeo</w:t>
      </w:r>
      <w:proofErr w:type="spellEnd"/>
      <w:r w:rsidRPr="005F2B21">
        <w:rPr>
          <w:rFonts w:ascii="Arial" w:hAnsi="Arial" w:cs="Arial"/>
          <w:sz w:val="24"/>
          <w:lang w:val="es-ES"/>
        </w:rPr>
        <w:t xml:space="preserve">]-Mentes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5694C"/>
    <w:multiLevelType w:val="hybridMultilevel"/>
    <w:tmpl w:val="99EEE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710E4"/>
    <w:multiLevelType w:val="hybridMultilevel"/>
    <w:tmpl w:val="7C82F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463697"/>
    <w:multiLevelType w:val="hybridMultilevel"/>
    <w:tmpl w:val="204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4"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20AED"/>
    <w:rsid w:val="000A78E0"/>
    <w:rsid w:val="000C5A2A"/>
    <w:rsid w:val="000F38F6"/>
    <w:rsid w:val="00102764"/>
    <w:rsid w:val="00145B89"/>
    <w:rsid w:val="00167A34"/>
    <w:rsid w:val="001C5D8C"/>
    <w:rsid w:val="001C729F"/>
    <w:rsid w:val="001D5233"/>
    <w:rsid w:val="0025523F"/>
    <w:rsid w:val="00270C7F"/>
    <w:rsid w:val="002D589D"/>
    <w:rsid w:val="002E7B6E"/>
    <w:rsid w:val="002F0C20"/>
    <w:rsid w:val="002F3363"/>
    <w:rsid w:val="00305B21"/>
    <w:rsid w:val="00321FEB"/>
    <w:rsid w:val="003264D2"/>
    <w:rsid w:val="0034779A"/>
    <w:rsid w:val="003631EF"/>
    <w:rsid w:val="00365D17"/>
    <w:rsid w:val="003B6EA3"/>
    <w:rsid w:val="003E3420"/>
    <w:rsid w:val="003F22F8"/>
    <w:rsid w:val="004064B1"/>
    <w:rsid w:val="004B791D"/>
    <w:rsid w:val="004E1C39"/>
    <w:rsid w:val="004E5A79"/>
    <w:rsid w:val="00501EC5"/>
    <w:rsid w:val="00520187"/>
    <w:rsid w:val="00526D93"/>
    <w:rsid w:val="00556904"/>
    <w:rsid w:val="005A3CB0"/>
    <w:rsid w:val="005A3E9A"/>
    <w:rsid w:val="005F2B21"/>
    <w:rsid w:val="00620200"/>
    <w:rsid w:val="006475AF"/>
    <w:rsid w:val="00675598"/>
    <w:rsid w:val="006C48EB"/>
    <w:rsid w:val="006F7C54"/>
    <w:rsid w:val="007472A9"/>
    <w:rsid w:val="00751180"/>
    <w:rsid w:val="0075219F"/>
    <w:rsid w:val="007B30D8"/>
    <w:rsid w:val="00825FD8"/>
    <w:rsid w:val="0083086A"/>
    <w:rsid w:val="00882F5D"/>
    <w:rsid w:val="008933B7"/>
    <w:rsid w:val="008A0438"/>
    <w:rsid w:val="008A4591"/>
    <w:rsid w:val="008D2B6D"/>
    <w:rsid w:val="00914F04"/>
    <w:rsid w:val="00942A5A"/>
    <w:rsid w:val="00974F37"/>
    <w:rsid w:val="009A3A65"/>
    <w:rsid w:val="009A4640"/>
    <w:rsid w:val="009C4F7E"/>
    <w:rsid w:val="00A45BC9"/>
    <w:rsid w:val="00A533E6"/>
    <w:rsid w:val="00A73011"/>
    <w:rsid w:val="00AC1FBB"/>
    <w:rsid w:val="00AC65D4"/>
    <w:rsid w:val="00AD7E37"/>
    <w:rsid w:val="00B05CA6"/>
    <w:rsid w:val="00B12AA9"/>
    <w:rsid w:val="00B26D95"/>
    <w:rsid w:val="00B556CD"/>
    <w:rsid w:val="00B60065"/>
    <w:rsid w:val="00B63714"/>
    <w:rsid w:val="00B86AA0"/>
    <w:rsid w:val="00BC0E02"/>
    <w:rsid w:val="00BC1AEC"/>
    <w:rsid w:val="00BC36B0"/>
    <w:rsid w:val="00BC4806"/>
    <w:rsid w:val="00BF3794"/>
    <w:rsid w:val="00BF7401"/>
    <w:rsid w:val="00C148BD"/>
    <w:rsid w:val="00C14A1E"/>
    <w:rsid w:val="00C21829"/>
    <w:rsid w:val="00C2298C"/>
    <w:rsid w:val="00C34C84"/>
    <w:rsid w:val="00C47DFE"/>
    <w:rsid w:val="00C9287D"/>
    <w:rsid w:val="00CA7DC9"/>
    <w:rsid w:val="00CF052B"/>
    <w:rsid w:val="00CF2A2D"/>
    <w:rsid w:val="00D020F2"/>
    <w:rsid w:val="00D33583"/>
    <w:rsid w:val="00D44986"/>
    <w:rsid w:val="00D54EDA"/>
    <w:rsid w:val="00D609E3"/>
    <w:rsid w:val="00D74BA1"/>
    <w:rsid w:val="00DF6CAA"/>
    <w:rsid w:val="00E25871"/>
    <w:rsid w:val="00E338AD"/>
    <w:rsid w:val="00E8085A"/>
    <w:rsid w:val="00E92709"/>
    <w:rsid w:val="00EA5589"/>
    <w:rsid w:val="00EA6E4B"/>
    <w:rsid w:val="00EB28ED"/>
    <w:rsid w:val="00EB5EBA"/>
    <w:rsid w:val="00EC05D8"/>
    <w:rsid w:val="00EE1555"/>
    <w:rsid w:val="00F010D2"/>
    <w:rsid w:val="00F05A99"/>
    <w:rsid w:val="00F17CEC"/>
    <w:rsid w:val="00F75438"/>
    <w:rsid w:val="00F92D8C"/>
    <w:rsid w:val="00F97732"/>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Ttulo2">
    <w:name w:val="heading 2"/>
    <w:basedOn w:val="Normal"/>
    <w:next w:val="Normal"/>
    <w:link w:val="Ttulo2C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z w:val="24"/>
    </w:rPr>
  </w:style>
  <w:style w:type="paragraph" w:styleId="Mapadeldocumento">
    <w:name w:val="Document Map"/>
    <w:basedOn w:val="Normal"/>
    <w:semiHidden/>
    <w:pPr>
      <w:shd w:val="clear" w:color="auto" w:fill="000080"/>
    </w:pPr>
    <w:rPr>
      <w:rFonts w:ascii="Tahoma" w:hAnsi="Tahoma"/>
    </w:rPr>
  </w:style>
  <w:style w:type="paragraph" w:styleId="Sangradetextonormal">
    <w:name w:val="Body Text Indent"/>
    <w:basedOn w:val="Normal"/>
    <w:semiHidden/>
    <w:pPr>
      <w:ind w:left="360"/>
      <w:jc w:val="both"/>
    </w:pPr>
    <w:rPr>
      <w:sz w:val="24"/>
    </w:rPr>
  </w:style>
  <w:style w:type="paragraph" w:styleId="Sangra2detindependiente">
    <w:name w:val="Body Text Indent 2"/>
    <w:basedOn w:val="Normal"/>
    <w:semiHidden/>
    <w:pPr>
      <w:ind w:firstLine="360"/>
      <w:jc w:val="both"/>
    </w:pPr>
    <w:rPr>
      <w:sz w:val="22"/>
      <w:lang w:val="es-ES"/>
    </w:rPr>
  </w:style>
  <w:style w:type="paragraph" w:styleId="Sangra3detindependiente">
    <w:name w:val="Body Text Indent 3"/>
    <w:basedOn w:val="Normal"/>
    <w:semiHidden/>
    <w:pPr>
      <w:ind w:firstLine="720"/>
      <w:jc w:val="both"/>
    </w:pPr>
    <w:rPr>
      <w:i/>
      <w:iCs/>
      <w:sz w:val="22"/>
      <w:lang w:val="es-ES"/>
    </w:rPr>
  </w:style>
  <w:style w:type="paragraph" w:styleId="Textoindependiente">
    <w:name w:val="Body Text"/>
    <w:basedOn w:val="Normal"/>
    <w:semiHidden/>
    <w:pPr>
      <w:jc w:val="both"/>
    </w:pPr>
    <w:rPr>
      <w:bCs/>
      <w:sz w:val="22"/>
      <w:lang w:val="es-ES"/>
    </w:rPr>
  </w:style>
  <w:style w:type="paragraph" w:styleId="Prrafodelista">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Fuentedeprrafopredeter"/>
    <w:rsid w:val="00D74BA1"/>
  </w:style>
  <w:style w:type="character" w:customStyle="1" w:styleId="Ttulo2Car">
    <w:name w:val="Título 2 Car"/>
    <w:basedOn w:val="Fuentedeprrafopredeter"/>
    <w:link w:val="Ttulo2"/>
    <w:uiPriority w:val="9"/>
    <w:rsid w:val="004064B1"/>
    <w:rPr>
      <w:rFonts w:asciiTheme="majorHAnsi" w:eastAsiaTheme="majorEastAsia" w:hAnsiTheme="majorHAnsi" w:cstheme="majorBidi"/>
      <w:color w:val="2F5496" w:themeColor="accent1" w:themeShade="BF"/>
      <w:sz w:val="26"/>
      <w:szCs w:val="26"/>
      <w:lang w:eastAsia="es-ES"/>
    </w:rPr>
  </w:style>
  <w:style w:type="paragraph" w:styleId="Textodeglobo">
    <w:name w:val="Balloon Text"/>
    <w:basedOn w:val="Normal"/>
    <w:link w:val="TextodegloboCar"/>
    <w:uiPriority w:val="99"/>
    <w:semiHidden/>
    <w:unhideWhenUsed/>
    <w:rsid w:val="00942A5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9BD83-5080-4149-9569-B701FED74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5421</Words>
  <Characters>29820</Characters>
  <Application>Microsoft Office Word</Application>
  <DocSecurity>0</DocSecurity>
  <Lines>248</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35171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B GS</cp:lastModifiedBy>
  <cp:revision>34</cp:revision>
  <dcterms:created xsi:type="dcterms:W3CDTF">2019-03-01T15:09:00Z</dcterms:created>
  <dcterms:modified xsi:type="dcterms:W3CDTF">2019-03-13T02:51:00Z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