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650B" w14:textId="77777777" w:rsidR="00D76AB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AFE4BCF" w14:textId="77777777" w:rsidR="00D76AB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8AF24EF" w14:textId="77777777" w:rsidR="00D76ABE" w:rsidRDefault="00D76AB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76ABE" w14:paraId="1901DE58" w14:textId="77777777">
        <w:tc>
          <w:tcPr>
            <w:tcW w:w="4508" w:type="dxa"/>
          </w:tcPr>
          <w:p w14:paraId="3228AB7C" w14:textId="77777777" w:rsidR="00D76ABE" w:rsidRDefault="00000000">
            <w:r>
              <w:t>Date</w:t>
            </w:r>
          </w:p>
        </w:tc>
        <w:tc>
          <w:tcPr>
            <w:tcW w:w="4843" w:type="dxa"/>
          </w:tcPr>
          <w:p w14:paraId="5D477289" w14:textId="015E5CFF" w:rsidR="00D76ABE" w:rsidRDefault="000E63AD">
            <w:r w:rsidRPr="000E63AD">
              <w:t>25 September 2026</w:t>
            </w:r>
          </w:p>
        </w:tc>
      </w:tr>
      <w:tr w:rsidR="00D76ABE" w14:paraId="1462686B" w14:textId="77777777">
        <w:tc>
          <w:tcPr>
            <w:tcW w:w="4508" w:type="dxa"/>
          </w:tcPr>
          <w:p w14:paraId="77BB9102" w14:textId="77777777" w:rsidR="00D76ABE" w:rsidRDefault="00000000">
            <w:r>
              <w:t>Team ID</w:t>
            </w:r>
          </w:p>
        </w:tc>
        <w:tc>
          <w:tcPr>
            <w:tcW w:w="4843" w:type="dxa"/>
          </w:tcPr>
          <w:p w14:paraId="71B6FF05" w14:textId="25DD70DA" w:rsidR="00D76ABE" w:rsidRDefault="00EA2172">
            <w:r w:rsidRPr="00EA2172">
              <w:t>6ab221c4bee0b08a2d2c6539</w:t>
            </w:r>
          </w:p>
        </w:tc>
      </w:tr>
      <w:tr w:rsidR="00D76ABE" w14:paraId="4E510B30" w14:textId="77777777">
        <w:tc>
          <w:tcPr>
            <w:tcW w:w="4508" w:type="dxa"/>
          </w:tcPr>
          <w:p w14:paraId="1E4C7F41" w14:textId="77777777" w:rsidR="00D76ABE" w:rsidRDefault="00000000">
            <w:r>
              <w:t>Project Name</w:t>
            </w:r>
          </w:p>
        </w:tc>
        <w:tc>
          <w:tcPr>
            <w:tcW w:w="4843" w:type="dxa"/>
          </w:tcPr>
          <w:p w14:paraId="77BAA4CC" w14:textId="77777777" w:rsidR="00D76ABE" w:rsidRDefault="00000000">
            <w:r>
              <w:t>Implement Client Script &amp; UI Policy (Incident)</w:t>
            </w:r>
          </w:p>
        </w:tc>
      </w:tr>
      <w:tr w:rsidR="00D76ABE" w14:paraId="5BFE7BA7" w14:textId="77777777">
        <w:tc>
          <w:tcPr>
            <w:tcW w:w="4508" w:type="dxa"/>
          </w:tcPr>
          <w:p w14:paraId="16270BA1" w14:textId="77777777" w:rsidR="00D76ABE" w:rsidRDefault="00000000">
            <w:r>
              <w:t>Maximum Marks</w:t>
            </w:r>
          </w:p>
        </w:tc>
        <w:tc>
          <w:tcPr>
            <w:tcW w:w="4843" w:type="dxa"/>
          </w:tcPr>
          <w:p w14:paraId="72F5D522" w14:textId="77777777" w:rsidR="00D76ABE" w:rsidRDefault="00000000">
            <w:r>
              <w:t>4 Marks</w:t>
            </w:r>
          </w:p>
        </w:tc>
      </w:tr>
    </w:tbl>
    <w:p w14:paraId="4CDA8AB6" w14:textId="77777777" w:rsidR="00D76ABE" w:rsidRDefault="00D76ABE">
      <w:pPr>
        <w:rPr>
          <w:b/>
        </w:rPr>
      </w:pPr>
    </w:p>
    <w:p w14:paraId="7708482C" w14:textId="77777777" w:rsidR="00D76ABE" w:rsidRDefault="00000000">
      <w:pPr>
        <w:rPr>
          <w:b/>
        </w:rPr>
      </w:pPr>
      <w:r>
        <w:rPr>
          <w:b/>
        </w:rPr>
        <w:t>Functional Requirements:</w:t>
      </w:r>
    </w:p>
    <w:p w14:paraId="13C5BAF2" w14:textId="77777777" w:rsidR="00D76AB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76ABE" w14:paraId="266AF243" w14:textId="77777777">
        <w:trPr>
          <w:trHeight w:val="333"/>
        </w:trPr>
        <w:tc>
          <w:tcPr>
            <w:tcW w:w="926" w:type="dxa"/>
          </w:tcPr>
          <w:p w14:paraId="23A18C3D" w14:textId="77777777" w:rsidR="00D76AB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78DCE17" w14:textId="77777777" w:rsidR="00D76AB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627F83C" w14:textId="77777777" w:rsidR="00D76AB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76ABE" w14:paraId="74C48E9B" w14:textId="77777777">
        <w:trPr>
          <w:trHeight w:val="489"/>
        </w:trPr>
        <w:tc>
          <w:tcPr>
            <w:tcW w:w="926" w:type="dxa"/>
          </w:tcPr>
          <w:p w14:paraId="6FDCAD5C" w14:textId="77777777" w:rsidR="00D76ABE" w:rsidRDefault="00000000">
            <w:r>
              <w:t>FR-1</w:t>
            </w:r>
          </w:p>
        </w:tc>
        <w:tc>
          <w:tcPr>
            <w:tcW w:w="3150" w:type="dxa"/>
          </w:tcPr>
          <w:p w14:paraId="7FF38506" w14:textId="77777777" w:rsidR="00D76ABE" w:rsidRDefault="00000000">
            <w:r>
              <w:t>UI Policy Configuration</w:t>
            </w:r>
          </w:p>
        </w:tc>
        <w:tc>
          <w:tcPr>
            <w:tcW w:w="5248" w:type="dxa"/>
          </w:tcPr>
          <w:p w14:paraId="3C4338E2" w14:textId="77777777" w:rsidR="00D76ABE" w:rsidRDefault="00000000">
            <w:r>
              <w:t>Create "High Impact Control" UI Policy on the Incident table (Condition: Impact is 1 - High)</w:t>
            </w:r>
          </w:p>
          <w:p w14:paraId="79E9F9C2" w14:textId="77777777" w:rsidR="00D76ABE" w:rsidRDefault="00000000">
            <w:r>
              <w:t>Add UI Policy Action on Assignment group and check Mandatory</w:t>
            </w:r>
          </w:p>
          <w:p w14:paraId="201F8881" w14:textId="77777777" w:rsidR="00D76ABE" w:rsidRDefault="00000000">
            <w:r>
              <w:t>Set Reverse if false to true</w:t>
            </w:r>
          </w:p>
        </w:tc>
      </w:tr>
      <w:tr w:rsidR="00D76ABE" w14:paraId="2EA7BB95" w14:textId="77777777">
        <w:trPr>
          <w:trHeight w:val="489"/>
        </w:trPr>
        <w:tc>
          <w:tcPr>
            <w:tcW w:w="926" w:type="dxa"/>
          </w:tcPr>
          <w:p w14:paraId="339FD708" w14:textId="77777777" w:rsidR="00D76ABE" w:rsidRDefault="00000000">
            <w:r>
              <w:t>FR-2</w:t>
            </w:r>
          </w:p>
        </w:tc>
        <w:tc>
          <w:tcPr>
            <w:tcW w:w="3150" w:type="dxa"/>
          </w:tcPr>
          <w:p w14:paraId="1609182A" w14:textId="77777777" w:rsidR="00D76ABE" w:rsidRDefault="00000000">
            <w:r>
              <w:t>Urgency Field Behavior</w:t>
            </w:r>
          </w:p>
        </w:tc>
        <w:tc>
          <w:tcPr>
            <w:tcW w:w="5248" w:type="dxa"/>
          </w:tcPr>
          <w:p w14:paraId="75F0B6F5" w14:textId="77777777" w:rsidR="00D76ABE" w:rsidRDefault="00000000">
            <w:r>
              <w:t>Add UI Policy Action to make Urgency field Read-only when Impact = High</w:t>
            </w:r>
          </w:p>
        </w:tc>
      </w:tr>
      <w:tr w:rsidR="00D76ABE" w14:paraId="7C58B86F" w14:textId="77777777">
        <w:trPr>
          <w:trHeight w:val="470"/>
        </w:trPr>
        <w:tc>
          <w:tcPr>
            <w:tcW w:w="926" w:type="dxa"/>
          </w:tcPr>
          <w:p w14:paraId="73D4103A" w14:textId="77777777" w:rsidR="00D76ABE" w:rsidRDefault="00000000">
            <w:r>
              <w:t>FR-3</w:t>
            </w:r>
          </w:p>
        </w:tc>
        <w:tc>
          <w:tcPr>
            <w:tcW w:w="3150" w:type="dxa"/>
          </w:tcPr>
          <w:p w14:paraId="297F7DC1" w14:textId="77777777" w:rsidR="00D76ABE" w:rsidRDefault="00000000">
            <w:r>
              <w:t>onChange Client Script</w:t>
            </w:r>
          </w:p>
        </w:tc>
        <w:tc>
          <w:tcPr>
            <w:tcW w:w="5248" w:type="dxa"/>
          </w:tcPr>
          <w:p w14:paraId="1B08122F" w14:textId="77777777" w:rsidR="00D76ABE" w:rsidRDefault="00000000">
            <w:r>
              <w:t>Auto-set Urgency to High when Impact changes to High</w:t>
            </w:r>
          </w:p>
          <w:p w14:paraId="1FAE49FA" w14:textId="77777777" w:rsidR="00D76ABE" w:rsidRDefault="00000000">
            <w:r>
              <w:t>Display info message confirming the update</w:t>
            </w:r>
          </w:p>
        </w:tc>
      </w:tr>
      <w:tr w:rsidR="00D76ABE" w14:paraId="7CDC5AD6" w14:textId="77777777">
        <w:trPr>
          <w:trHeight w:val="489"/>
        </w:trPr>
        <w:tc>
          <w:tcPr>
            <w:tcW w:w="926" w:type="dxa"/>
          </w:tcPr>
          <w:p w14:paraId="72A87880" w14:textId="77777777" w:rsidR="00D76ABE" w:rsidRDefault="00000000">
            <w:r>
              <w:t>FR-4</w:t>
            </w:r>
          </w:p>
        </w:tc>
        <w:tc>
          <w:tcPr>
            <w:tcW w:w="3150" w:type="dxa"/>
          </w:tcPr>
          <w:p w14:paraId="4423C235" w14:textId="77777777" w:rsidR="00D76ABE" w:rsidRDefault="00000000">
            <w:r>
              <w:t>onSubmit Client Script (Save Validation)</w:t>
            </w:r>
          </w:p>
        </w:tc>
        <w:tc>
          <w:tcPr>
            <w:tcW w:w="5248" w:type="dxa"/>
          </w:tcPr>
          <w:p w14:paraId="2ADE40E6" w14:textId="77777777" w:rsidR="00D76ABE" w:rsidRDefault="00000000">
            <w:r>
              <w:t>Block record save when Impact = High and Assigned To is empty</w:t>
            </w:r>
          </w:p>
          <w:p w14:paraId="2B6C82A2" w14:textId="77777777" w:rsidR="00D76ABE" w:rsidRDefault="00000000">
            <w:r>
              <w:t>Show error box on the Assigned To field</w:t>
            </w:r>
          </w:p>
        </w:tc>
      </w:tr>
      <w:tr w:rsidR="00D76ABE" w14:paraId="6E106CC1" w14:textId="77777777">
        <w:trPr>
          <w:trHeight w:val="489"/>
        </w:trPr>
        <w:tc>
          <w:tcPr>
            <w:tcW w:w="926" w:type="dxa"/>
          </w:tcPr>
          <w:p w14:paraId="2C95C9B7" w14:textId="77777777" w:rsidR="00D76ABE" w:rsidRDefault="00000000">
            <w:r>
              <w:t>FR-5</w:t>
            </w:r>
          </w:p>
        </w:tc>
        <w:tc>
          <w:tcPr>
            <w:tcW w:w="3150" w:type="dxa"/>
          </w:tcPr>
          <w:p w14:paraId="096842A2" w14:textId="77777777" w:rsidR="00D76ABE" w:rsidRDefault="00000000">
            <w:r>
              <w:t>onCellEdit Client Script</w:t>
            </w:r>
          </w:p>
        </w:tc>
        <w:tc>
          <w:tcPr>
            <w:tcW w:w="5248" w:type="dxa"/>
          </w:tcPr>
          <w:p w14:paraId="7FD0E976" w14:textId="77777777" w:rsidR="00D76ABE" w:rsidRDefault="00000000">
            <w:r>
              <w:t>Prevent State field from being changed directly in the Incident list view</w:t>
            </w:r>
          </w:p>
          <w:p w14:paraId="0C993EF1" w14:textId="77777777" w:rsidR="00D76ABE" w:rsidRDefault="00000000">
            <w:r>
              <w:t>Show alert and block the list edit</w:t>
            </w:r>
          </w:p>
        </w:tc>
      </w:tr>
      <w:tr w:rsidR="00D76ABE" w14:paraId="1D43256D" w14:textId="77777777">
        <w:trPr>
          <w:trHeight w:val="489"/>
        </w:trPr>
        <w:tc>
          <w:tcPr>
            <w:tcW w:w="926" w:type="dxa"/>
          </w:tcPr>
          <w:p w14:paraId="072913B7" w14:textId="77777777" w:rsidR="00D76ABE" w:rsidRDefault="00000000">
            <w:r>
              <w:t>FR-6</w:t>
            </w:r>
          </w:p>
        </w:tc>
        <w:tc>
          <w:tcPr>
            <w:tcW w:w="3150" w:type="dxa"/>
          </w:tcPr>
          <w:p w14:paraId="4DE600A9" w14:textId="77777777" w:rsidR="00D76ABE" w:rsidRDefault="00000000">
            <w:pPr>
              <w:rPr>
                <w:color w:val="222222"/>
              </w:rPr>
            </w:pPr>
            <w:r>
              <w:t>Testing &amp; Validation</w:t>
            </w:r>
          </w:p>
        </w:tc>
        <w:tc>
          <w:tcPr>
            <w:tcW w:w="5248" w:type="dxa"/>
          </w:tcPr>
          <w:p w14:paraId="0BB4418B" w14:textId="77777777" w:rsidR="00D76ABE" w:rsidRDefault="00000000">
            <w:r>
              <w:t>Verify UI Policy, UI Policy Action and all Client Scripts using test Incident records</w:t>
            </w:r>
          </w:p>
        </w:tc>
      </w:tr>
    </w:tbl>
    <w:p w14:paraId="33FF755B" w14:textId="77777777" w:rsidR="00D76ABE" w:rsidRDefault="00D76ABE"/>
    <w:p w14:paraId="6A45E4B8" w14:textId="77777777" w:rsidR="00D76ABE" w:rsidRDefault="00D76ABE">
      <w:pPr>
        <w:rPr>
          <w:b/>
        </w:rPr>
      </w:pPr>
    </w:p>
    <w:p w14:paraId="16645DAF" w14:textId="77777777" w:rsidR="00D76ABE" w:rsidRDefault="00D76ABE">
      <w:pPr>
        <w:rPr>
          <w:b/>
        </w:rPr>
      </w:pPr>
    </w:p>
    <w:p w14:paraId="236AB933" w14:textId="77777777" w:rsidR="00D76ABE" w:rsidRDefault="00000000">
      <w:pPr>
        <w:rPr>
          <w:b/>
        </w:rPr>
      </w:pPr>
      <w:r>
        <w:rPr>
          <w:b/>
        </w:rPr>
        <w:t>Non-functional Requirements:</w:t>
      </w:r>
    </w:p>
    <w:p w14:paraId="504F9CF6" w14:textId="77777777" w:rsidR="00D76AB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76ABE" w14:paraId="6F75051C" w14:textId="77777777">
        <w:trPr>
          <w:trHeight w:val="333"/>
        </w:trPr>
        <w:tc>
          <w:tcPr>
            <w:tcW w:w="926" w:type="dxa"/>
          </w:tcPr>
          <w:p w14:paraId="1945757E" w14:textId="77777777" w:rsidR="00D76AB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8B91A5F" w14:textId="77777777" w:rsidR="00D76AB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0357FD0" w14:textId="77777777" w:rsidR="00D76AB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76ABE" w14:paraId="66F8C6C0" w14:textId="77777777">
        <w:trPr>
          <w:trHeight w:val="489"/>
        </w:trPr>
        <w:tc>
          <w:tcPr>
            <w:tcW w:w="926" w:type="dxa"/>
          </w:tcPr>
          <w:p w14:paraId="7751E600" w14:textId="77777777" w:rsidR="00D76ABE" w:rsidRDefault="00000000">
            <w:r>
              <w:t>NFR-1</w:t>
            </w:r>
          </w:p>
        </w:tc>
        <w:tc>
          <w:tcPr>
            <w:tcW w:w="3464" w:type="dxa"/>
          </w:tcPr>
          <w:p w14:paraId="1BF17E52" w14:textId="77777777" w:rsidR="00D76AB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A87CE0F" w14:textId="77777777" w:rsidR="00D76ABE" w:rsidRDefault="00000000">
            <w:r>
              <w:t>Clear info/error messages (onChange, onSubmit) let administrators and agents configure and use the Incident form without confusion.</w:t>
            </w:r>
          </w:p>
        </w:tc>
      </w:tr>
      <w:tr w:rsidR="00D76ABE" w14:paraId="562F4D7C" w14:textId="77777777">
        <w:trPr>
          <w:trHeight w:val="489"/>
        </w:trPr>
        <w:tc>
          <w:tcPr>
            <w:tcW w:w="926" w:type="dxa"/>
          </w:tcPr>
          <w:p w14:paraId="70EDA184" w14:textId="77777777" w:rsidR="00D76ABE" w:rsidRDefault="00000000">
            <w:r>
              <w:t>NFR-2</w:t>
            </w:r>
          </w:p>
        </w:tc>
        <w:tc>
          <w:tcPr>
            <w:tcW w:w="3464" w:type="dxa"/>
          </w:tcPr>
          <w:p w14:paraId="675A4920" w14:textId="77777777" w:rsidR="00D76AB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DB43A5A" w14:textId="77777777" w:rsidR="00D76ABE" w:rsidRDefault="00000000">
            <w:r>
              <w:t>Field behavior (mandatory / read-only) is enforced declaratively via UI Policy, preventing invalid data entry without exposing scripting logic to end users.</w:t>
            </w:r>
          </w:p>
        </w:tc>
      </w:tr>
      <w:tr w:rsidR="00D76ABE" w14:paraId="64E81156" w14:textId="77777777">
        <w:trPr>
          <w:trHeight w:val="470"/>
        </w:trPr>
        <w:tc>
          <w:tcPr>
            <w:tcW w:w="926" w:type="dxa"/>
          </w:tcPr>
          <w:p w14:paraId="6FBC7020" w14:textId="77777777" w:rsidR="00D76ABE" w:rsidRDefault="00000000">
            <w:r>
              <w:t>NFR-3</w:t>
            </w:r>
          </w:p>
        </w:tc>
        <w:tc>
          <w:tcPr>
            <w:tcW w:w="3464" w:type="dxa"/>
          </w:tcPr>
          <w:p w14:paraId="2B2672EA" w14:textId="77777777" w:rsidR="00D76AB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D133513" w14:textId="77777777" w:rsidR="00D76ABE" w:rsidRDefault="00000000">
            <w:r>
              <w:t>"Reverse if false" ensures UI Policy actions are consistently reverted when the condition is no longer met, keeping form behavior predictable.</w:t>
            </w:r>
          </w:p>
        </w:tc>
      </w:tr>
      <w:tr w:rsidR="00D76ABE" w14:paraId="3C48ADF9" w14:textId="77777777">
        <w:trPr>
          <w:trHeight w:val="489"/>
        </w:trPr>
        <w:tc>
          <w:tcPr>
            <w:tcW w:w="926" w:type="dxa"/>
          </w:tcPr>
          <w:p w14:paraId="35EDFEC3" w14:textId="77777777" w:rsidR="00D76ABE" w:rsidRDefault="00000000">
            <w:r>
              <w:t>NFR-4</w:t>
            </w:r>
          </w:p>
        </w:tc>
        <w:tc>
          <w:tcPr>
            <w:tcW w:w="3464" w:type="dxa"/>
          </w:tcPr>
          <w:p w14:paraId="0653559C" w14:textId="77777777" w:rsidR="00D76AB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608022F" w14:textId="77777777" w:rsidR="00D76ABE" w:rsidRDefault="00000000">
            <w:r>
              <w:t>Client-side validation (onChange / onSubmit / onCellEdit) runs in the browser with no extra server round-trips, keeping the Incident form responsive.</w:t>
            </w:r>
          </w:p>
        </w:tc>
      </w:tr>
      <w:tr w:rsidR="00D76ABE" w14:paraId="06174AE9" w14:textId="77777777">
        <w:trPr>
          <w:trHeight w:val="489"/>
        </w:trPr>
        <w:tc>
          <w:tcPr>
            <w:tcW w:w="926" w:type="dxa"/>
          </w:tcPr>
          <w:p w14:paraId="4B470EAF" w14:textId="77777777" w:rsidR="00D76ABE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000B38A1" w14:textId="77777777" w:rsidR="00D76AB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9881EED" w14:textId="77777777" w:rsidR="00D76ABE" w:rsidRDefault="00000000">
            <w:r>
              <w:t>UI Policies and Client Scripts run natively within the ServiceNow platform, so they are available whenever the Incident module is accessible.</w:t>
            </w:r>
          </w:p>
        </w:tc>
      </w:tr>
      <w:tr w:rsidR="00D76ABE" w14:paraId="2C5797DB" w14:textId="77777777">
        <w:trPr>
          <w:trHeight w:val="489"/>
        </w:trPr>
        <w:tc>
          <w:tcPr>
            <w:tcW w:w="926" w:type="dxa"/>
          </w:tcPr>
          <w:p w14:paraId="46A18178" w14:textId="77777777" w:rsidR="00D76ABE" w:rsidRDefault="00000000">
            <w:r>
              <w:t>NFR-6</w:t>
            </w:r>
          </w:p>
        </w:tc>
        <w:tc>
          <w:tcPr>
            <w:tcW w:w="3464" w:type="dxa"/>
          </w:tcPr>
          <w:p w14:paraId="3CF0B49B" w14:textId="77777777" w:rsidR="00D76AB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94D7A3E" w14:textId="77777777" w:rsidR="00D76ABE" w:rsidRDefault="00000000">
            <w:r>
              <w:t>The same UI Policy and Client Script logic applies uniformly to every Incident record and user session without extra configuration overhead.</w:t>
            </w:r>
          </w:p>
        </w:tc>
      </w:tr>
    </w:tbl>
    <w:p w14:paraId="376985CD" w14:textId="77777777" w:rsidR="00D76ABE" w:rsidRDefault="00D76ABE"/>
    <w:sectPr w:rsidR="00D76A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ABE"/>
    <w:rsid w:val="000E63AD"/>
    <w:rsid w:val="009672CA"/>
    <w:rsid w:val="00D76ABE"/>
    <w:rsid w:val="00EA2172"/>
    <w:rsid w:val="00F0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06F9"/>
  <w15:docId w15:val="{A74D660C-007E-4DB8-BE9A-EF5161CE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S0540688</cp:lastModifiedBy>
  <cp:revision>3</cp:revision>
  <dcterms:created xsi:type="dcterms:W3CDTF">2022-09-18T16:51:00Z</dcterms:created>
  <dcterms:modified xsi:type="dcterms:W3CDTF">2026-09-25T13:48:00Z</dcterms:modified>
</cp:coreProperties>
</file>