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NCFV</w:t>
      </w:r>
      <w:r>
        <w:t xml:space="preserve"> </w:t>
      </w:r>
      <w:r>
        <w:t xml:space="preserve">高效变分重构、稀疏求解与</w:t>
      </w:r>
      <w:r>
        <w:t xml:space="preserve"> </w:t>
      </w:r>
      <w:r>
        <w:t xml:space="preserve">BDF2</w:t>
      </w:r>
      <w:r>
        <w:t xml:space="preserve"> </w:t>
      </w:r>
      <w:r>
        <w:t xml:space="preserve">双时间推进</w:t>
      </w:r>
    </w:p>
    <w:bookmarkStart w:id="20" w:name="目的符号与借鉴范围"/>
    <w:p>
      <w:pPr>
        <w:pStyle w:val="Heading2"/>
      </w:pPr>
      <w:r>
        <w:t xml:space="preserve">1. 目的、符号与借鉴范围</w:t>
      </w:r>
    </w:p>
    <w:p>
      <w:pPr>
        <w:pStyle w:val="FirstParagraph"/>
      </w:pPr>
      <w:r>
        <w:t xml:space="preserve">本文把王乾博士论文第 4 章的界面跳跃积分（interfacial jump integration，IJI）思想，改写到三阶节点中心有限体积（NCFV）的对偶控制体上，并进一步给出稀疏系统的构造、可解性条件，以及 BDF2、LU-SGS 和 GMRES 的隐式推进过程。</w:t>
      </w:r>
    </w:p>
    <w:p>
      <w:pPr>
        <w:pStyle w:val="BodyText"/>
      </w:pPr>
      <w:r>
        <w:t xml:space="preserve">论文中的基本做法是：每个原始单元上用零均值多项式表示重构，在所有单元界面上惩罚两侧多项式及其法向导数的跳跃，然后对全域泛函取极小值。下文保留“界面信息的加权跳跃平方和”这一变分主线，但针对 NCFV 的节点图和高效微分积分作离散调整：在每条原始节点边的中点比较两端对偶控制体多项式的值、一阶导数和二阶导数。该中点 jet 泛函与论文的面上 IJI 是相近的变分构造，二者的采样位置和导数范数不同，不能说成同一个离散格式。</w:t>
      </w:r>
    </w:p>
    <w:p>
      <w:pPr>
        <w:pStyle w:val="BodyText"/>
      </w:pPr>
      <w:r>
        <w:t xml:space="preserve">以下推导采用三阶 NCFV 的二次重构。对偶控制体区域记为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，体积为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，其守恒变量平均值为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‾"/>
                      </m:accPr>
                      <m:e>
                        <m:r>
                          <m:rPr>
                            <m:sty m:val="b"/>
                          </m:rPr>
                          <m:t>U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b"/>
                      </m:rPr>
                      <m:t>U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V</m:t>
                </m:r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(1)</w:t>
            </w:r>
          </w:p>
        </w:tc>
      </w:tr>
    </w:tbl>
    <w:p>
      <w:pPr>
        <w:pStyle w:val="FirstParagraph"/>
      </w:pPr>
      <w:r>
        <w:t xml:space="preserve">节点边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的几何长度为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rPr>
                <m:sty m:val="b"/>
              </m:rP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</m:oMath>
      <w:r>
        <w:t xml:space="preserve">，中点为</w:t>
      </w:r>
      <w:r>
        <w:t xml:space="preserve"> </w:t>
      </w:r>
      <m:oMath>
        <m:sSub>
          <m:e>
            <m:r>
              <m:rPr>
                <m:sty m:val="b"/>
              </m:rP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。</w:t>
      </w:r>
      <m:oMath>
        <m:r>
          <m:t>d</m:t>
        </m:r>
      </m:oMath>
      <w:r>
        <w:t xml:space="preserve"> </w:t>
      </w:r>
      <w:r>
        <w:t xml:space="preserve">为空间维数，守恒变量个数记为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。</w:t>
      </w:r>
    </w:p>
    <w:bookmarkEnd w:id="20"/>
    <w:bookmarkStart w:id="23" w:name="零均值二次多项式"/>
    <w:p>
      <w:pPr>
        <w:pStyle w:val="Heading2"/>
      </w:pPr>
      <w:r>
        <w:t xml:space="preserve">2. 零均值二次多项式</w:t>
      </w:r>
    </w:p>
    <w:bookmarkStart w:id="21" w:name="基函数与平均约束"/>
    <w:p>
      <w:pPr>
        <w:pStyle w:val="Heading3"/>
      </w:pPr>
      <w:r>
        <w:t xml:space="preserve">2.1 基函数与平均约束</w:t>
      </w:r>
    </w:p>
    <w:p>
      <w:pPr>
        <w:pStyle w:val="FirstParagraph"/>
      </w:pPr>
      <w:r>
        <w:t xml:space="preserve">二次多项式去掉常数项后的系数数目为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d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5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</m:mr>
                      <m:mr>
                        <m:e>
                          <m:r>
                            <m:t>9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.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(2)</w:t>
            </w:r>
          </w:p>
        </w:tc>
      </w:tr>
    </w:tbl>
    <w:p>
      <w:pPr>
        <w:pStyle w:val="FirstParagraph"/>
      </w:pPr>
      <w:r>
        <w:t xml:space="preserve">为改善拉伸网格上的条件数，对每个节点用分方向长度矩阵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diag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d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rPr>
                        <m:sty m:val="b"/>
                      </m:rPr>
                      <m:t>ξ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Sup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(3)</w:t>
            </w:r>
          </w:p>
        </w:tc>
      </w:tr>
    </w:tbl>
    <w:p>
      <w:pPr>
        <w:pStyle w:val="FirstParagraph"/>
      </w:pPr>
      <w:r>
        <w:t xml:space="preserve">做无量纲化。可取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α</m:t>
            </m:r>
          </m:sub>
        </m:sSub>
      </m:oMath>
      <w:r>
        <w:t xml:space="preserve"> </w:t>
      </w:r>
      <w:r>
        <w:t xml:space="preserve">为节点对偶控制体在第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个方向上的半跨度。三维基函数例如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ψ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ξ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ζ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ξ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ξ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ξ</m:t>
                        </m:r>
                        <m:r>
                          <m:t>ζ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η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η</m:t>
                        </m:r>
                        <m:r>
                          <m:t>ζ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ζ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(4)</w:t>
            </w:r>
          </w:p>
        </w:tc>
      </w:tr>
    </w:tbl>
    <w:p>
      <w:pPr>
        <w:pStyle w:val="FirstParagraph"/>
      </w:pPr>
      <w:r>
        <w:t xml:space="preserve">二维时删去含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的项。定义零均值基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ϕ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b"/>
                      </m:rPr>
                      <m:t>ψ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rPr>
                            <m:sty m:val="b"/>
                          </m:rPr>
                          <m:t>ψ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V</m:t>
                </m:r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(5)</w:t>
            </w:r>
          </w:p>
        </w:tc>
      </w:tr>
    </w:tbl>
    <w:p>
      <w:pPr>
        <w:pStyle w:val="FirstParagraph"/>
      </w:pPr>
      <w:r>
        <w:t xml:space="preserve">于是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Ω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ty m:val="b"/>
                  </m:rPr>
                  <m:t>ϕ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。二维基函数的明确形式为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ψ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ξ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ξ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ξ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η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(6)</w:t>
            </w:r>
          </w:p>
        </w:tc>
      </w:tr>
    </w:tbl>
    <w:p>
      <w:pPr>
        <w:pStyle w:val="FirstParagraph"/>
      </w:pPr>
      <w:r>
        <w:t xml:space="preserve">构造零均值基时只需对这些单项式积分。令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Sup>
                  <m:e>
                    <m:r>
                      <m:rPr>
                        <m:sty m:val="b"/>
                      </m:rPr>
                      <m:t>M</m:t>
                    </m:r>
                  </m:e>
                  <m:sub>
                    <m:r>
                      <m:t>i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b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V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rPr>
                        <m:sty m:val="b"/>
                      </m:rPr>
                      <m:t>M</m:t>
                    </m:r>
                  </m:e>
                  <m:sub>
                    <m:r>
                      <m:t>i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b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nary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b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T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V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(7)</w:t>
            </w:r>
          </w:p>
        </w:tc>
      </w:tr>
    </w:tbl>
    <w:p>
      <w:pPr>
        <w:pStyle w:val="FirstParagraph"/>
      </w:pPr>
      <w:r>
        <w:t xml:space="preserve">则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⟨</m:t>
                </m:r>
                <m:sSub>
                  <m:e>
                    <m:r>
                      <m:rPr>
                        <m:sty m:val="b"/>
                      </m:rPr>
                      <m:t>ξ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⟩</m:t>
                </m:r>
                <m:r>
                  <m:rPr>
                    <m:sty m:val="p"/>
                  </m:rPr>
                  <m:t>=</m:t>
                </m:r>
                <m:sSubSup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sSubSup>
                  <m:e>
                    <m:r>
                      <m:rPr>
                        <m:sty m:val="b"/>
                      </m:rPr>
                      <m:t>M</m:t>
                    </m:r>
                  </m:e>
                  <m:sub>
                    <m:r>
                      <m:t>i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/</m:t>
                </m:r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⟨</m:t>
                </m:r>
                <m:sSub>
                  <m:e>
                    <m:r>
                      <m:rPr>
                        <m:sty m:val="b"/>
                      </m:rPr>
                      <m:t>ξ</m:t>
                    </m:r>
                  </m:e>
                  <m:sub>
                    <m:r>
                      <m:t>i</m:t>
                    </m:r>
                  </m:sub>
                </m:sSub>
                <m:sSubSup>
                  <m:e>
                    <m:r>
                      <m:rPr>
                        <m:sty m:val="b"/>
                      </m:rPr>
                      <m:t>ξ</m:t>
                    </m:r>
                  </m:e>
                  <m:sub>
                    <m:r>
                      <m:t>i</m:t>
                    </m:r>
                  </m:sub>
                  <m:sup>
                    <m:r>
                      <m:t>T</m:t>
                    </m:r>
                  </m:sup>
                </m:sSubSup>
                <m:r>
                  <m:rPr>
                    <m:sty m:val="p"/>
                  </m:rPr>
                  <m:t>⟩</m:t>
                </m:r>
                <m:r>
                  <m:rPr>
                    <m:sty m:val="p"/>
                  </m:rPr>
                  <m:t>=</m:t>
                </m:r>
                <m:sSubSup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sSubSup>
                  <m:e>
                    <m:r>
                      <m:rPr>
                        <m:sty m:val="b"/>
                      </m:rPr>
                      <m:t>M</m:t>
                    </m:r>
                  </m:e>
                  <m:sub>
                    <m:r>
                      <m:t>i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</m:e>
                    </m:d>
                  </m:sup>
                </m:sSubSup>
                <m:sSubSup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(8)</w:t>
            </w:r>
          </w:p>
        </w:tc>
      </w:tr>
    </w:tbl>
    <w:p>
      <w:pPr>
        <w:pStyle w:val="FirstParagraph"/>
      </w:pPr>
      <w:r>
        <w:t xml:space="preserve">因此一次项和二次项的均值可由对偶微单纯形的解析几何矩得到，无需在重构初始化时布置 Gauss 点。节点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的重构为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rPr>
                            <m:sty m:val="b"/>
                          </m:rP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rPr>
                            <m:sty m:val="b"/>
                          </m:rP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e>
                        <m:r>
                          <m:rPr>
                            <m:sty m:val="b"/>
                          </m:rPr>
                          <m:t>ϕ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</m:e>
                </m:borderBox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(9)</w:t>
            </w:r>
          </w:p>
        </w:tc>
      </w:tr>
    </w:tbl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sSub>
              <m:e>
                <m:r>
                  <m:t>n</m:t>
                </m:r>
              </m:e>
              <m:sub>
                <m:r>
                  <m:t>v</m:t>
                </m:r>
              </m:sub>
            </m:sSub>
          </m:sup>
        </m:sSup>
      </m:oMath>
      <w:r>
        <w:t xml:space="preserve"> </w:t>
      </w:r>
      <w:r>
        <w:t xml:space="preserve">是待定系数。零均值性质立即给出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rPr>
                            <m:sty m:val="b"/>
                          </m:rP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t> </m:t>
                </m:r>
                <m:r>
                  <m:t>d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rPr>
                            <m:sty m:val="b"/>
                          </m:rPr>
                          <m:t>U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(10)</w:t>
            </w:r>
          </w:p>
        </w:tc>
      </w:tr>
    </w:tbl>
    <w:p>
      <w:pPr>
        <w:pStyle w:val="FirstParagraph"/>
      </w:pPr>
      <w:r>
        <w:t xml:space="preserve">因此重构不会改变有限体积未知量的定义，也不会破坏控制体平均守恒。</w:t>
      </w:r>
    </w:p>
    <w:bookmarkEnd w:id="21"/>
    <w:bookmarkStart w:id="22" w:name="节点值梯度与-hessian"/>
    <w:p>
      <w:pPr>
        <w:pStyle w:val="Heading3"/>
      </w:pPr>
      <w:r>
        <w:t xml:space="preserve">2.2 节点值、梯度与 Hessian</w:t>
      </w:r>
    </w:p>
    <w:p>
      <w:pPr>
        <w:pStyle w:val="FirstParagraph"/>
      </w:pPr>
      <w:r>
        <w:t xml:space="preserve">在原始节点位置恢复点值与梯度：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Sup>
                  <m:e>
                    <m:r>
                      <m:rPr>
                        <m:sty m:val="b"/>
                      </m:rP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b"/>
                      </m:rPr>
                      <m:t>P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rPr>
                        <m:sty m:val="b"/>
                      </m:rPr>
                      <m:t>G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∇</m:t>
                </m:r>
                <m:sSub>
                  <m:e>
                    <m:r>
                      <m:rPr>
                        <m:sty m:val="b"/>
                      </m:rPr>
                      <m:t>P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(11)</w:t>
            </w:r>
          </w:p>
        </w:tc>
      </w:tr>
    </w:tbl>
    <w:p>
      <w:pPr>
        <w:pStyle w:val="FirstParagraph"/>
      </w:pPr>
      <w:r>
        <w:t xml:space="preserve">二阶导数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在二次多项式内为常数。它参与下文的界面变分泛函，使系数系统能辨别二次模态；高效微分通量阶段仍可只传递</w:t>
      </w:r>
      <w:r>
        <w:t xml:space="preserve"> </w:t>
      </w:r>
      <m:oMath>
        <m:sSubSup>
          <m:e>
            <m:r>
              <m:rPr>
                <m:sty m:val="b"/>
              </m:rPr>
              <m:t>U</m:t>
            </m:r>
          </m:e>
          <m:sub>
            <m:r>
              <m:t>i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p>
        </m:sSubSup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rPr>
                <m:sty m:val="b"/>
              </m:rPr>
              <m:t>G</m:t>
            </m:r>
          </m:e>
          <m:sub>
            <m:r>
              <m:t>i</m:t>
            </m:r>
          </m:sub>
        </m:sSub>
      </m:oMath>
      <w:r>
        <w:t xml:space="preserve">，不必在每个微面或 Gauss 点存 Hessian。</w:t>
      </w:r>
    </w:p>
    <w:bookmarkEnd w:id="22"/>
    <w:bookmarkEnd w:id="23"/>
    <w:bookmarkStart w:id="27" w:name="从界面跳跃到节点边-jet-泛函"/>
    <w:p>
      <w:pPr>
        <w:pStyle w:val="Heading2"/>
      </w:pPr>
      <w:r>
        <w:t xml:space="preserve">3. 从界面跳跃到节点边 jet 泛函</w:t>
      </w:r>
    </w:p>
    <w:bookmarkStart w:id="24" w:name="论文中的-iji-形式"/>
    <w:p>
      <w:pPr>
        <w:pStyle w:val="Heading3"/>
      </w:pPr>
      <w:r>
        <w:t xml:space="preserve">3.1 论文中的 IJI 形式</w:t>
      </w:r>
    </w:p>
    <w:p>
      <w:pPr>
        <w:pStyle w:val="FirstParagraph"/>
      </w:pPr>
      <w:r>
        <w:t xml:space="preserve">对论文中的单元界面</w:t>
      </w:r>
      <w:r>
        <w:t xml:space="preserve"> </w:t>
      </w:r>
      <m:oMath>
        <m:r>
          <m:t>f</m:t>
        </m:r>
      </m:oMath>
      <w:r>
        <w:t xml:space="preserve">，两侧重构分别为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R</m:t>
            </m:r>
          </m:sub>
        </m:sSub>
      </m:oMath>
      <w:r>
        <w:t xml:space="preserve">，中心距离为</w:t>
      </w:r>
      <w:r>
        <w:t xml:space="preserve"> </w:t>
      </w:r>
      <m:oMath>
        <m:sSub>
          <m:e>
            <m:r>
              <m:t>d</m:t>
            </m:r>
          </m:e>
          <m:sub>
            <m:r>
              <m:t>L</m:t>
            </m:r>
            <m:r>
              <m:t>R</m:t>
            </m:r>
          </m:sub>
        </m:sSub>
      </m:oMath>
      <w:r>
        <w:t xml:space="preserve">。其 IJI 可概括为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d</m:t>
                        </m:r>
                      </m:e>
                      <m:sub>
                        <m:r>
                          <m:t>L</m:t>
                        </m:r>
                        <m:r>
                          <m:t>R</m:t>
                        </m:r>
                      </m:sub>
                    </m:sSub>
                  </m:den>
                </m:f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f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L</m:t>
                                </m:r>
                                <m:r>
                                  <m:t>R</m:t>
                                </m:r>
                              </m:sub>
                              <m:sup>
                                <m:r>
                                  <m:t>2</m:t>
                                </m:r>
                                <m:r>
                                  <m:t>p</m:t>
                                </m:r>
                              </m:sup>
                            </m:sSubSup>
                          </m:num>
                          <m:den>
                            <m:sSup>
                              <m:e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t>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!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nary>
                  </m:e>
                </m:nary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rPr>
                                <m:sty m:val="p"/>
                              </m:rPr>
                              <m:t>∂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</m:sSubSup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rPr>
                                <m:sty m:val="p"/>
                              </m:rPr>
                              <m:t>∂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</m:sSubSup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S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f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(12)</w:t>
            </w:r>
          </w:p>
        </w:tc>
      </w:tr>
    </w:tbl>
    <w:p>
      <w:pPr>
        <w:pStyle w:val="FirstParagraph"/>
      </w:pPr>
      <w:r>
        <w:t xml:space="preserve">这里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是函数值跳跃，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是法向导数跳跃；距离幂使不同导数阶的项具有一致量纲。对重构系数求驻值便得到全场稀疏线性系统，这对应论文式（4-5）—（4-11）</w:t>
      </w:r>
      <w:hyperlink w:anchor="ref_001">
        <w:r>
          <w:rPr>
            <w:rStyle w:val="Hyperlink"/>
            <w:vertAlign w:val="superscript"/>
            <w:color w:val="000000"/>
            <w:u w:val="none"/>
          </w:rPr>
          <w:t xml:space="preserve">1</w:t>
        </w:r>
      </w:hyperlink>
      <w:r>
        <w:t xml:space="preserve">。论文还证明了：在全域网格连通、重构空间满足相应非奇异性条件时，该系统对称正定</w:t>
      </w:r>
      <w:hyperlink w:anchor="ref_001">
        <w:r>
          <w:rPr>
            <w:rStyle w:val="Hyperlink"/>
            <w:vertAlign w:val="superscript"/>
            <w:color w:val="000000"/>
            <w:u w:val="none"/>
          </w:rPr>
          <w:t xml:space="preserve">1</w:t>
        </w:r>
      </w:hyperlink>
      <w:r>
        <w:t xml:space="preserve">（第4.1.2节）。</w:t>
      </w:r>
    </w:p>
    <w:bookmarkEnd w:id="24"/>
    <w:bookmarkStart w:id="25" w:name="适用于-ncfv-高效重构的离散界面信息"/>
    <w:p>
      <w:pPr>
        <w:pStyle w:val="Heading3"/>
      </w:pPr>
      <w:r>
        <w:t xml:space="preserve">3.2 适用于 NCFV 高效重构的离散界面信息</w:t>
      </w:r>
    </w:p>
    <w:p>
      <w:pPr>
        <w:pStyle w:val="FirstParagraph"/>
      </w:pPr>
      <w:r>
        <w:t xml:space="preserve">NCFV 的节点对偶界面由原始边及其周围微面组成。为避免在变分构造中再次引入面上高斯点，可在每条节点边的中点比较两侧重构的完整二次 jet。对边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定义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scr m:val="script"/>
                      </m:rPr>
                      <m:t>J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b"/>
                                    </m:rPr>
                                    <m:t>m</m:t>
                                  </m:r>
                                </m:e>
                                <m:sub>
                                  <m:r>
                                    <m:t>e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b"/>
                                    </m:rPr>
                                    <m:t>m</m:t>
                                  </m:r>
                                </m:e>
                                <m:sub>
                                  <m:r>
                                    <m:t>e</m:t>
                                  </m:r>
                                </m:sub>
                              </m:sSub>
                            </m:e>
                          </m:d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rPr>
                                      <m:sty m:val="p"/>
                                    </m:rPr>
                                    <m:t>ℓ</m:t>
                                  </m:r>
                                </m:e>
                                <m:sub>
                                  <m:r>
                                    <m:t>e</m:t>
                                  </m:r>
                                </m:sub>
                              </m:sSub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∇</m:t>
                              </m:r>
                              <m:sSub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m:t>m</m:t>
                                      </m:r>
                                    </m:e>
                                    <m:sub>
                                      <m:r>
                                        <m:t>e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∇</m:t>
                              </m:r>
                              <m:sSub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m:t>m</m:t>
                                      </m:r>
                                    </m:e>
                                    <m:sub>
                                      <m:r>
                                        <m:t>e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sSubSup>
                                <m:e>
                                  <m:r>
                                    <m:rPr>
                                      <m:sty m:val="p"/>
                                    </m:rPr>
                                    <m:t>ℓ</m:t>
                                  </m:r>
                                </m:e>
                                <m:sub>
                                  <m:r>
                                    <m:t>e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∇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sSub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∇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sSub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mr>
                    </m:m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(13)</w:t>
            </w:r>
          </w:p>
        </w:tc>
      </w:tr>
    </w:tbl>
    <w:p>
      <w:pPr>
        <w:pStyle w:val="FirstParagraph"/>
      </w:pPr>
      <w:r>
        <w:t xml:space="preserve">向量梯度按 Cartesian 分量排列；Hessian 按全部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个有序分量排列，因此混合导数在 Frobenius 范数中出现两次。可定义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b"/>
                          </m:rP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e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j</m:t>
                            </m:r>
                          </m:e>
                        </m:d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∥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J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sSubSup>
                      <m:e>
                        <m:r>
                          <m:rPr>
                            <m:sty m:val="p"/>
                          </m:rPr>
                          <m:t>∥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r>
                      <m:t>  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borderBox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(14)</w:t>
            </w:r>
          </w:p>
        </w:tc>
      </w:tr>
    </w:tbl>
    <w:p>
      <w:pPr>
        <w:pStyle w:val="FirstParagraph"/>
      </w:pPr>
      <w:r>
        <w:t xml:space="preserve">当前工作区 NCFV 变分行的尺度对应</w:t>
      </w:r>
      <w:r>
        <w:t xml:space="preserve"> </w:t>
      </w:r>
      <m:oMath>
        <m:sSub>
          <m:e>
            <m:r>
              <m:t>ω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、值行权重为 1、梯度行乘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、Hessian 行乘</w:t>
      </w:r>
      <w:r>
        <w:t xml:space="preserve"> </w:t>
      </w:r>
      <m:oMath>
        <m:sSubSup>
          <m:e>
            <m:r>
              <m:rPr>
                <m:sty m:val="p"/>
              </m:rPr>
              <m:t>ℓ</m:t>
            </m:r>
          </m:e>
          <m:sub>
            <m: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4</m:t>
        </m:r>
      </m:oMath>
      <w:r>
        <w:t xml:space="preserve">。若改用面面积权、不同的各阶权函数或论文的纯法向导数内积，仍可得到变分格式，但矩阵条件数和具体重构结果会改变，需重新验证。</w:t>
      </w:r>
    </w:p>
    <w:p>
      <w:pPr>
        <w:pStyle w:val="BodyText"/>
      </w:pPr>
      <w:r>
        <w:t xml:space="preserve">这个泛函的含义是：在每条节点边的代表位置，使两侧的函数值、斜率和曲率尽量一致。它以节点邻接图为耦合图，符合 NCFV 的紧致数据结构。函数值项由已知的两个控制体平均值提供偏置，梯度和 Hessian 项则约束高阶系数。</w:t>
      </w:r>
    </w:p>
    <w:bookmarkEnd w:id="25"/>
    <w:bookmarkStart w:id="26" w:name="矩阵行表示"/>
    <w:p>
      <w:pPr>
        <w:pStyle w:val="Heading3"/>
      </w:pPr>
      <w:r>
        <w:t xml:space="preserve">3.3 矩阵行表示</w:t>
      </w:r>
    </w:p>
    <w:p>
      <w:pPr>
        <w:pStyle w:val="FirstParagraph"/>
      </w:pPr>
      <w:r>
        <w:t xml:space="preserve">令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，定义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q</m:t>
            </m:r>
          </m:sup>
        </m:sSup>
      </m:oMath>
      <w:r>
        <w:t xml:space="preserve">。对边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，定义矩阵</w:t>
      </w:r>
      <w:r>
        <w:t xml:space="preserve"> </w:t>
      </w:r>
      <m:oMath>
        <m:sSubSup>
          <m:e>
            <m:r>
              <m:t>D</m:t>
            </m:r>
          </m:e>
          <m:sub>
            <m:r>
              <m:t>i</m:t>
            </m:r>
          </m:sub>
          <m:sup>
            <m:r>
              <m:t>e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q</m:t>
            </m:r>
            <m:r>
              <m:rPr>
                <m:sty m:val="p"/>
              </m:rPr>
              <m:t>×</m:t>
            </m:r>
            <m:r>
              <m:t>M</m:t>
            </m:r>
          </m:sup>
        </m:sSup>
      </m:oMath>
      <w:r>
        <w:t xml:space="preserve">：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ϕ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m:t>m</m:t>
                                      </m:r>
                                    </m:e>
                                    <m:sub>
                                      <m:r>
                                        <m:t>e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t>T</m:t>
                              </m:r>
                            </m:sup>
                          </m:sSup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rPr>
                                      <m:sty m:val="p"/>
                                    </m:rPr>
                                    <m:t>ℓ</m:t>
                                  </m:r>
                                </m:e>
                                <m:sub>
                                  <m:r>
                                    <m:t>e</m:t>
                                  </m:r>
                                </m:sub>
                              </m:sSub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∇</m:t>
                          </m:r>
                          <m:sSub>
                            <m:e>
                              <m:r>
                                <m:rPr>
                                  <m:sty m:val="b"/>
                                </m:rPr>
                                <m:t>ϕ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m:t>m</m:t>
                                      </m:r>
                                    </m:e>
                                    <m:sub>
                                      <m:r>
                                        <m:t>e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t>T</m:t>
                              </m:r>
                            </m:sup>
                          </m:sSup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sSubSup>
                                <m:e>
                                  <m:r>
                                    <m:rPr>
                                      <m:sty m:val="p"/>
                                    </m:rPr>
                                    <m:t>ℓ</m:t>
                                  </m:r>
                                </m:e>
                                <m:sub>
                                  <m:r>
                                    <m:t>e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∇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bSup>
                            <m:e>
                              <m:r>
                                <m:rPr>
                                  <m:sty m:val="b"/>
                                </m:rPr>
                                <m:t>ϕ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</m:sup>
                          </m:sSubSup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(15)</w:t>
            </w:r>
          </w:p>
        </w:tc>
      </w:tr>
    </w:tbl>
    <w:p>
      <w:pPr>
        <w:pStyle w:val="FirstParagraph"/>
      </w:pPr>
      <w:r>
        <w:t xml:space="preserve">其中梯度与 Hessian 的每个 Cartesian 分量各占一行。对单个标量变量，界面 jet 残差写成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0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sSubSup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  <m:sup>
                    <m:r>
                      <m:t>e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Sup>
                  <m:e>
                    <m:r>
                      <m:t>D</m:t>
                    </m:r>
                  </m:e>
                  <m:sub>
                    <m:r>
                      <m:t>j</m:t>
                    </m:r>
                  </m:sub>
                  <m:sup>
                    <m:r>
                      <m:t>e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c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(16)</w:t>
            </w:r>
          </w:p>
        </w:tc>
      </w:tr>
    </w:tbl>
    <w:p>
      <w:pPr>
        <w:pStyle w:val="FirstParagraph"/>
      </w:pPr>
      <w:r>
        <w:t xml:space="preserve">向量守恒状态对每个分量使用同一套</w:t>
      </w:r>
      <w:r>
        <w:t xml:space="preserve"> </w:t>
      </w:r>
      <m:oMath>
        <m:sSubSup>
          <m:e>
            <m:r>
              <m:t>D</m:t>
            </m:r>
          </m:e>
          <m:sub>
            <m:r>
              <m:t>i</m:t>
            </m:r>
          </m:sub>
          <m:sup>
            <m:r>
              <m:t>e</m:t>
            </m:r>
          </m:sup>
        </m:sSubSup>
      </m:oMath>
      <w:r>
        <w:t xml:space="preserve">，只需把标量系数列向量替换为矩阵</w:t>
      </w:r>
      <w: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i</m:t>
            </m:r>
          </m:sub>
        </m:sSub>
      </m:oMath>
      <w:r>
        <w:t xml:space="preserve">。</w:t>
      </w:r>
    </w:p>
    <w:bookmarkEnd w:id="26"/>
    <w:bookmarkEnd w:id="27"/>
    <w:bookmarkStart w:id="30" w:name="eulerlagrange-方程与稀疏块矩阵"/>
    <w:p>
      <w:pPr>
        <w:pStyle w:val="Heading2"/>
      </w:pPr>
      <w:r>
        <w:t xml:space="preserve">4. Euler–Lagrange 方程与稀疏块矩阵</w:t>
      </w:r>
    </w:p>
    <w:bookmarkStart w:id="28" w:name="对系数取一阶变分"/>
    <w:p>
      <w:pPr>
        <w:pStyle w:val="Heading3"/>
      </w:pPr>
      <w:r>
        <w:t xml:space="preserve">4.1 对系数取一阶变分</w:t>
      </w:r>
    </w:p>
    <w:p>
      <w:pPr>
        <w:pStyle w:val="FirstParagraph"/>
      </w:pPr>
      <w:r>
        <w:t xml:space="preserve">先考虑一个守恒分量。泛函为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e>
                    </m:d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e>
                </m:nary>
                <m:sSubSup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e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(17)</w:t>
            </w:r>
          </w:p>
        </w:tc>
      </w:tr>
    </w:tbl>
    <w:p>
      <w:pPr>
        <w:pStyle w:val="FirstParagraph"/>
      </w:pPr>
      <w:r>
        <w:t xml:space="preserve">对节点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的系数</w:t>
      </w:r>
      <w: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求导。每条相邻边向梯度贡献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e</m:t>
                            </m:r>
                          </m:sup>
                        </m:sSubSup>
                      </m:e>
                    </m:d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(18)</w:t>
            </w:r>
          </w:p>
        </w:tc>
      </w:tr>
    </w:tbl>
    <w:p>
      <w:pPr>
        <w:pStyle w:val="FirstParagraph"/>
      </w:pPr>
      <w:r>
        <w:t xml:space="preserve">全部相邻边贡献之和置零后，将含</w:t>
      </w:r>
      <w: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i</m:t>
            </m:r>
          </m:sub>
        </m:sSub>
      </m:oMath>
      <w:r>
        <w:t xml:space="preserve">、邻点系数和已知均值分别整理，得到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rPr>
                            <m:sty m:val="b"/>
                          </m:rP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i</m:t>
                            </m:r>
                          </m:e>
                        </m:d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rPr>
                            <m:sty m:val="b"/>
                          </m:rPr>
                          <m:t>c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i</m:t>
                            </m:r>
                          </m:e>
                        </m:d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g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u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u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borderBox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(19)</w:t>
            </w:r>
          </w:p>
        </w:tc>
      </w:tr>
    </w:tbl>
    <w:p>
      <w:pPr>
        <w:pStyle w:val="FirstParagraph"/>
      </w:pPr>
      <w:r>
        <w:t xml:space="preserve">其中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e</m:t>
                    </m:r>
                    <m:r>
                      <m:rPr>
                        <m:sty m:val="p"/>
                      </m:rPr>
                      <m:t>∋</m:t>
                    </m:r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e>
                </m:nary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e</m:t>
                            </m:r>
                          </m:sup>
                        </m:sSubSup>
                      </m:e>
                    </m:d>
                  </m:e>
                  <m:sup>
                    <m:r>
                      <m:t>T</m:t>
                    </m:r>
                  </m:sup>
                </m:sSup>
                <m:sSubSup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ω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i</m:t>
                            </m:r>
                            <m:r>
                              <m:t>j</m:t>
                            </m:r>
                          </m:sup>
                        </m:sSubSup>
                      </m:e>
                    </m:d>
                  </m:e>
                  <m:sup>
                    <m:r>
                      <m:t>T</m:t>
                    </m:r>
                  </m:sup>
                </m:sSup>
                <m:sSubSup>
                  <m:e>
                    <m:r>
                      <m:t>D</m:t>
                    </m:r>
                  </m:e>
                  <m:sub>
                    <m:r>
                      <m:t>j</m:t>
                    </m:r>
                  </m:sub>
                  <m:sup>
                    <m:r>
                      <m:t>i</m:t>
                    </m:r>
                    <m:r>
                      <m:t>j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rPr>
                        <m:sty m:val="b"/>
                      </m:rPr>
                      <m:t>g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ω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i</m:t>
                            </m:r>
                            <m:r>
                              <m:t>j</m:t>
                            </m:r>
                          </m:sup>
                        </m:sSubSup>
                      </m:e>
                    </m:d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(20)</w:t>
            </w:r>
          </w:p>
        </w:tc>
      </w:tr>
    </w:tbl>
    <w:p>
      <w:pPr>
        <w:pStyle w:val="FirstParagraph"/>
      </w:pPr>
      <w:r>
        <w:t xml:space="preserve">若边权在不同边上变化，以上求和中的</w:t>
      </w:r>
      <w:r>
        <w:t xml:space="preserve"> </w:t>
      </w:r>
      <m:oMath>
        <m:sSub>
          <m:e>
            <m:r>
              <m:t>ω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按边分别取值。对所有节点组装得到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double-struck"/>
                      </m:rPr>
                      <m:t>A</m:t>
                    </m:r>
                    <m:r>
                      <m:rPr>
                        <m:sty m:val="b"/>
                      </m:rP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"/>
                      </m:rP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  </m:t>
                    </m:r>
                    <m:sSub>
                      <m:e>
                        <m:r>
                          <m:rPr>
                            <m:sty m:val="p"/>
                            <m:scr m:val="double-struck"/>
                          </m:rP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sSub>
                      <m:e>
                        <m:r>
                          <m:rPr>
                            <m:sty m:val="p"/>
                            <m:scr m:val="double-struck"/>
                          </m:rP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t> 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i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sSub>
                      <m:e>
                        <m:r>
                          <m:rPr>
                            <m:sty m:val="p"/>
                            <m:scr m:val="double-struck"/>
                          </m:rP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 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∉</m:t>
                        </m:r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i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</m:e>
                </m:borderBox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(21)</w:t>
            </w:r>
          </w:p>
        </w:tc>
      </w:tr>
    </w:tbl>
    <w:p>
      <w:pPr>
        <w:pStyle w:val="FirstParagraph"/>
      </w:pPr>
      <w:r>
        <w:t xml:space="preserve">右端为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</m:e>
                    </m:d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rPr>
                            <m:sty m:val="b"/>
                          </m:rPr>
                          <m:t>g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(22)</w:t>
            </w:r>
          </w:p>
        </w:tc>
      </w:tr>
    </w:tbl>
    <w:p>
      <w:pPr>
        <w:pStyle w:val="FirstParagraph"/>
      </w:pPr>
      <w:r>
        <w:t xml:space="preserve">因为反向边给出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t>T</m:t>
            </m:r>
          </m:sup>
        </m:sSubSup>
      </m:oMath>
      <w:r>
        <w:t xml:space="preserve">，全局矩阵</w:t>
      </w:r>
      <w:r>
        <w:t xml:space="preserve"> </w:t>
      </w:r>
      <m:oMath>
        <m:r>
          <m:rPr>
            <m:sty m:val="p"/>
            <m:scr m:val="double-struck"/>
          </m:rPr>
          <m:t>A</m:t>
        </m:r>
      </m:oMath>
      <w:r>
        <w:t xml:space="preserve"> </w:t>
      </w:r>
      <w:r>
        <w:t xml:space="preserve">对称。它的块稀疏图就是原始节点边图：每个节点只有一个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对角块以及相邻节点的非对角块。因此储存和矩阵向量乘法的复杂度随节点数和边数线性增长，块内的小矩阵尺寸固定为 5 或 9。</w:t>
      </w:r>
    </w:p>
    <w:p>
      <w:pPr>
        <w:pStyle w:val="BodyText"/>
      </w:pPr>
      <w:r>
        <w:t xml:space="preserve">将全部守恒变量并列，方程成为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double-struck"/>
                  </m:rPr>
                  <m:t>A</m:t>
                </m:r>
                <m:r>
                  <m:rPr>
                    <m:sty m:val="b"/>
                  </m:rP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(23)</w:t>
            </w:r>
          </w:p>
        </w:tc>
      </w:tr>
    </w:tbl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sSub>
              <m:e>
                <m:r>
                  <m:t>n</m:t>
                </m:r>
              </m:e>
              <m:sub>
                <m:r>
                  <m:t>v</m:t>
                </m:r>
              </m:sub>
            </m:sSub>
          </m:sup>
        </m:sSup>
      </m:oMath>
      <w:r>
        <w:t xml:space="preserve">，同一几何矩阵对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个分量重复求解。这允许复用分解、预条件器和稀疏矩阵结构。</w:t>
      </w:r>
    </w:p>
    <w:bookmarkEnd w:id="28"/>
    <w:bookmarkStart w:id="29" w:name="局部固定点-block-gaussseidel"/>
    <w:p>
      <w:pPr>
        <w:pStyle w:val="Heading3"/>
      </w:pPr>
      <w:r>
        <w:t xml:space="preserve">4.2 局部固定点 / Block Gauss–Seidel</w:t>
      </w:r>
    </w:p>
    <w:p>
      <w:pPr>
        <w:pStyle w:val="FirstParagraph"/>
      </w:pPr>
      <w:r>
        <w:t xml:space="preserve">若逐节点解局部对角块，可写为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Sup>
                  <m:e>
                    <m:r>
                      <m:rPr>
                        <m:sty m:val="b"/>
                      </m:rPr>
                      <m:t>c</m:t>
                    </m:r>
                  </m:e>
                  <m:sub>
                    <m:r>
                      <m:t>i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s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d>
                  <m:dPr>
                    <m:begChr m:val="["/>
                    <m:endChr m:val="]"/>
                    <m:sepChr m:val="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  <m:sSubSup>
                      <m:e>
                        <m:r>
                          <m:rPr>
                            <m:sty m:val="b"/>
                          </m:rPr>
                          <m:t>c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s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  <m:sSubSup>
                      <m:e>
                        <m:r>
                          <m:rPr>
                            <m:sty m:val="b"/>
                          </m:rPr>
                          <m:t>c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s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(24)</w:t>
            </w:r>
          </w:p>
        </w:tc>
      </w:tr>
    </w:tbl>
    <w:p>
      <w:pPr>
        <w:pStyle w:val="FirstParagraph"/>
      </w:pPr>
      <w:r>
        <w:t xml:space="preserve">这是按节点顺序的 block Gauss–Seidel。带松弛的 block SOR 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Sup>
                  <m:e>
                    <m:r>
                      <m:rPr>
                        <m:sty m:val="b"/>
                      </m:rPr>
                      <m:t>c</m:t>
                    </m:r>
                  </m:e>
                  <m:sub>
                    <m:r>
                      <m:t>i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s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←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ω</m:t>
                    </m:r>
                  </m:e>
                </m:d>
                <m:sSubSup>
                  <m:e>
                    <m:r>
                      <m:rPr>
                        <m:sty m:val="b"/>
                      </m:rPr>
                      <m:t>c</m:t>
                    </m:r>
                  </m:e>
                  <m:sub>
                    <m:r>
                      <m:t>i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s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+</m:t>
                </m:r>
                <m:r>
                  <m:t>ω</m:t>
                </m:r>
                <m:sSubSup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d>
                  <m:dPr>
                    <m:begChr m:val="["/>
                    <m:endChr m:val="]"/>
                    <m:sepChr m:val="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  <m:sSubSup>
                      <m:e>
                        <m:r>
                          <m:rPr>
                            <m:sty m:val="b"/>
                          </m:rPr>
                          <m:t>c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s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  <m:sSubSup>
                      <m:e>
                        <m:r>
                          <m:rPr>
                            <m:sty m:val="b"/>
                          </m:rPr>
                          <m:t>c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s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(25)</w:t>
            </w:r>
          </w:p>
        </w:tc>
      </w:tr>
    </w:tbl>
    <w:p>
      <w:pPr>
        <w:pStyle w:val="FirstParagraph"/>
      </w:pPr>
      <w:r>
        <w:t xml:space="preserve">当前代码所做的“对每个节点直接解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，再重复邻点系数更新”，外层轮数是全局耦合迭代次数，并不是反复近似局部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的逆。使用最小二乘系数作初值可减少外层误差；每轮 MPI ghost 同步后，各 rank 的并行更新不再等同于全局串行排序的精确 Gauss–Seidel，实际收敛率需用重构残差或二次场固定点误差监控。</w:t>
      </w:r>
    </w:p>
    <w:bookmarkEnd w:id="29"/>
    <w:bookmarkEnd w:id="30"/>
    <w:bookmarkStart w:id="34" w:name="有解性唯一性与精确性"/>
    <w:p>
      <w:pPr>
        <w:pStyle w:val="Heading2"/>
      </w:pPr>
      <w:r>
        <w:t xml:space="preserve">5. 有解性、唯一性与精确性</w:t>
      </w:r>
    </w:p>
    <w:bookmarkStart w:id="31" w:name="半正定性"/>
    <w:p>
      <w:pPr>
        <w:pStyle w:val="Heading3"/>
      </w:pPr>
      <w:r>
        <w:t xml:space="preserve">5.1 半正定性</w:t>
      </w:r>
    </w:p>
    <w:p>
      <w:pPr>
        <w:pStyle w:val="FirstParagraph"/>
      </w:pPr>
      <w:r>
        <w:t xml:space="preserve">由泛函 Hessian 的构造，任意系数扰动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t xml:space="preserve">满足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m:t>z</m:t>
                    </m:r>
                  </m:e>
                  <m:sup>
                    <m:r>
                      <m:t>T</m:t>
                    </m:r>
                  </m:sup>
                </m:sSup>
                <m:r>
                  <m:rPr>
                    <m:sty m:val="p"/>
                    <m:scr m:val="double-struck"/>
                  </m:rPr>
                  <m:t>A</m:t>
                </m:r>
                <m:r>
                  <m:rPr>
                    <m:sty m:val="b"/>
                  </m:rPr>
                  <m:t>z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e>
                    </m:d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∥</m:t>
                </m:r>
                <m:sSubSup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  <m:sup>
                    <m:r>
                      <m:t>e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z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Sup>
                  <m:e>
                    <m:r>
                      <m:t>D</m:t>
                    </m:r>
                  </m:e>
                  <m:sub>
                    <m:r>
                      <m:t>j</m:t>
                    </m:r>
                  </m:sub>
                  <m:sup>
                    <m:r>
                      <m:t>e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z</m:t>
                    </m:r>
                  </m:e>
                  <m:sub>
                    <m:r>
                      <m:t>j</m:t>
                    </m:r>
                  </m:sub>
                </m:sSub>
                <m:sSubSup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(26)</w:t>
            </w:r>
          </w:p>
        </w:tc>
      </w:tr>
    </w:tbl>
    <w:p>
      <w:pPr>
        <w:pStyle w:val="FirstParagraph"/>
      </w:pPr>
      <w:r>
        <w:t xml:space="preserve">因此</w:t>
      </w:r>
      <w:r>
        <w:t xml:space="preserve"> </w:t>
      </w:r>
      <m:oMath>
        <m:r>
          <m:rPr>
            <m:sty m:val="p"/>
            <m:scr m:val="double-struck"/>
          </m:rPr>
          <m:t>A</m:t>
        </m:r>
      </m:oMath>
      <w:r>
        <w:t xml:space="preserve"> </w:t>
      </w:r>
      <w:r>
        <w:t xml:space="preserve">总是对称半正定。这里已知平均值只进入右端，不改变系统矩阵。</w:t>
      </w:r>
    </w:p>
    <w:bookmarkEnd w:id="31"/>
    <w:bookmarkStart w:id="32" w:name="何时严格正定"/>
    <w:p>
      <w:pPr>
        <w:pStyle w:val="Heading3"/>
      </w:pPr>
      <w:r>
        <w:t xml:space="preserve">5.2 何时严格正定</w:t>
      </w:r>
    </w:p>
    <w:p>
      <w:pPr>
        <w:pStyle w:val="FirstParagraph"/>
      </w:pPr>
      <w:r>
        <w:t xml:space="preserve">半正定要成为正定，还需排除零能量的非零系数场。一个直接的充分条件是：</w:t>
      </w:r>
    </w:p>
    <w:p>
      <w:pPr>
        <w:numPr>
          <w:ilvl w:val="0"/>
          <w:numId w:val="1001"/>
        </w:numPr>
        <w:pStyle w:val="Compact"/>
      </w:pPr>
      <w:r>
        <w:t xml:space="preserve">每个连通分量上的节点图连通，所有边权严格为正，边的坐标均在两侧多项式的同一个几何坐标框架中比较（周期边需采用一致的周期展开位移）；</w:t>
      </w:r>
    </w:p>
    <w:p>
      <w:pPr>
        <w:numPr>
          <w:ilvl w:val="0"/>
          <w:numId w:val="1001"/>
        </w:numPr>
        <w:pStyle w:val="Compact"/>
      </w:pPr>
      <w:r>
        <w:t xml:space="preserve">每个节点的局部行矩阵</w:t>
      </w:r>
      <w:r>
        <w:t xml:space="preserve"> </w:t>
      </w:r>
      <m:oMath>
        <m:r>
          <m:rPr>
            <m:sty m:val="p"/>
          </m:rPr>
          <m:t>{</m:t>
        </m:r>
        <m:sSubSup>
          <m:e>
            <m:r>
              <m:t>D</m:t>
            </m:r>
          </m:e>
          <m:sub>
            <m:r>
              <m:t>i</m:t>
            </m:r>
          </m:sub>
          <m:sup>
            <m:r>
              <m:t>e</m:t>
            </m:r>
          </m:sup>
        </m:sSubSup>
        <m:r>
          <m:rPr>
            <m:sty m:val="p"/>
          </m:rPr>
          <m:t>:</m:t>
        </m:r>
        <m:r>
          <m:t>e</m:t>
        </m:r>
        <m:r>
          <m:rPr>
            <m:sty m:val="p"/>
          </m:rPr>
          <m:t>∋</m:t>
        </m:r>
        <m:r>
          <m:t>i</m:t>
        </m:r>
        <m:r>
          <m:rPr>
            <m:sty m:val="p"/>
          </m:rPr>
          <m:t>}</m:t>
        </m:r>
      </m:oMath>
      <w:r>
        <w:t xml:space="preserve"> </w:t>
      </w:r>
      <w:r>
        <w:t xml:space="preserve">满列秩，使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正定、局部更新有定义；</w:t>
      </w:r>
    </w:p>
    <w:p>
      <w:pPr>
        <w:numPr>
          <w:ilvl w:val="0"/>
          <w:numId w:val="1001"/>
        </w:numPr>
        <w:pStyle w:val="Compact"/>
      </w:pPr>
      <w:r>
        <w:t xml:space="preserve">每个连通分量上，二次多项式空间的控制体平均泛函具有满列秩。二维需至少有 6 个几何独立的控制体平均约束，三维需至少 10 个；数量足够仍不够，还必须几何非退化。</w:t>
      </w:r>
    </w:p>
    <w:p>
      <w:pPr>
        <w:pStyle w:val="FirstParagraph"/>
      </w:pPr>
      <w:r>
        <w:t xml:space="preserve">证明如下。若</w:t>
      </w:r>
      <w:r>
        <w:t xml:space="preserve"> </w:t>
      </w:r>
      <m:oMath>
        <m:sSup>
          <m:e>
            <m:r>
              <m:rPr>
                <m:sty m:val="b"/>
              </m:rPr>
              <m:t>z</m:t>
            </m:r>
          </m:e>
          <m:sup>
            <m:r>
              <m:t>T</m:t>
            </m:r>
          </m:sup>
        </m:sSup>
        <m:r>
          <m:rPr>
            <m:sty m:val="p"/>
            <m:scr m:val="double-struck"/>
          </m:rPr>
          <m:t>A</m:t>
        </m:r>
        <m:r>
          <m:rPr>
            <m:sty m:val="b"/>
          </m:rPr>
          <m:t>z</m:t>
        </m:r>
        <m:r>
          <m:rPr>
            <m:sty m:val="p"/>
          </m:rPr>
          <m:t>=</m:t>
        </m:r>
        <m:r>
          <m:t>0</m:t>
        </m:r>
      </m:oMath>
      <w:r>
        <w:t xml:space="preserve">，每条边的值、梯度和 Hessian jet 跳跃都为零。由于局部多项式次数不超过 2，Hessian 为常数；沿连通节点图传播，所有单元扰动多项式具有相同 Hessian。中点梯度相等继而使线性项相同，中点值相等再使常数项相同。因此所有局部扰动多项式是同一个全局二次多项式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</m:oMath>
      <w:r>
        <w:t xml:space="preserve">。每个扰动多项式在自己的对偶控制体上均值为零，故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t>q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</m:t>
                </m:r>
                <m:r>
                  <m:rPr>
                    <m:nor/>
                    <m:sty m:val="p"/>
                  </m:rPr>
                  <m:t>对该连通分量的所有 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(27)</w:t>
            </w:r>
          </w:p>
        </w:tc>
      </w:tr>
    </w:tbl>
    <w:p>
      <w:pPr>
        <w:pStyle w:val="FirstParagraph"/>
      </w:pPr>
      <w:r>
        <w:t xml:space="preserve">若控制体平均对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满列秩，则只能有</w:t>
      </w:r>
      <w:r>
        <w:t xml:space="preserve"> </w:t>
      </w:r>
      <m:oMath>
        <m:r>
          <m:t>q</m:t>
        </m:r>
        <m:r>
          <m:rPr>
            <m:sty m:val="p"/>
          </m:rPr>
          <m:t>≡</m:t>
        </m:r>
        <m:r>
          <m:t>0</m:t>
        </m:r>
      </m:oMath>
      <w:r>
        <w:t xml:space="preserve">，从而所有</w:t>
      </w:r>
      <w:r>
        <w:t xml:space="preserve"> </w:t>
      </w:r>
      <m:oMath>
        <m:sSub>
          <m:e>
            <m:r>
              <m:rPr>
                <m:sty m:val="b"/>
              </m:rP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。因此</w:t>
      </w:r>
      <w:r>
        <w:t xml:space="preserve"> </w:t>
      </w:r>
      <m:oMath>
        <m:r>
          <m:rPr>
            <m:sty m:val="p"/>
            <m:scr m:val="double-struck"/>
          </m:rPr>
          <m:t>A</m:t>
        </m:r>
      </m:oMath>
      <w:r>
        <w:t xml:space="preserve"> </w:t>
      </w:r>
      <w:r>
        <w:t xml:space="preserve">对称正定，方程有唯一解。</w:t>
      </w:r>
    </w:p>
    <w:p>
      <w:pPr>
        <w:pStyle w:val="BodyText"/>
      </w:pPr>
      <w:r>
        <w:t xml:space="preserve">这也指出了可解性论证的边界：论文的 SPD 结论不能脱离网格非退化和 k-exact / 均值泛函满秩条件直接照搬到任意节点图。局部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可逆只说明每个 block 更新可算，不能单独证明全局矩阵无零空间。若条件不满足，应扩充节点模板、加入有物理依据的边界/周期约束，或用秩揭示 QR/SVD 检查并处理零空间；简单加</w:t>
      </w:r>
      <w:r>
        <w:t xml:space="preserve"> </w:t>
      </w:r>
      <m:oMath>
        <m:r>
          <m:t>ϵ</m:t>
        </m:r>
        <m:r>
          <m:t>I</m:t>
        </m:r>
      </m:oMath>
      <w:r>
        <w:t xml:space="preserve"> </w:t>
      </w:r>
      <w:r>
        <w:t xml:space="preserve">虽可强制可逆，却会改变重构并破坏严格多项式精确性。</w:t>
      </w:r>
    </w:p>
    <w:bookmarkEnd w:id="32"/>
    <w:bookmarkStart w:id="33" w:name="二次多项式精确性"/>
    <w:p>
      <w:pPr>
        <w:pStyle w:val="Heading3"/>
      </w:pPr>
      <w:r>
        <w:t xml:space="preserve">5.3 二次多项式精确性</w:t>
      </w:r>
    </w:p>
    <w:p>
      <w:pPr>
        <w:pStyle w:val="FirstParagraph"/>
      </w:pPr>
      <w:r>
        <w:t xml:space="preserve">设精确场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double-struck"/>
              </m:rPr>
              <m:t>P</m:t>
            </m:r>
          </m:e>
          <m:sub>
            <m:r>
              <m:t>2</m:t>
            </m:r>
          </m:sub>
        </m:sSub>
      </m:oMath>
      <w:r>
        <w:t xml:space="preserve">，且输入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是其在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上的真实平均。零均值基可精确表示</w:t>
      </w:r>
      <w:r>
        <w:t xml:space="preserve"> </w:t>
      </w:r>
      <m:oMath>
        <m:r>
          <m:t>u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</m:oMath>
      <w:r>
        <w:t xml:space="preserve">，所以存在一组系数使每个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。这时每条边 jet 残差为零，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=</m:t>
        </m:r>
        <m:r>
          <m:t>0</m:t>
        </m:r>
      </m:oMath>
      <w:r>
        <w:t xml:space="preserve">。若上述唯一性条件成立，该零泛函解就是唯一极小值解，故重构对任意二次多项式精确。相应的一阶导数在光滑场上具备构造三阶 NCFV 所需的二阶精度基础。</w:t>
      </w:r>
    </w:p>
    <w:p>
      <w:pPr>
        <w:pStyle w:val="BodyText"/>
      </w:pPr>
      <w:r>
        <w:t xml:space="preserve">三阶收敛仍需形状规则网格、稳定重构、足够收敛的变分迭代、适当的边界处理和未触发降阶的限制器；Roe 耗散、非线性物理通量的高效积分近似及时间误差也会影响观测阶数。不能仅凭二次精确性宣称所有流动情形均达到三阶。</w:t>
      </w:r>
    </w:p>
    <w:bookmarkEnd w:id="33"/>
    <w:bookmarkEnd w:id="34"/>
    <w:bookmarkStart w:id="37" w:name="变分系统的数值解法与效率"/>
    <w:p>
      <w:pPr>
        <w:pStyle w:val="Heading2"/>
      </w:pPr>
      <w:r>
        <w:t xml:space="preserve">6. 变分系统的数值解法与效率</w:t>
      </w:r>
    </w:p>
    <w:bookmarkStart w:id="35" w:name="可选求解器"/>
    <w:p>
      <w:pPr>
        <w:pStyle w:val="Heading3"/>
      </w:pPr>
      <w:r>
        <w:t xml:space="preserve">6.1 可选求解器</w:t>
      </w:r>
    </w:p>
    <w:p>
      <w:pPr>
        <w:pStyle w:val="FirstParagraph"/>
      </w:pPr>
      <w:r>
        <w:t xml:space="preserve">在严格正定条件下，建议按问题规模选择：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小网格直接法</w:t>
      </w:r>
      <w:r>
        <w:t xml:space="preserve">：稀疏 Cholesky，用于基准计算和验证唯一解；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PCG</w:t>
      </w:r>
      <w:r>
        <w:t xml:space="preserve">：</w:t>
      </w:r>
      <m:oMath>
        <m:r>
          <m:rPr>
            <m:sty m:val="p"/>
            <m:scr m:val="double-struck"/>
          </m:rPr>
          <m:t>A</m:t>
        </m:r>
      </m:oMath>
      <w:r>
        <w:t xml:space="preserve"> </w:t>
      </w:r>
      <w:r>
        <w:t xml:space="preserve">对称正定时的首选迭代法，适合用 block Jacobi</w:t>
      </w:r>
      <w:r>
        <w:t xml:space="preserve"> </w:t>
      </w:r>
      <m:oMath>
        <m:r>
          <m:rPr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、不完全 Cholesky 或 AMG 预条件；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Block Gauss–Seidel / SOR</w:t>
      </w:r>
      <w:r>
        <w:t xml:space="preserve">：重用每个节点的小型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分解，内存少，适合与时间推进耦合；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GMRES</w:t>
      </w:r>
      <w:r>
        <w:t xml:space="preserve">：适用于因近似线性化、非对称边界项或非对称预条件而形成的非对称变分方程，不应仅因“GMRES 通用”就替代 SPD 系统上的 PCG。</w:t>
      </w:r>
    </w:p>
    <w:p>
      <w:pPr>
        <w:pStyle w:val="FirstParagraph"/>
      </w:pPr>
      <w:r>
        <w:t xml:space="preserve">可用边项直接做 matrix-free 乘法。给定向量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，先逐边计算</w:t>
      </w:r>
      <w:r>
        <w:t xml:space="preserve"> </w:t>
      </w:r>
      <m:oMath>
        <m:sSub>
          <m:e>
            <m:r>
              <m:rPr>
                <m:sty m:val="b"/>
              </m:rPr>
              <m:t>q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i</m:t>
            </m:r>
          </m:sub>
          <m:sup>
            <m:r>
              <m:t>e</m:t>
            </m:r>
          </m:sup>
        </m:sSubSup>
        <m:sSub>
          <m:e>
            <m:r>
              <m:rPr>
                <m:sty m:val="b"/>
              </m:rP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Sup>
          <m:e>
            <m:r>
              <m:t>D</m:t>
            </m:r>
          </m:e>
          <m:sub>
            <m:r>
              <m:t>j</m:t>
            </m:r>
          </m:sub>
          <m:sup>
            <m:r>
              <m:t>e</m:t>
            </m:r>
          </m:sup>
        </m:sSubSup>
        <m:sSub>
          <m:e>
            <m:r>
              <m:rPr>
                <m:sty m:val="b"/>
              </m:rPr>
              <m:t>z</m:t>
            </m:r>
          </m:e>
          <m:sub>
            <m:r>
              <m:t>j</m:t>
            </m:r>
          </m:sub>
        </m:sSub>
      </m:oMath>
      <w:r>
        <w:t xml:space="preserve">，再把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  <m:sup>
                    <m:r>
                      <m:t>e</m:t>
                    </m:r>
                  </m:sup>
                </m:sSubSup>
              </m:e>
            </m:d>
          </m:e>
          <m:sup>
            <m:r>
              <m:t>T</m:t>
            </m:r>
          </m:sup>
        </m:sSup>
        <m:sSub>
          <m:e>
            <m:r>
              <m:t>ω</m:t>
            </m:r>
          </m:e>
          <m:sub>
            <m:r>
              <m:t>e</m:t>
            </m:r>
          </m:sub>
        </m:sSub>
        <m:sSub>
          <m:e>
            <m:r>
              <m:rPr>
                <m:sty m:val="b"/>
              </m:rPr>
              <m:t>q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和</w:t>
      </w:r>
      <w:r>
        <w:t xml:space="preserve"> </w:t>
      </w:r>
      <m:oMath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D</m:t>
                    </m:r>
                  </m:e>
                  <m:sub>
                    <m:r>
                      <m:t>j</m:t>
                    </m:r>
                  </m:sub>
                  <m:sup>
                    <m:r>
                      <m:t>e</m:t>
                    </m:r>
                  </m:sup>
                </m:sSubSup>
              </m:e>
            </m:d>
          </m:e>
          <m:sup>
            <m:r>
              <m:t>T</m:t>
            </m:r>
          </m:sup>
        </m:sSup>
        <m:sSub>
          <m:e>
            <m:r>
              <m:t>ω</m:t>
            </m:r>
          </m:e>
          <m:sub>
            <m:r>
              <m:t>e</m:t>
            </m:r>
          </m:sub>
        </m:sSub>
        <m:sSub>
          <m:e>
            <m:r>
              <m:rPr>
                <m:sty m:val="b"/>
              </m:rPr>
              <m:t>q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加回两端。这样不用存储全局 CSR 矩阵；但每轮仍需邻点交换与一次全局内积归约（PCG）。</w:t>
      </w:r>
    </w:p>
    <w:bookmarkEnd w:id="35"/>
    <w:bookmarkStart w:id="36" w:name="与高效-differential-通量的衔接"/>
    <w:p>
      <w:pPr>
        <w:pStyle w:val="Heading3"/>
      </w:pPr>
      <w:r>
        <w:t xml:space="preserve">6.2 与高效 differential 通量的衔接</w:t>
      </w:r>
    </w:p>
    <w:p>
      <w:pPr>
        <w:pStyle w:val="FirstParagraph"/>
      </w:pPr>
      <w:r>
        <w:t xml:space="preserve">每次残差计算先由当前控制体平均</w:t>
      </w:r>
      <w:r>
        <w:t xml:space="preserve"> </w:t>
      </w:r>
      <m:oMath>
        <m:acc>
          <m:accPr>
            <m:chr m:val="‾"/>
          </m:accPr>
          <m:e>
            <m:r>
              <m:rPr>
                <m:sty m:val="b"/>
              </m:rPr>
              <m:t>U</m:t>
            </m:r>
          </m:e>
        </m:acc>
      </m:oMath>
      <w:r>
        <w:t xml:space="preserve"> </w:t>
      </w:r>
      <w:r>
        <w:t xml:space="preserve">解变分系数，随后只抽取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Sup>
                  <m:e>
                    <m:r>
                      <m:rPr>
                        <m:sty m:val="b"/>
                      </m:rP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b"/>
                      </m:rPr>
                      <m:t>P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rPr>
                        <m:sty m:val="b"/>
                      </m:rPr>
                      <m:t>G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∇</m:t>
                </m:r>
                <m:sSub>
                  <m:e>
                    <m:r>
                      <m:rPr>
                        <m:sty m:val="b"/>
                      </m:rPr>
                      <m:t>P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(28)</w:t>
            </w:r>
          </w:p>
        </w:tc>
      </w:tr>
    </w:tbl>
    <w:p>
      <w:pPr>
        <w:pStyle w:val="FirstParagraph"/>
      </w:pPr>
      <w:r>
        <w:t xml:space="preserve">把这两个场送入预计算的对偶体积/宏面微分权重。对光滑状态，物理通量梯度按链式法则计算：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t>α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F</m:t>
                    </m:r>
                  </m:e>
                  <m:sub>
                    <m:r>
                      <m:t>β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rPr>
                            <m:sty m:val="b"/>
                          </m:rPr>
                          <m:t>F</m:t>
                        </m:r>
                      </m:e>
                      <m:sub>
                        <m:r>
                          <m:t>β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b"/>
                      </m:rPr>
                      <m:t>U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m:t>|</m:t>
                    </m:r>
                  </m:e>
                  <m:sub>
                    <m:sSub>
                      <m:e>
                        <m:r>
                          <m:rPr>
                            <m:sty m:val="b"/>
                          </m:rP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b>
                </m:sSub>
                <m:sSub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t>α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(29)</w:t>
            </w:r>
          </w:p>
        </w:tc>
      </w:tr>
    </w:tbl>
    <w:p>
      <w:pPr>
        <w:pStyle w:val="FirstParagraph"/>
      </w:pPr>
      <w:r>
        <w:t xml:space="preserve">于是体积积分、宏面状态平均和中心物理通量积分使用点值与一阶导数的压缩 stencil，不需要在时间步内重建 Gauss 点；每条原始边对应的对偶宏面仍只做一次 Roe/Riemann 求解，端点残差用相反符号累加以保持守恒。变分重构阶段使用 Hessian，是为了确定二次系数；它不意味着高效 flux kernel 必须读取 Hessian。</w:t>
      </w:r>
    </w:p>
    <w:p>
      <w:pPr>
        <w:pStyle w:val="BodyText"/>
      </w:pPr>
      <w:r>
        <w:t xml:space="preserve">效率上的代价也应明确：与只保存梯度的 LS 路径相比，变分重构必须在系数迭代中保留每节点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个二次系数，并进行邻点同步。可以在残差阶段只保留恢复出的节点值和梯度，但不能在变分系数尚未收敛时丢弃系数。几何矩阵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和变分算子只依赖网格，可预计算；系数解可用前一残差/时间步作初值。</w:t>
      </w:r>
    </w:p>
    <w:p>
      <w:pPr>
        <w:pStyle w:val="BodyText"/>
      </w:pPr>
      <w:r>
        <w:t xml:space="preserve">如果希望每个时间残差都把变分方程解到很紧的容差，成本可能超过 flux 积分节省的成本。可使用 warm start 和固定的少量 block sweeps，并把“重构迭代误差”纳入总非线性缺陷监控。若 GMRES 需要严格的 Newton–Krylov 线性化，则矩阵向量乘法应包括重构映射的响应；冻结变分系数得到的是近似 Jacobian / Picard 预条件，需在外层更新重构并验证缺陷收敛。</w:t>
      </w:r>
    </w:p>
    <w:bookmarkEnd w:id="36"/>
    <w:bookmarkEnd w:id="37"/>
    <w:bookmarkStart w:id="38" w:name="守恒半离散方程"/>
    <w:p>
      <w:pPr>
        <w:pStyle w:val="Heading2"/>
      </w:pPr>
      <w:r>
        <w:t xml:space="preserve">7. 守恒半离散方程</w:t>
      </w:r>
    </w:p>
    <w:p>
      <w:pPr>
        <w:pStyle w:val="FirstParagraph"/>
      </w:pPr>
      <w:r>
        <w:t xml:space="preserve">对静止网格，用节点对偶体平均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rPr>
                    <m:sty m:val="b"/>
                  </m:rPr>
                  <m:t>U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作未知量，记广延守恒量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Q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acc>
                      <m:accPr>
                        <m:chr m:val="‾"/>
                      </m:accPr>
                      <m:e>
                        <m:r>
                          <m:rPr>
                            <m:sty m:val="b"/>
                          </m:rPr>
                          <m:t>U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(30)</w:t>
            </w:r>
          </w:p>
        </w:tc>
      </w:tr>
    </w:tbl>
    <w:p>
      <w:pPr>
        <w:pStyle w:val="FirstParagraph"/>
      </w:pPr>
      <w:r>
        <w:t xml:space="preserve">内部宏面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的有向积分通量记为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I</m:t>
                </m:r>
              </m:e>
            </m:acc>
          </m:e>
          <m:sub>
            <m:r>
              <m:t>e</m:t>
            </m:r>
          </m:sub>
        </m:sSub>
      </m:oMath>
      <w:r>
        <w:t xml:space="preserve">，节点关联符号为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。有限体积残差为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scr m:val="script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rPr>
                            <m:sty m:val="b"/>
                          </m:rPr>
                          <m:t>U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e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</m:e>
                    </m:d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  <m:r>
                          <m:t>e</m:t>
                        </m:r>
                      </m:sub>
                    </m:sSub>
                  </m:e>
                </m:nary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</m:acc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.</m:t>
                    </m:r>
                  </m:e>
                </m:borderBox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(31)</w:t>
            </w:r>
          </w:p>
        </w:tc>
      </w:tr>
    </w:tbl>
    <w:p>
      <w:pPr>
        <w:pStyle w:val="FirstParagraph"/>
      </w:pPr>
      <w:r>
        <w:t xml:space="preserve">同一内部面通量在两端符号相反，因此全域内部通量严格抵消。定义</w:t>
      </w:r>
      <w: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sSub>
          <m:e>
            <m:r>
              <m:rPr>
                <m:sty m:val="p"/>
                <m:scr m:val="script"/>
              </m:rP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acc>
              <m:accPr>
                <m:chr m:val="‾"/>
              </m:accPr>
              <m:e>
                <m:r>
                  <m:rPr>
                    <m:sty m:val="b"/>
                  </m:rP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。精确变分重构映射会让 (J) 的数学依赖通过全局重构系统扩展到整个连通网格；工程上常用冻结重构的局部面 Jacobian 作为近似，或用矩阵自由差分/自动微分把重构影响计入 Jacobian-vector product。</w:t>
      </w:r>
    </w:p>
    <w:bookmarkEnd w:id="38"/>
    <w:bookmarkStart w:id="41" w:name="bdf2-物理时间离散"/>
    <w:p>
      <w:pPr>
        <w:pStyle w:val="Heading2"/>
      </w:pPr>
      <w:r>
        <w:t xml:space="preserve">8. BDF2 物理时间离散</w:t>
      </w:r>
    </w:p>
    <w:bookmarkStart w:id="39" w:name="定步长-bdf2"/>
    <w:p>
      <w:pPr>
        <w:pStyle w:val="Heading3"/>
      </w:pPr>
      <w:r>
        <w:t xml:space="preserve">8.1 定步长 BDF2</w:t>
      </w:r>
    </w:p>
    <w:p>
      <w:pPr>
        <w:pStyle w:val="FirstParagraph"/>
      </w:pPr>
      <w:r>
        <w:t xml:space="preserve">对于均匀物理步长</w:t>
      </w:r>
      <w:r>
        <w:t xml:space="preserve"> </w:t>
      </w:r>
      <m:oMath>
        <m:r>
          <m:t>Δ</m:t>
        </m:r>
        <m:r>
          <m:t>t</m:t>
        </m:r>
      </m:oMath>
      <w:r>
        <w:t xml:space="preserve">，在新时刻隐式离散为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sSub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sSub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bSup>
                      </m:num>
                      <m:den>
                        <m:r>
                          <m:t>2</m:t>
                        </m:r>
                        <m:r>
                          <m:t>Δ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m:t>U</m:t>
                                </m:r>
                              </m:e>
                            </m:acc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.</m:t>
                    </m:r>
                  </m:e>
                </m:borderBox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(32)</w:t>
            </w:r>
          </w:p>
        </w:tc>
      </w:tr>
    </w:tbl>
    <w:p>
      <w:pPr>
        <w:pStyle w:val="FirstParagraph"/>
      </w:pPr>
      <w:r>
        <w:t xml:space="preserve">因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固定，也可逐控制体写成平均状态形式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3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num>
                  <m:den>
                    <m:r>
                      <m:t>2</m:t>
                    </m:r>
                    <m:r>
                      <m:t>Δ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(33)</w:t>
            </w:r>
          </w:p>
        </w:tc>
      </w:tr>
    </w:tbl>
    <w:p>
      <w:pPr>
        <w:pStyle w:val="FirstParagraph"/>
      </w:pPr>
      <w:r>
        <w:t xml:space="preserve">其时间导数近似为二阶精度。第一物理步没有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层，使用后向 Euler 启动：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Sup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</m:sup>
                    </m:sSubSup>
                  </m:num>
                  <m:den>
                    <m:r>
                      <m:t>Δ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p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(34)</w:t>
            </w:r>
          </w:p>
        </w:tc>
      </w:tr>
    </w:tbl>
    <w:p>
      <w:pPr>
        <w:pStyle w:val="FirstParagraph"/>
      </w:pPr>
      <w:r>
        <w:t xml:space="preserve">启动步只用于建立两层历史；之后每步保持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rPr>
                    <m:sty m:val="b"/>
                  </m:rPr>
                  <m:t>U</m:t>
                </m:r>
              </m:e>
            </m:acc>
          </m:e>
          <m:sup>
            <m:r>
              <m:t>n</m:t>
            </m:r>
          </m:sup>
        </m:sSup>
      </m:oMath>
      <w:r>
        <w:t xml:space="preserve"> </w:t>
      </w:r>
      <w:r>
        <w:t xml:space="preserve">和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rPr>
                    <m:sty m:val="b"/>
                  </m:rPr>
                  <m:t>U</m:t>
                </m:r>
              </m:e>
            </m:acc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不变，直至新物理层内迭代收敛，再整体移动历史。不能在伪时间子迭代中提前覆盖历史场。</w:t>
      </w:r>
    </w:p>
    <w:p>
      <w:pPr>
        <w:pStyle w:val="BodyText"/>
      </w:pPr>
      <w:r>
        <w:t xml:space="preserve">变步长时令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Δ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Δ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，导数公式为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Δ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r</m:t>
                        </m:r>
                      </m:den>
                    </m:f>
                    <m:sSup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r</m:t>
                        </m:r>
                      </m:e>
                    </m:d>
                    <m:sSup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r</m:t>
                        </m:r>
                      </m:den>
                    </m:f>
                    <m:sSup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(35)</w:t>
            </w:r>
          </w:p>
        </w:tc>
      </w:tr>
    </w:tbl>
    <w:p>
      <w:pPr>
        <w:pStyle w:val="FirstParagraph"/>
      </w:pPr>
      <w:r>
        <w:t xml:space="preserve">定步长格式对应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。时间步变化时必须同时更新残差和隐式对角项中的首系数，不能仍使用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bookmarkEnd w:id="39"/>
    <w:bookmarkStart w:id="40" w:name="双时间伪时间内迭代"/>
    <w:p>
      <w:pPr>
        <w:pStyle w:val="Heading3"/>
      </w:pPr>
      <w:r>
        <w:t xml:space="preserve">8.2 双时间伪时间内迭代</w:t>
      </w:r>
    </w:p>
    <w:p>
      <w:pPr>
        <w:pStyle w:val="FirstParagraph"/>
      </w:pPr>
      <w:r>
        <w:t xml:space="preserve">为把每个非线性 BDF2 方程变成可迭代的伪稳态问题，在新物理步内引入伪时间</w:t>
      </w:r>
      <w:r>
        <w:t xml:space="preserve"> </w:t>
      </w:r>
      <m:oMath>
        <m:r>
          <m:t>τ</m:t>
        </m:r>
      </m:oMath>
      <w:r>
        <w:t xml:space="preserve">：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τ</m:t>
                    </m:r>
                  </m:den>
                </m:f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num>
                  <m:den>
                    <m:r>
                      <m:t>2</m:t>
                    </m:r>
                    <m:r>
                      <m:t>Δ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rPr>
                            <m:sty m:val="b"/>
                          </m:rPr>
                          <m:t>U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(36)</w:t>
            </w:r>
          </w:p>
        </w:tc>
      </w:tr>
    </w:tbl>
    <w:p>
      <w:pPr>
        <w:pStyle w:val="FirstParagraph"/>
      </w:pPr>
      <w:r>
        <w:t xml:space="preserve">伪时间导数收敛为零后，所得解正是原 BDF2 离散解。用伪时间后向 Euler 修正，从当前内迭代状态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rPr>
                    <m:sty m:val="b"/>
                  </m:rPr>
                  <m:t>U</m:t>
                </m:r>
              </m:e>
            </m:acc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</m:e>
            </m:d>
          </m:sup>
        </m:sSup>
      </m:oMath>
      <w:r>
        <w:t xml:space="preserve"> </w:t>
      </w:r>
      <w:r>
        <w:t xml:space="preserve">求增量</w:t>
      </w:r>
      <w:r>
        <w:t xml:space="preserve"> </w:t>
      </w:r>
      <m:oMath>
        <m:r>
          <m:t>δ</m:t>
        </m:r>
        <m:acc>
          <m:accPr>
            <m:chr m:val="‾"/>
          </m:accPr>
          <m:e>
            <m:r>
              <m:rPr>
                <m:sty m:val="b"/>
              </m:rPr>
              <m:t>U</m:t>
            </m:r>
          </m:e>
        </m:acc>
      </m:oMath>
      <w:r>
        <w:t xml:space="preserve">。定义物理缺陷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Sup>
                  <m:e>
                    <m:r>
                      <m:rPr>
                        <m:sty m:val="b"/>
                      </m:rPr>
                      <m:t>F</m:t>
                    </m:r>
                  </m:e>
                  <m:sub>
                    <m:r>
                      <m:t>i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m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3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m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num>
                  <m:den>
                    <m:r>
                      <m:t>2</m:t>
                    </m:r>
                    <m:r>
                      <m:t>Δ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m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(37)</w:t>
            </w:r>
          </w:p>
        </w:tc>
      </w:tr>
    </w:tbl>
    <w:p>
      <w:pPr>
        <w:pStyle w:val="FirstParagraph"/>
      </w:pPr>
      <w:r>
        <w:t xml:space="preserve">一阶线性化后求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borderBox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sSub>
                                      <m:e>
                                        <m: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t>Δ</m:t>
                                    </m:r>
                                    <m:sSub>
                                      <m:e>
                                        <m:r>
                                          <m:t>τ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3</m:t>
                                    </m:r>
                                    <m:sSub>
                                      <m:e>
                                        <m: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t>2</m:t>
                                    </m:r>
                                    <m:r>
                                      <m:t>Δ</m:t>
                                    </m:r>
                                    <m:r>
                                      <m:t>t</m:t>
                                    </m:r>
                                  </m:den>
                                </m:f>
                              </m:e>
                            </m:d>
                            <m:r>
                              <m:rPr>
                                <m:sty m:val="b"/>
                              </m:rPr>
                              <m:t>I</m:t>
                            </m:r>
                            <m:r>
                              <m:t> </m:t>
                            </m:r>
                            <m:sSub>
                              <m:e>
                                <m:r>
                                  <m:t>δ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J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nary>
                    <m:r>
                      <m:t>δ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rPr>
                            <m:sty m:val="b"/>
                          </m:rPr>
                          <m:t>F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m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r>
                      <m:t>  </m:t>
                    </m:r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m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λ</m:t>
                    </m:r>
                    <m:r>
                      <m:t>δ</m:t>
                    </m:r>
                    <m:acc>
                      <m:accPr>
                        <m:chr m:val="‾"/>
                      </m:accPr>
                      <m:e>
                        <m:r>
                          <m:rPr>
                            <m:sty m:val="b"/>
                          </m:rP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borderBox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(38)</w:t>
            </w:r>
          </w:p>
        </w:tc>
      </w:tr>
    </w:tbl>
    <w:p>
      <w:pPr>
        <w:pStyle w:val="FirstParagraph"/>
      </w:pPr>
      <m:oMath>
        <m:r>
          <m:t>Δ</m:t>
        </m:r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可按局部 CFL 选取，影响伪时间收敛速度；物理步长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决定真实时间离散精度。每个物理步应检查物理缺陷范数，而不只检查增量范数。对于守恒量方程，BDF2 的物理质量项作用于全部守恒变量；若用于压力不带物理时间导数的人工压缩系统，则需另设物理质量矩阵，不能直接套用此处全变量单位矩阵。</w:t>
      </w:r>
    </w:p>
    <w:bookmarkEnd w:id="40"/>
    <w:bookmarkEnd w:id="41"/>
    <w:bookmarkStart w:id="44" w:name="lu-sgs-线性求解与-bdf2-校正"/>
    <w:p>
      <w:pPr>
        <w:pStyle w:val="Heading2"/>
      </w:pPr>
      <w:r>
        <w:t xml:space="preserve">9. LU-SGS 线性求解与 BDF2 校正</w:t>
      </w:r>
    </w:p>
    <w:bookmarkStart w:id="42" w:name="矩阵分裂"/>
    <w:p>
      <w:pPr>
        <w:pStyle w:val="Heading3"/>
      </w:pPr>
      <w:r>
        <w:t xml:space="preserve">9.1 矩阵分裂</w:t>
      </w:r>
    </w:p>
    <w:p>
      <w:pPr>
        <w:pStyle w:val="FirstParagraph"/>
      </w:pPr>
      <w:r>
        <w:t xml:space="preserve">将双时间线性系统记为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double-struck"/>
                  </m:rPr>
                  <m:t>A</m:t>
                </m:r>
                <m:r>
                  <m:t> </m:t>
                </m:r>
                <m:r>
                  <m:t>δ</m:t>
                </m:r>
                <m:r>
                  <m:rPr>
                    <m:sty m:val="b"/>
                  </m:rPr>
                  <m:t>U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  <m:scr m:val="double-struck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  <m:scr m:val="double-struck"/>
                  </m:rPr>
                  <m:t>D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  <m:scr m:val="double-struck"/>
                  </m:rPr>
                  <m:t>L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  <m:scr m:val="double-struck"/>
                  </m:rPr>
                  <m:t>U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(39)</w:t>
            </w:r>
          </w:p>
        </w:tc>
      </w:tr>
    </w:tbl>
    <w:p>
      <w:pPr>
        <w:pStyle w:val="FirstParagraph"/>
      </w:pPr>
      <w:r>
        <w:t xml:space="preserve">其中</w:t>
      </w:r>
      <w:r>
        <w:t xml:space="preserve"> </w:t>
      </w:r>
      <m:oMath>
        <m:r>
          <m:rPr>
            <m:sty m:val="p"/>
            <m:scr m:val="double-struck"/>
          </m:rPr>
          <m:t>D</m:t>
        </m:r>
      </m:oMath>
      <w:r>
        <w:t xml:space="preserve"> </w:t>
      </w:r>
      <w:r>
        <w:t xml:space="preserve">是节点对角块，</w:t>
      </w:r>
      <m:oMath>
        <m:r>
          <m:rPr>
            <m:sty m:val="p"/>
            <m:scr m:val="double-struck"/>
          </m:rPr>
          <m:t>L</m:t>
        </m:r>
      </m:oMath>
      <w:r>
        <w:t xml:space="preserve">、</w:t>
      </w:r>
      <m:oMath>
        <m:r>
          <m:rPr>
            <m:sty m:val="p"/>
            <m:scr m:val="double-struck"/>
          </m:rPr>
          <m:t>U</m:t>
        </m:r>
      </m:oMath>
      <w:r>
        <w:t xml:space="preserve"> </w:t>
      </w:r>
      <w:r>
        <w:t xml:space="preserve">分别为按节点编号排序后的严格下、上三角耦合块。精确 Jacobian 可能昂贵，可用局部 Roe/Rusanov 波速构造对角占优近似，例如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≈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t>Δ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t>2</m:t>
                        </m:r>
                        <m:r>
                          <m:t>Δ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∋</m:t>
                        </m:r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e>
                </m:d>
                <m:r>
                  <m:rPr>
                    <m:sty m:val="b"/>
                  </m:rPr>
                  <m:t>I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(40)</w:t>
            </w:r>
          </w:p>
        </w:tc>
      </w:tr>
    </w:tbl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是宏面面积，</w:t>
      </w:r>
      <m:oMath>
        <m:sSub>
          <m:e>
            <m:r>
              <m:t>λ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为正的对流谱半径；粘性问题可再加入粘性谱半径估计。面间块由冻结重构后数值通量的局部导数给出。该式是预条件近似，不是完整高阶离散的精确 Jacobian。</w:t>
      </w:r>
    </w:p>
    <w:bookmarkEnd w:id="42"/>
    <w:bookmarkStart w:id="43" w:name="对称前后扫描"/>
    <w:p>
      <w:pPr>
        <w:pStyle w:val="Heading3"/>
      </w:pPr>
      <w:r>
        <w:t xml:space="preserve">9.2 对称前后扫描</w:t>
      </w:r>
    </w:p>
    <w:p>
      <w:pPr>
        <w:pStyle w:val="FirstParagraph"/>
      </w:pPr>
      <w:r>
        <w:t xml:space="preserve">LU-SGS 用如下因子近似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double-struck"/>
                  </m:rPr>
                  <m:t>P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  <m:scr m:val="double-struck"/>
                      </m:rPr>
                      <m:t>D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  <m:scr m:val="double-struck"/>
                      </m:rPr>
                      <m:t>L</m:t>
                    </m:r>
                  </m:e>
                </m:d>
                <m:sSup>
                  <m:e>
                    <m:r>
                      <m:rPr>
                        <m:sty m:val="p"/>
                        <m:scr m:val="double-struck"/>
                      </m:rPr>
                      <m:t>D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  <m:scr m:val="double-struck"/>
                      </m:rPr>
                      <m:t>D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  <m:scr m:val="double-struck"/>
                      </m:rPr>
                      <m:t>U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(41)</w:t>
            </w:r>
          </w:p>
        </w:tc>
      </w:tr>
    </w:tbl>
    <w:p>
      <w:pPr>
        <w:pStyle w:val="FirstParagraph"/>
      </w:pPr>
      <w:r>
        <w:t xml:space="preserve">对每个增量方程先正向再反向扫描。</w:t>
      </w:r>
    </w:p>
    <w:p>
      <w:pPr>
        <w:pStyle w:val="BodyText"/>
      </w:pPr>
      <w:r>
        <w:rPr>
          <w:bCs/>
          <w:b/>
        </w:rPr>
        <w:t xml:space="preserve">正向扫描</w:t>
      </w:r>
      <w:r>
        <w:t xml:space="preserve">，按节点从小到大：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</m:e>
                </m:d>
                <m:sSub>
                  <m:e>
                    <m:r>
                      <m:rPr>
                        <m:sty m:val="b"/>
                      </m:rP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b"/>
                      </m:rP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sSub>
                  <m:e>
                    <m:r>
                      <m:rPr>
                        <m:sty m:val="b"/>
                      </m:rPr>
                      <m:t>y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(42)</w:t>
            </w:r>
          </w:p>
        </w:tc>
      </w:tr>
    </w:tbl>
    <w:p>
      <w:pPr>
        <w:pStyle w:val="FirstParagraph"/>
      </w:pPr>
      <w:r>
        <w:t xml:space="preserve">实际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，故每步只需解一个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的局部对角块。</w:t>
      </w:r>
    </w:p>
    <w:p>
      <w:pPr>
        <w:pStyle w:val="BodyText"/>
      </w:pPr>
      <w:r>
        <w:rPr>
          <w:bCs/>
          <w:b/>
        </w:rPr>
        <w:t xml:space="preserve">反向扫描</w:t>
      </w:r>
      <w:r>
        <w:t xml:space="preserve">，按节点从大到小：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t>δ</m:t>
                </m:r>
                <m:sSub>
                  <m:e>
                    <m:r>
                      <m:rPr>
                        <m:sty m:val="b"/>
                      </m:rP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r>
                  <m:t>δ</m:t>
                </m:r>
                <m:sSub>
                  <m:e>
                    <m:r>
                      <m:rPr>
                        <m:sty m:val="b"/>
                      </m:rP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(43)</w:t>
            </w:r>
          </w:p>
        </w:tc>
      </w:tr>
    </w:tbl>
    <w:p>
      <w:pPr>
        <w:pStyle w:val="FirstParagraph"/>
      </w:pPr>
      <w:r>
        <w:t xml:space="preserve">即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r>
                  <m:t>δ</m:t>
                </m:r>
                <m:sSub>
                  <m:e>
                    <m:r>
                      <m:rPr>
                        <m:sty m:val="b"/>
                      </m:rP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b"/>
                      </m:rP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Sup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r>
                  <m:t>δ</m:t>
                </m:r>
                <m:sSub>
                  <m:e>
                    <m:r>
                      <m:rPr>
                        <m:sty m:val="b"/>
                      </m:rP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(44)</w:t>
            </w:r>
          </w:p>
        </w:tc>
      </w:tr>
    </w:tbl>
    <w:p>
      <w:pPr>
        <w:pStyle w:val="FirstParagraph"/>
      </w:pPr>
      <w:r>
        <w:t xml:space="preserve">所得</w:t>
      </w:r>
      <w:r>
        <w:t xml:space="preserve"> </w:t>
      </w:r>
      <m:oMath>
        <m:r>
          <m:t>δ</m:t>
        </m:r>
        <m:r>
          <m:rPr>
            <m:sty m:val="b"/>
          </m:rPr>
          <m:t>U</m:t>
        </m:r>
      </m:oMath>
      <w:r>
        <w:t xml:space="preserve"> </w:t>
      </w:r>
      <w:r>
        <w:t xml:space="preserve">是一次 LU-SGS 近似解；若只做一组前后扫，它是低成本近似线性求解，若再以线性残差做 correction sweeps，则继续逼近原线性系统。伪代码为：</w:t>
      </w:r>
    </w:p>
    <w:p>
      <w:pPr>
        <w:pStyle w:val="SourceCode"/>
      </w:pPr>
      <w:r>
        <w:rPr>
          <w:rStyle w:val="VerbatimChar"/>
        </w:rPr>
        <w:t xml:space="preserve">输入：当前状态 U、物理历史 U^n/U^(n-1)、缺陷 b、近似块 L/D/U</w:t>
      </w:r>
      <w:r>
        <w:br/>
      </w:r>
      <w:r>
        <w:rPr>
          <w:rStyle w:val="VerbatimChar"/>
        </w:rPr>
        <w:t xml:space="preserve">y = 0</w:t>
      </w:r>
      <w:r>
        <w:br/>
      </w:r>
      <w:r>
        <w:rPr>
          <w:rStyle w:val="VerbatimChar"/>
        </w:rPr>
        <w:t xml:space="preserve">for i = 1,...,N:</w:t>
      </w:r>
      <w:r>
        <w:br/>
      </w:r>
      <w:r>
        <w:rPr>
          <w:rStyle w:val="VerbatimChar"/>
        </w:rPr>
        <w:t xml:space="preserve">    y_i = D_i^{-1} (b_i - sum_{j&lt;i} L_ij y_j)</w:t>
      </w:r>
      <w:r>
        <w:br/>
      </w:r>
      <w:r>
        <w:rPr>
          <w:rStyle w:val="VerbatimChar"/>
        </w:rPr>
        <w:t xml:space="preserve">deltaU = 0</w:t>
      </w:r>
      <w:r>
        <w:br/>
      </w:r>
      <w:r>
        <w:rPr>
          <w:rStyle w:val="VerbatimChar"/>
        </w:rPr>
        <w:t xml:space="preserve">for i = N,...,1:</w:t>
      </w:r>
      <w:r>
        <w:br/>
      </w:r>
      <w:r>
        <w:rPr>
          <w:rStyle w:val="VerbatimChar"/>
        </w:rPr>
        <w:t xml:space="preserve">    deltaU_i = y_i - D_i^{-1} sum_{j&gt;i} U_ij deltaU_j</w:t>
      </w:r>
      <w:r>
        <w:br/>
      </w:r>
      <w:r>
        <w:rPr>
          <w:rStyle w:val="VerbatimChar"/>
        </w:rPr>
        <w:t xml:space="preserve">U &lt;- U + relaxation * deltaU</w:t>
      </w:r>
      <w:r>
        <w:br/>
      </w:r>
      <w:r>
        <w:rPr>
          <w:rStyle w:val="VerbatimChar"/>
        </w:rPr>
        <w:t xml:space="preserve">若物理缺陷未收敛，则重新计算重构、通量和下一次修正</w:t>
      </w:r>
    </w:p>
    <w:p>
      <w:pPr>
        <w:pStyle w:val="FirstParagraph"/>
      </w:pPr>
      <w:r>
        <w:t xml:space="preserve">节点顺序和跨 MPI 分区通信会影响 LU-SGS 预条件质量。分布式实现通常在 forward/backward sweep 之间同步 ghost；跨 rank 的节点只能使用当轮收到的边界值，因而是近似 SGS。通过图着色、多色 SGS 或在 rank 间采用 block Jacobi 可改善并行实现，但都应以物理缺陷收敛为判断依据。</w:t>
      </w:r>
    </w:p>
    <w:bookmarkEnd w:id="43"/>
    <w:bookmarkEnd w:id="44"/>
    <w:bookmarkStart w:id="48" w:name="gmres-与-lu-sgs-预条件"/>
    <w:p>
      <w:pPr>
        <w:pStyle w:val="Heading2"/>
      </w:pPr>
      <w:r>
        <w:t xml:space="preserve">10. GMRES 与 LU-SGS 预条件</w:t>
      </w:r>
    </w:p>
    <w:bookmarkStart w:id="45" w:name="为什么用于流动时间方程"/>
    <w:p>
      <w:pPr>
        <w:pStyle w:val="Heading3"/>
      </w:pPr>
      <w:r>
        <w:t xml:space="preserve">10.1 为什么用于流动时间方程</w:t>
      </w:r>
    </w:p>
    <w:p>
      <w:pPr>
        <w:pStyle w:val="FirstParagraph"/>
      </w:pPr>
      <w:r>
        <w:t xml:space="preserve">BDF2 线性系统含有对流通量 Jacobian，通常非对称；中心/耗散项、边界条件、粘性项也会影响谱性质。GMRES 不要求矩阵对称正定，能最小化 Krylov 子空间中的线性残差。LU-SGS 可作为左预条件器，形成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  <m:scr m:val="double-struck"/>
                      </m:rPr>
                      <m:t>P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  <m:scr m:val="double-struck"/>
                  </m:rPr>
                  <m:t>A</m:t>
                </m:r>
                <m:r>
                  <m:t> </m:t>
                </m:r>
                <m:r>
                  <m:t>δ</m:t>
                </m:r>
                <m:r>
                  <m:rPr>
                    <m:sty m:val="b"/>
                  </m:rPr>
                  <m:t>U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p"/>
                        <m:scr m:val="double-struck"/>
                      </m:rPr>
                      <m:t>P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b"/>
                  </m:rPr>
                  <m:t>b</m:t>
                </m:r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(45)</w:t>
            </w:r>
          </w:p>
        </w:tc>
      </w:tr>
    </w:tbl>
    <w:p>
      <w:pPr>
        <w:pStyle w:val="FirstParagraph"/>
      </w:pPr>
      <w:r>
        <w:t xml:space="preserve">一次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应用就是上一节的一组 LU-SGS 前后扫描。若使用会随 Krylov 步变化的非线性预条件操作，则应换用 flexible GMRES；若每次都是固定的线性 LU-SGS 近似，标准左预条件 GMRES 即可。</w:t>
      </w:r>
    </w:p>
    <w:bookmarkEnd w:id="45"/>
    <w:bookmarkStart w:id="46" w:name="arnoldigmres-步骤"/>
    <w:p>
      <w:pPr>
        <w:pStyle w:val="Heading3"/>
      </w:pPr>
      <w:r>
        <w:t xml:space="preserve">10.2 Arnoldi–GMRES 步骤</w:t>
      </w:r>
    </w:p>
    <w:p>
      <w:pPr>
        <w:pStyle w:val="FirstParagraph"/>
      </w:pPr>
      <w:r>
        <w:t xml:space="preserve">令</w:t>
      </w:r>
      <w:r>
        <w:t xml:space="preserve"> </w:t>
      </w:r>
      <m:oMath>
        <m:r>
          <m:rPr>
            <m:sty m:val="p"/>
            <m:scr m:val="double-struck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，从</w:t>
      </w:r>
      <w:r>
        <w:t xml:space="preserve"> </w:t>
      </w:r>
      <m:oMath>
        <m:r>
          <m:t>δ</m:t>
        </m:r>
        <m:sSub>
          <m:e>
            <m:r>
              <m:rPr>
                <m:sty m:val="b"/>
              </m:rP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开始：</w:t>
      </w:r>
    </w:p>
    <w:p>
      <w:pPr>
        <w:numPr>
          <w:ilvl w:val="0"/>
          <w:numId w:val="1003"/>
        </w:numPr>
        <w:pStyle w:val="Compact"/>
      </w:pPr>
      <w:r>
        <w:t xml:space="preserve">计算左预条件初始残差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  <m:scr m:val="double-struck"/>
          </m:rPr>
          <m:t>M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b</m:t>
            </m:r>
            <m:r>
              <m:rPr>
                <m:sty m:val="p"/>
              </m:rPr>
              <m:t>−</m:t>
            </m:r>
            <m:r>
              <m:rPr>
                <m:sty m:val="p"/>
                <m:scr m:val="double-struck"/>
              </m:rPr>
              <m:t>A</m:t>
            </m:r>
            <m:r>
              <m:t>δ</m:t>
            </m:r>
            <m:sSub>
              <m:e>
                <m:r>
                  <m:rPr>
                    <m:sty m:val="b"/>
                  </m:rPr>
                  <m:t>U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，令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rPr>
                <m:sty m:val="b"/>
              </m:rPr>
              <m:t>r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β</m:t>
        </m:r>
      </m:oMath>
      <w:r>
        <w:t xml:space="preserve">。分布式范数含一次 MPI 全局求和。</w:t>
      </w:r>
    </w:p>
    <w:p>
      <w:pPr>
        <w:numPr>
          <w:ilvl w:val="0"/>
          <w:numId w:val="1003"/>
        </w:numPr>
        <w:pStyle w:val="Compact"/>
      </w:pPr>
      <w:r>
        <w:t xml:space="preserve">对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：计算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M</m:t>
        </m:r>
        <m:r>
          <m:rPr>
            <m:sty m:val="p"/>
            <m:scr m:val="double-struck"/>
          </m:rPr>
          <m:t>A</m:t>
        </m:r>
        <m:sSub>
          <m:e>
            <m:r>
              <m:rPr>
                <m:sty m:val="b"/>
              </m:rPr>
              <m:t>v</m:t>
            </m:r>
          </m:e>
          <m:sub>
            <m:r>
              <m:t>j</m:t>
            </m:r>
          </m:sub>
        </m:sSub>
      </m:oMath>
      <w:r>
        <w:t xml:space="preserve">，用 modified Gram–Schmidt 对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正交化，得到 Hessenberg 矩阵第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列及新向量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对 Hessenberg 小矩阵逐列应用 Givens 旋转，更新最小二乘残差估计；若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&lt;</m:t>
        </m:r>
        <m:sSub>
          <m:e>
            <m:r>
              <m:t>ε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，结束当前 Krylov 循环。</w:t>
      </w:r>
    </w:p>
    <w:p>
      <w:pPr>
        <w:numPr>
          <w:ilvl w:val="0"/>
          <w:numId w:val="1003"/>
        </w:numPr>
        <w:pStyle w:val="Compact"/>
      </w:pPr>
      <w:r>
        <w:t xml:space="preserve">求解小型上三角系统并更新</w:t>
      </w:r>
      <w:r>
        <w:t xml:space="preserve"> </w:t>
      </w:r>
      <m:oMath>
        <m:r>
          <m:t>δ</m:t>
        </m:r>
        <m:r>
          <m:rPr>
            <m:sty m:val="b"/>
          </m:rPr>
          <m:t>U</m:t>
        </m:r>
        <m:r>
          <m:rPr>
            <m:sty m:val="p"/>
          </m:rPr>
          <m:t>=</m:t>
        </m:r>
        <m:r>
          <m:t>δ</m:t>
        </m:r>
        <m:sSub>
          <m:e>
            <m:r>
              <m:rPr>
                <m:sty m:val="b"/>
              </m:rP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m</m:t>
            </m:r>
          </m:sub>
        </m:sSub>
        <m:sSub>
          <m:e>
            <m:r>
              <m:rPr>
                <m:sty m:val="b"/>
              </m:rPr>
              <m:t>y</m:t>
            </m:r>
          </m:e>
          <m:sub>
            <m:r>
              <m:t>m</m:t>
            </m:r>
          </m:sub>
        </m:sSub>
      </m:oMath>
      <w:r>
        <w:t xml:space="preserve">。未收敛时以新残差重启，直到达到容差或最大重启数。</w:t>
      </w:r>
    </w:p>
    <w:p>
      <w:pPr>
        <w:pStyle w:val="FirstParagraph"/>
      </w:pPr>
      <w:r>
        <w:t xml:space="preserve">核心伪代码：</w:t>
      </w:r>
    </w:p>
    <w:p>
      <w:pPr>
        <w:pStyle w:val="SourceCode"/>
      </w:pPr>
      <w:r>
        <w:rPr>
          <w:rStyle w:val="VerbatimChar"/>
        </w:rPr>
        <w:t xml:space="preserve">deltaU = 0</w:t>
      </w:r>
      <w:r>
        <w:br/>
      </w:r>
      <w:r>
        <w:rPr>
          <w:rStyle w:val="VerbatimChar"/>
        </w:rPr>
        <w:t xml:space="preserve">repeat for each restart:</w:t>
      </w:r>
      <w:r>
        <w:br/>
      </w:r>
      <w:r>
        <w:rPr>
          <w:rStyle w:val="VerbatimChar"/>
        </w:rPr>
        <w:t xml:space="preserve">    r = M * (b - A * deltaU)</w:t>
      </w:r>
      <w:r>
        <w:br/>
      </w:r>
      <w:r>
        <w:rPr>
          <w:rStyle w:val="VerbatimChar"/>
        </w:rPr>
        <w:t xml:space="preserve">    beta = norm(r)</w:t>
      </w:r>
      <w:r>
        <w:br/>
      </w:r>
      <w:r>
        <w:rPr>
          <w:rStyle w:val="VerbatimChar"/>
        </w:rPr>
        <w:t xml:space="preserve">    v[1] = r / beta</w:t>
      </w:r>
      <w:r>
        <w:br/>
      </w:r>
      <w:r>
        <w:rPr>
          <w:rStyle w:val="VerbatimChar"/>
        </w:rPr>
        <w:t xml:space="preserve">    for j = 1,...,restart_length:</w:t>
      </w:r>
      <w:r>
        <w:br/>
      </w:r>
      <w:r>
        <w:rPr>
          <w:rStyle w:val="VerbatimChar"/>
        </w:rPr>
        <w:t xml:space="preserve">        w = M * (A * v[j])       # A 的作用可矩阵自由计算</w:t>
      </w:r>
      <w:r>
        <w:br/>
      </w:r>
      <w:r>
        <w:rPr>
          <w:rStyle w:val="VerbatimChar"/>
        </w:rPr>
        <w:t xml:space="preserve">        for k = 1,...,j:</w:t>
      </w:r>
      <w:r>
        <w:br/>
      </w:r>
      <w:r>
        <w:rPr>
          <w:rStyle w:val="VerbatimChar"/>
        </w:rPr>
        <w:t xml:space="preserve">            H[k,j] = dot(w, v[k])</w:t>
      </w:r>
      <w:r>
        <w:br/>
      </w:r>
      <w:r>
        <w:rPr>
          <w:rStyle w:val="VerbatimChar"/>
        </w:rPr>
        <w:t xml:space="preserve">            w -= H[k,j] * v[k]</w:t>
      </w:r>
      <w:r>
        <w:br/>
      </w:r>
      <w:r>
        <w:rPr>
          <w:rStyle w:val="VerbatimChar"/>
        </w:rPr>
        <w:t xml:space="preserve">        H[j+1,j] = norm(w)</w:t>
      </w:r>
      <w:r>
        <w:br/>
      </w:r>
      <w:r>
        <w:rPr>
          <w:rStyle w:val="VerbatimChar"/>
        </w:rPr>
        <w:t xml:space="preserve">        v[j+1] = w / H[j+1,j]</w:t>
      </w:r>
      <w:r>
        <w:br/>
      </w:r>
      <w:r>
        <w:rPr>
          <w:rStyle w:val="VerbatimChar"/>
        </w:rPr>
        <w:t xml:space="preserve">        更新 Givens 旋转和残差估计</w:t>
      </w:r>
      <w:r>
        <w:br/>
      </w:r>
      <w:r>
        <w:rPr>
          <w:rStyle w:val="VerbatimChar"/>
        </w:rPr>
        <w:t xml:space="preserve">        若达到线性容差则 break</w:t>
      </w:r>
      <w:r>
        <w:br/>
      </w:r>
      <w:r>
        <w:rPr>
          <w:rStyle w:val="VerbatimChar"/>
        </w:rPr>
        <w:t xml:space="preserve">    解 min || beta*e1 - H*y ||，并令 deltaU += V*y</w:t>
      </w:r>
      <w:r>
        <w:br/>
      </w:r>
      <w:r>
        <w:rPr>
          <w:rStyle w:val="VerbatimChar"/>
        </w:rPr>
        <w:t xml:space="preserve">直到线性容差或重启上限</w:t>
      </w:r>
    </w:p>
    <w:bookmarkEnd w:id="46"/>
    <w:bookmarkStart w:id="47" w:name="jacobianvector-product-与重构耦合"/>
    <w:p>
      <w:pPr>
        <w:pStyle w:val="Heading3"/>
      </w:pPr>
      <w:r>
        <w:t xml:space="preserve">10.3 Jacobian–vector product 与重构耦合</w:t>
      </w:r>
    </w:p>
    <w:p>
      <w:pPr>
        <w:pStyle w:val="FirstParagraph"/>
      </w:pPr>
      <w:r>
        <w:t xml:space="preserve">GMRES 只需要线性算子</w:t>
      </w:r>
      <w:r>
        <w:t xml:space="preserve"> </w:t>
      </w:r>
      <m:oMath>
        <m:r>
          <m:rPr>
            <m:sty m:val="p"/>
            <m:scr m:val="double-struck"/>
          </m:rPr>
          <m:t>A</m:t>
        </m:r>
        <m:r>
          <m:rPr>
            <m:sty m:val="b"/>
          </m:rPr>
          <m:t>v</m:t>
        </m:r>
      </m:oMath>
      <w:r>
        <w:t xml:space="preserve">，不必显式存储完整 Jacobian。可用解析面通量导数、自动微分，或残差差分</w:t>
      </w:r>
    </w:p>
    <w:tbl>
      <w:tblPr>
        <w:tblW w:w="8504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624"/>
        <w:gridCol w:w="440"/>
      </w:tblGrid>
      <w:tr>
        <w:trPr>
          <w:cantSplit/>
        </w:trPr>
        <w:tc>
          <w:tcPr>
            <w:tcW w:w="440" w:type="dxa"/>
          </w:tcPr>
          <w:p>
            <w:pPr>
              <w:spacing w:before="60" w:after="60"/>
            </w:pPr>
          </w:p>
        </w:tc>
        <w:tc>
          <w:tcPr>
            <w:tcW w:w="7624" w:type="dxa"/>
          </w:tcPr>
          <w:p>
            <w:pPr>
              <w:spacing w:before="60" w:after="60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double-struck"/>
                  </m:rPr>
                  <m:t>A</m:t>
                </m:r>
                <m:r>
                  <m:rPr>
                    <m:sty m:val="b"/>
                  </m:rPr>
                  <m:t>v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b"/>
                      </m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ϵ</m:t>
                        </m:r>
                        <m:r>
                          <m:rPr>
                            <m:sty m:val="b"/>
                          </m:rPr>
                          <m:t>v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</m:acc>
                      </m:e>
                    </m:d>
                  </m:num>
                  <m:den>
                    <m:r>
                      <m:t>ϵ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440" w:type="dxa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Times New Roman" w:cs="Times New Roman"/>
                <w:sz w:val="21"/>
              </w:rPr>
              <w:t>(46)</w:t>
            </w:r>
          </w:p>
        </w:tc>
      </w:tr>
    </w:tbl>
    <w:p>
      <w:pPr>
        <w:pStyle w:val="FirstParagraph"/>
      </w:pPr>
      <w:r>
        <w:t xml:space="preserve">最后一种做法要求每次</w:t>
      </w:r>
      <w:r>
        <w:t xml:space="preserve"> </w:t>
      </w:r>
      <m:oMath>
        <m:r>
          <m:rPr>
            <m:sty m:val="b"/>
          </m:rPr>
          <m:t>F</m:t>
        </m:r>
      </m:oMath>
      <w:r>
        <w:t xml:space="preserve"> </w:t>
      </w:r>
      <w:r>
        <w:t xml:space="preserve">评估都按一致规则完成变分重构。冻结系数得到的</w:t>
      </w:r>
      <w:r>
        <w:t xml:space="preserve"> </w:t>
      </w:r>
      <m:oMath>
        <m:r>
          <m:rPr>
            <m:sty m:val="p"/>
            <m:scr m:val="double-struck"/>
          </m:rPr>
          <m:t>A</m:t>
        </m:r>
        <m:r>
          <m:rPr>
            <m:sty m:val="b"/>
          </m:rPr>
          <m:t>v</m:t>
        </m:r>
      </m:oMath>
      <w:r>
        <w:t xml:space="preserve"> </w:t>
      </w:r>
      <w:r>
        <w:t xml:space="preserve">是近似线性化，可用于预条件或 inexact Newton，但不能称为对完整变分离散残差的精确 Jacobian。</w:t>
      </w:r>
    </w:p>
    <w:p>
      <w:pPr>
        <w:pStyle w:val="BodyText"/>
      </w:pPr>
      <w:r>
        <w:t xml:space="preserve">建议的双时间内层顺序是：</w:t>
      </w:r>
    </w:p>
    <w:p>
      <w:pPr>
        <w:pStyle w:val="SourceCode"/>
      </w:pPr>
      <w:r>
        <w:rPr>
          <w:rStyle w:val="VerbatimChar"/>
        </w:rPr>
        <w:t xml:space="preserve">固定 U^n、U^(n-1)，令 U* = U^n</w:t>
      </w:r>
      <w:r>
        <w:br/>
      </w:r>
      <w:r>
        <w:rPr>
          <w:rStyle w:val="VerbatimChar"/>
        </w:rPr>
        <w:t xml:space="preserve">for pseudo iteration m = 0,...:</w:t>
      </w:r>
      <w:r>
        <w:br/>
      </w:r>
      <w:r>
        <w:rPr>
          <w:rStyle w:val="VerbatimChar"/>
        </w:rPr>
        <w:t xml:space="preserve">    从 U* warm-start 并更新变分系数 C</w:t>
      </w:r>
      <w:r>
        <w:br/>
      </w:r>
      <w:r>
        <w:rPr>
          <w:rStyle w:val="VerbatimChar"/>
        </w:rPr>
        <w:t xml:space="preserve">    用 EfficientDifferential 计算积分残差 R(U*)</w:t>
      </w:r>
      <w:r>
        <w:br/>
      </w:r>
      <w:r>
        <w:rPr>
          <w:rStyle w:val="VerbatimChar"/>
        </w:rPr>
        <w:t xml:space="preserve">    形成 BDF2 物理缺陷 F(U*)</w:t>
      </w:r>
      <w:r>
        <w:br/>
      </w:r>
      <w:r>
        <w:rPr>
          <w:rStyle w:val="VerbatimChar"/>
        </w:rPr>
        <w:t xml:space="preserve">    若 ||F|| 已达标，结束当前物理步</w:t>
      </w:r>
      <w:r>
        <w:br/>
      </w:r>
      <w:r>
        <w:rPr>
          <w:rStyle w:val="VerbatimChar"/>
        </w:rPr>
        <w:t xml:space="preserve">    构造/作用 A = V/dtau + 3V/(2dt) - dR/dU</w:t>
      </w:r>
      <w:r>
        <w:br/>
      </w:r>
      <w:r>
        <w:rPr>
          <w:rStyle w:val="VerbatimChar"/>
        </w:rPr>
        <w:t xml:space="preserve">    用 LU-SGS 直接近似求解，或用 GMRES(LU-SGS) 求解 A*dU = -F</w:t>
      </w:r>
      <w:r>
        <w:br/>
      </w:r>
      <w:r>
        <w:rPr>
          <w:rStyle w:val="VerbatimChar"/>
        </w:rPr>
        <w:t xml:space="preserve">    U* &lt;- U* + relaxation*dU</w:t>
      </w:r>
      <w:r>
        <w:br/>
      </w:r>
      <w:r>
        <w:rPr>
          <w:rStyle w:val="VerbatimChar"/>
        </w:rPr>
        <w:t xml:space="preserve">提交 U^(n+1)=U*，之后才移动两层时间历史</w:t>
      </w:r>
    </w:p>
    <w:bookmarkEnd w:id="47"/>
    <w:bookmarkEnd w:id="48"/>
    <w:bookmarkStart w:id="49" w:name="实施时应报告的残差与限制"/>
    <w:p>
      <w:pPr>
        <w:pStyle w:val="Heading2"/>
      </w:pPr>
      <w:r>
        <w:t xml:space="preserve">11. 实施时应报告的残差与限制</w:t>
      </w:r>
    </w:p>
    <w:p>
      <w:pPr>
        <w:pStyle w:val="FirstParagraph"/>
      </w:pPr>
      <w:r>
        <w:t xml:space="preserve">建议分别监控：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变分重构残差</w:t>
      </w:r>
      <w:r>
        <w:t xml:space="preserve">：</w:t>
      </w:r>
      <m:oMath>
        <m:r>
          <m:rPr>
            <m:sty m:val="p"/>
          </m:rPr>
          <m:t>∥</m:t>
        </m:r>
        <m:r>
          <m:rPr>
            <m:sty m:val="p"/>
            <m:scr m:val="double-struck"/>
          </m:rP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∥</m:t>
        </m:r>
      </m:oMath>
      <w:r>
        <w:t xml:space="preserve"> </w:t>
      </w:r>
      <w:r>
        <w:t xml:space="preserve">或界面 jet 泛函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 </w:t>
      </w:r>
      <w:r>
        <w:t xml:space="preserve">的相对下降；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物理 BDF2 缺陷</w:t>
      </w:r>
      <w:r>
        <w:t xml:space="preserve">：</w:t>
      </w:r>
      <m:oMath>
        <m:r>
          <m:rPr>
            <m:sty m:val="p"/>
          </m:rPr>
          <m:t>∥</m:t>
        </m:r>
        <m:r>
          <m:t>3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  <m:r>
          <m:t>Δ</m:t>
        </m:r>
        <m:r>
          <m:t>t</m:t>
        </m:r>
        <m:r>
          <m:rPr>
            <m:sty m:val="p"/>
            <m:scr m:val="script"/>
          </m:rPr>
          <m:t>R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Q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∥</m:t>
        </m:r>
      </m:oMath>
      <w:r>
        <w:t xml:space="preserve"> </w:t>
      </w:r>
      <w:r>
        <w:t xml:space="preserve">的体积/变量归一化范数；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线性求解残差</w:t>
      </w:r>
      <w:r>
        <w:t xml:space="preserve">：</w:t>
      </w:r>
      <m:oMath>
        <m:r>
          <m:rPr>
            <m:sty m:val="p"/>
          </m:rPr>
          <m:t>∥</m:t>
        </m:r>
        <m:r>
          <m:t>b</m:t>
        </m:r>
        <m:r>
          <m:rPr>
            <m:sty m:val="p"/>
          </m:rPr>
          <m:t>−</m:t>
        </m:r>
        <m:r>
          <m:t>A</m:t>
        </m:r>
        <m:r>
          <m:t>δ</m:t>
        </m:r>
        <m:r>
          <m:t>U</m:t>
        </m:r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b</m:t>
        </m:r>
        <m:r>
          <m:rPr>
            <m:sty m:val="p"/>
          </m:rPr>
          <m:t>∥</m:t>
        </m:r>
      </m:oMath>
      <w:r>
        <w:t xml:space="preserve">，不要只报告 GMRES 内部的预条件残差；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守恒误差</w:t>
      </w:r>
      <w:r>
        <w:t xml:space="preserve">：全域质量、动量和能量的边界通量收支差。</w:t>
      </w:r>
    </w:p>
    <w:p>
      <w:pPr>
        <w:pStyle w:val="FirstParagraph"/>
      </w:pPr>
      <w:r>
        <w:t xml:space="preserve">激波附近应在变分系数得到后实施适当限制，限制器可能使局部多项式不再满足未限制变分方程，也会降低局部阶数。物理步长收敛判据应基于限制后的实际残差。有限次重构 sweeps、冻结 Jacobian、LU-SGS 扫描和松弛都是求解策略；它们不会改变目标方程的形式，但若内迭代未充分收敛，会引入额外迭代误差。</w:t>
      </w:r>
    </w:p>
    <w:bookmarkEnd w:id="49"/>
    <w:bookmarkStart w:id="50" w:name="与源论文及移植说明的对应"/>
    <w:p>
      <w:pPr>
        <w:pStyle w:val="Heading2"/>
      </w:pPr>
      <w:r>
        <w:t xml:space="preserve">12. 与源论文及移植说明的对应</w:t>
      </w:r>
    </w:p>
    <w:p>
      <w:pPr>
        <w:numPr>
          <w:ilvl w:val="0"/>
          <w:numId w:val="1005"/>
        </w:numPr>
        <w:pStyle w:val="Compact"/>
      </w:pPr>
      <w:r>
        <w:t xml:space="preserve">王乾博士论文《非结构网格紧致高精度有限体积方法》第 4 章第 4.1 节（印刷页 74–79）给出零均值重构、面上 IJI、全局稀疏方程、SPD 证明与 Block Jacobi / Gauss–Seidel / SOR 解法；第 2 章第 2.3.2 节（印刷页 25–27）介绍隐式残差线性化、LU-SGS 与 GMRES+LU-SGS</w:t>
      </w:r>
      <w:hyperlink w:anchor="ref_001">
        <w:r>
          <w:rPr>
            <w:rStyle w:val="Hyperlink"/>
            <w:vertAlign w:val="superscript"/>
            <w:color w:val="000000"/>
            <w:u w:val="none"/>
          </w:rPr>
          <w:t xml:space="preserve">1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本文将其“全域界面泛函的极小化”转化为节点边中点的值—梯度—Hessian jet 泛函，以适配二次 NCFV 重构和压缩 differential 权重。该改写的矩阵与当前 NCFV 变分重构行算子相符，但它是 NCFV 离散选择，不是论文逐式原样复制。</w:t>
      </w:r>
    </w:p>
    <w:p>
      <w:pPr>
        <w:numPr>
          <w:ilvl w:val="0"/>
          <w:numId w:val="1005"/>
        </w:numPr>
        <w:pStyle w:val="Compact"/>
      </w:pPr>
      <w:r>
        <w:t xml:space="preserve">用户提供的《ncfv_efficient_differential_porting_zh.md》描述了高效算法的对偶几何、解析微分积分权重、点值恢复和宏面一次 Riemann 求解；本文沿用这些定义，并把 BDF2 作为隐式时间推进扩展单独推导。王乾论文中非定常示例使用的是 SDIRK4，因此本文的 BDF2 方程不是对论文时间格式的复述。</w:t>
      </w:r>
    </w:p>
    <w:bookmarkEnd w:id="50"/>
    <w:bookmarkStart w:id="52" w:name="参考文献"/>
    <w:p>
      <w:pPr>
        <w:pStyle w:val="Heading2"/>
      </w:pPr>
      <w:r>
        <w:t xml:space="preserve">参考文献</w:t>
      </w:r>
    </w:p>
    <w:p>
      <w:pPr>
        <w:pStyle w:val="FirstParagraph"/>
      </w:pPr>
      <w:bookmarkStart w:id="51" w:name="ref_001"/>
      <w:bookmarkEnd w:id="51"/>
      <w:r>
        <w:t xml:space="preserve">[1] 王乾. 非结构网格紧致高精度有限体积方法[D]. 北京: 清华大学, 2017.</w:t>
      </w:r>
    </w:p>
    <w:bookmarkEnd w:id="52"/>
    <w:sectPr>
      <w:headerReference w:type="default" r:id="rId9"/>
      <w:footerReference w:type="default" r:id="rId10"/>
      <w:pgSz w:w="11906" w:h="16838"/>
      <w:pgMar w:top="1701" w:right="1701" w:bottom="1701" w:left="1701" w:header="850" w:footer="85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t>—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center"/>
      <w:spacing w:after="80"/>
    </w:pPr>
    <w:r>
      <w:rPr>
        <w:rFonts w:ascii="Times New Roman" w:hAnsi="Times New Roman" w:eastAsia="Noto Serif CJK SC" w:cs="Times New Roman"/>
        <w:sz w:val="18"/>
      </w:rPr>
      <w:t>变分重构的高效算法：稀疏求解与隐式时间推进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 w:ascii="Times New Roman" w:hAnsi="Times New Roman" w:eastAsia="Noto Serif CJK SC" w:cs="Times New Roman"/>
        <w:sz w:val="24"/>
        <w:szCs w:val="24"/>
        <w:lang w:bidi="ar-SA" w:eastAsia="zh-CN" w:val="en-US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/>
      <w:ind w:firstLine="0"/>
    </w:pPr>
    <w:rPr>
      <w:rFonts w:ascii="Times New Roman" w:hAnsi="Times New Roman" w:eastAsia="Noto Serif CJK SC" w:cs="Times New Roman"/>
      <w:sz w:val="24"/>
      <w:szCs w:val="24"/>
    </w:rPr>
  </w:style>
  <w:style w:styleId="BodyText" w:type="paragraph">
    <w:name w:val="Body Text"/>
    <w:basedOn w:val="Normal"/>
    <w:link w:val="BodyTextChar"/>
    <w:pPr>
      <w:spacing w:after="120" w:before="180" w:line="360" w:lineRule="auto"/>
      <w:ind w:firstLine="420"/>
    </w:pPr>
    <w:qFormat/>
    <w:rPr>
      <w:rFonts w:ascii="Times New Roman" w:hAnsi="Times New Roman" w:eastAsia="Noto Serif CJK SC" w:cs="Times New Roman"/>
      <w:sz w:val="24"/>
      <w:szCs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120"/>
      <w:ind w:firstLine="420"/>
    </w:pPr>
    <w:rPr>
      <w:rFonts w:ascii="Times New Roman" w:hAnsi="Times New Roman" w:eastAsia="Noto Serif CJK SC" w:cs="Times New Roman"/>
      <w:sz w:val="24"/>
      <w:szCs w:val="24"/>
    </w:rPr>
  </w:style>
  <w:style w:customStyle="1" w:styleId="Compact" w:type="paragraph">
    <w:name w:val="Compact"/>
    <w:basedOn w:val="BodyText"/>
    <w:qFormat/>
    <w:pPr>
      <w:spacing w:after="80" w:before="36" w:line="360" w:lineRule="auto"/>
      <w:ind w:firstLine="0"/>
    </w:pPr>
    <w:rPr>
      <w:rFonts w:ascii="Times New Roman" w:hAnsi="Times New Roman" w:eastAsia="Noto Serif CJK SC" w:cs="Times New Roman"/>
      <w:sz w:val="24"/>
      <w:szCs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Noto Sans CJK SC" w:cs="Times New Roman"/>
      <w:b/>
      <w:bCs/>
      <w:color w:val="000000"/>
      <w:sz w:val="32"/>
      <w:szCs w:val="3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240"/>
      <w:outlineLvl w:val="0"/>
      <w:ind w:firstLine="0"/>
    </w:pPr>
    <w:rPr>
      <w:rFonts w:asciiTheme="majorHAnsi" w:cstheme="majorBidi" w:eastAsiaTheme="majorEastAsia" w:hAnsiTheme="majorHAnsi" w:ascii="Times New Roman" w:hAnsi="Times New Roman" w:eastAsia="Noto Sans CJK SC" w:cs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360"/>
      <w:outlineLvl w:val="1"/>
      <w:ind w:firstLine="0"/>
    </w:pPr>
    <w:rPr>
      <w:rFonts w:asciiTheme="majorHAnsi" w:cstheme="majorBidi" w:eastAsiaTheme="majorEastAsia" w:hAnsiTheme="majorHAnsi" w:ascii="Times New Roman" w:hAnsi="Times New Roman" w:eastAsia="Noto Sans CJK SC" w:cs="Times New Roman"/>
      <w:b/>
      <w:bCs/>
      <w:color w:val="000000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40" w:before="240"/>
      <w:outlineLvl w:val="2"/>
      <w:ind w:firstLine="0"/>
    </w:pPr>
    <w:rPr>
      <w:rFonts w:asciiTheme="majorHAnsi" w:cstheme="majorBidi" w:eastAsiaTheme="majorEastAsia" w:hAnsiTheme="majorHAnsi" w:ascii="Times New Roman" w:hAnsi="Times New Roman" w:eastAsia="Noto Sans CJK SC" w:cs="Times New Roman"/>
      <w:b/>
      <w:bCs/>
      <w:color w:val="000000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NCFV 高效变分重构、稀疏求解与 BDF2 双时间推进</dc:title>
  <dc:creator/>
  <dc:language>zh-CN</dc:language>
  <cp:keywords/>
  <dcterms:created xsi:type="dcterms:W3CDTF">2026-09-23T07:14:11Z</dcterms:created>
  <dcterms:modified xsi:type="dcterms:W3CDTF">2026-09-23T07:14:11Z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/>
  </property>
  <property fmtid="{D5CDD505-2E9C-101B-9397-08002B2CF9AE}" pid="3" name="documentclass">
    <vt:lpwstr>ctexart</vt:lpwstr>
  </property>
  <property fmtid="{D5CDD505-2E9C-101B-9397-08002B2CF9AE}" pid="4" name="fontsize">
    <vt:lpwstr>12pt</vt:lpwstr>
  </property>
  <property fmtid="{D5CDD505-2E9C-101B-9397-08002B2CF9AE}" pid="5" name="geometry">
    <vt:lpwstr>margin=30mm</vt:lpwstr>
  </property>
</Properties>
</file>