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n54qv2w7u91t" w:id="0"/>
      <w:bookmarkEnd w:id="0"/>
      <w:r w:rsidDel="00000000" w:rsidR="00000000" w:rsidRPr="00000000">
        <w:rPr>
          <w:rFonts w:ascii="Times New Roman" w:cs="Times New Roman" w:eastAsia="Times New Roman" w:hAnsi="Times New Roman"/>
          <w:b w:val="1"/>
          <w:color w:val="000000"/>
          <w:sz w:val="24"/>
          <w:szCs w:val="24"/>
          <w:rtl w:val="0"/>
        </w:rPr>
        <w:t xml:space="preserve">Data Analysis and Model Interpretation for Sensor-based Classification</w:t>
      </w:r>
    </w:p>
    <w:p w:rsidR="00000000" w:rsidDel="00000000" w:rsidP="00000000" w:rsidRDefault="00000000" w:rsidRPr="00000000" w14:paraId="00000002">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rqhz4d8ffhhr" w:id="1"/>
      <w:bookmarkEnd w:id="1"/>
      <w:r w:rsidDel="00000000" w:rsidR="00000000" w:rsidRPr="00000000">
        <w:rPr>
          <w:rFonts w:ascii="Times New Roman" w:cs="Times New Roman" w:eastAsia="Times New Roman" w:hAnsi="Times New Roman"/>
          <w:b w:val="1"/>
          <w:color w:val="000000"/>
          <w:sz w:val="24"/>
          <w:szCs w:val="24"/>
          <w:rtl w:val="0"/>
        </w:rPr>
        <w:t xml:space="preserve">1. Scatter Plot (Load vs. Distance)</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3"/>
        <w:keepNext w:val="0"/>
        <w:keepLines w:val="0"/>
        <w:numPr>
          <w:ilvl w:val="0"/>
          <w:numId w:val="5"/>
        </w:numPr>
        <w:spacing w:after="0" w:afterAutospacing="0" w:before="240" w:lineRule="auto"/>
        <w:ind w:left="720" w:hanging="360"/>
        <w:rPr>
          <w:color w:val="000000"/>
          <w:sz w:val="24"/>
          <w:szCs w:val="24"/>
        </w:rPr>
      </w:pPr>
      <w:bookmarkStart w:colFirst="0" w:colLast="0" w:name="_v27cqediodgp" w:id="2"/>
      <w:bookmarkEnd w:id="2"/>
      <w:r w:rsidDel="00000000" w:rsidR="00000000" w:rsidRPr="00000000">
        <w:rPr>
          <w:rFonts w:ascii="Times New Roman" w:cs="Times New Roman" w:eastAsia="Times New Roman" w:hAnsi="Times New Roman"/>
          <w:b w:val="1"/>
          <w:color w:val="000000"/>
          <w:sz w:val="24"/>
          <w:szCs w:val="24"/>
          <w:rtl w:val="0"/>
        </w:rPr>
        <w:t xml:space="preserve">What We See</w:t>
      </w:r>
      <w:r w:rsidDel="00000000" w:rsidR="00000000" w:rsidRPr="00000000">
        <w:rPr>
          <w:rFonts w:ascii="Times New Roman" w:cs="Times New Roman" w:eastAsia="Times New Roman" w:hAnsi="Times New Roman"/>
          <w:color w:val="000000"/>
          <w:sz w:val="24"/>
          <w:szCs w:val="24"/>
          <w:rtl w:val="0"/>
        </w:rPr>
        <w:t xml:space="preserve">: This scatter plot shows two main features — </w:t>
      </w:r>
      <w:r w:rsidDel="00000000" w:rsidR="00000000" w:rsidRPr="00000000">
        <w:rPr>
          <w:rFonts w:ascii="Times New Roman" w:cs="Times New Roman" w:eastAsia="Times New Roman" w:hAnsi="Times New Roman"/>
          <w:b w:val="1"/>
          <w:color w:val="000000"/>
          <w:sz w:val="24"/>
          <w:szCs w:val="24"/>
          <w:rtl w:val="0"/>
        </w:rPr>
        <w:t xml:space="preserve">distance</w:t>
      </w:r>
      <w:r w:rsidDel="00000000" w:rsidR="00000000" w:rsidRPr="00000000">
        <w:rPr>
          <w:rFonts w:ascii="Times New Roman" w:cs="Times New Roman" w:eastAsia="Times New Roman" w:hAnsi="Times New Roman"/>
          <w:color w:val="000000"/>
          <w:sz w:val="24"/>
          <w:szCs w:val="24"/>
          <w:rtl w:val="0"/>
        </w:rPr>
        <w:t xml:space="preserve"> (x-axis) and </w:t>
      </w:r>
      <w:r w:rsidDel="00000000" w:rsidR="00000000" w:rsidRPr="00000000">
        <w:rPr>
          <w:rFonts w:ascii="Times New Roman" w:cs="Times New Roman" w:eastAsia="Times New Roman" w:hAnsi="Times New Roman"/>
          <w:b w:val="1"/>
          <w:color w:val="000000"/>
          <w:sz w:val="24"/>
          <w:szCs w:val="24"/>
          <w:rtl w:val="0"/>
        </w:rPr>
        <w:t xml:space="preserve">load value</w:t>
      </w:r>
      <w:r w:rsidDel="00000000" w:rsidR="00000000" w:rsidRPr="00000000">
        <w:rPr>
          <w:rFonts w:ascii="Times New Roman" w:cs="Times New Roman" w:eastAsia="Times New Roman" w:hAnsi="Times New Roman"/>
          <w:color w:val="000000"/>
          <w:sz w:val="24"/>
          <w:szCs w:val="24"/>
          <w:rtl w:val="0"/>
        </w:rPr>
        <w:t xml:space="preserve"> (y-axis). Points are color-coded by labels: blue for </w:t>
      </w:r>
      <w:r w:rsidDel="00000000" w:rsidR="00000000" w:rsidRPr="00000000">
        <w:rPr>
          <w:rFonts w:ascii="Times New Roman" w:cs="Times New Roman" w:eastAsia="Times New Roman" w:hAnsi="Times New Roman"/>
          <w:b w:val="1"/>
          <w:color w:val="000000"/>
          <w:sz w:val="24"/>
          <w:szCs w:val="24"/>
          <w:rtl w:val="0"/>
        </w:rPr>
        <w:t xml:space="preserve">Normal</w:t>
      </w:r>
      <w:r w:rsidDel="00000000" w:rsidR="00000000" w:rsidRPr="00000000">
        <w:rPr>
          <w:rFonts w:ascii="Times New Roman" w:cs="Times New Roman" w:eastAsia="Times New Roman" w:hAnsi="Times New Roman"/>
          <w:color w:val="000000"/>
          <w:sz w:val="24"/>
          <w:szCs w:val="24"/>
          <w:rtl w:val="0"/>
        </w:rPr>
        <w:t xml:space="preserve"> and red for </w:t>
      </w:r>
      <w:r w:rsidDel="00000000" w:rsidR="00000000" w:rsidRPr="00000000">
        <w:rPr>
          <w:rFonts w:ascii="Times New Roman" w:cs="Times New Roman" w:eastAsia="Times New Roman" w:hAnsi="Times New Roman"/>
          <w:b w:val="1"/>
          <w:color w:val="000000"/>
          <w:sz w:val="24"/>
          <w:szCs w:val="24"/>
          <w:rtl w:val="0"/>
        </w:rPr>
        <w:t xml:space="preserve">Critical</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05">
      <w:pPr>
        <w:pStyle w:val="Heading3"/>
        <w:keepNext w:val="0"/>
        <w:keepLines w:val="0"/>
        <w:numPr>
          <w:ilvl w:val="0"/>
          <w:numId w:val="5"/>
        </w:numPr>
        <w:spacing w:after="0" w:afterAutospacing="0" w:before="0" w:beforeAutospacing="0" w:lineRule="auto"/>
        <w:ind w:left="720" w:hanging="360"/>
        <w:rPr>
          <w:color w:val="000000"/>
          <w:sz w:val="24"/>
          <w:szCs w:val="24"/>
        </w:rPr>
      </w:pPr>
      <w:bookmarkStart w:colFirst="0" w:colLast="0" w:name="_v27cqediodgp" w:id="2"/>
      <w:bookmarkEnd w:id="2"/>
      <w:r w:rsidDel="00000000" w:rsidR="00000000" w:rsidRPr="00000000">
        <w:rPr>
          <w:rFonts w:ascii="Times New Roman" w:cs="Times New Roman" w:eastAsia="Times New Roman" w:hAnsi="Times New Roman"/>
          <w:b w:val="1"/>
          <w:color w:val="000000"/>
          <w:sz w:val="24"/>
          <w:szCs w:val="24"/>
          <w:rtl w:val="0"/>
        </w:rPr>
        <w:t xml:space="preserve">Key Observations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06">
      <w:pPr>
        <w:pStyle w:val="Heading3"/>
        <w:keepNext w:val="0"/>
        <w:keepLines w:val="0"/>
        <w:numPr>
          <w:ilvl w:val="1"/>
          <w:numId w:val="5"/>
        </w:numPr>
        <w:spacing w:after="0" w:afterAutospacing="0" w:before="0" w:beforeAutospacing="0" w:lineRule="auto"/>
        <w:ind w:left="1440" w:hanging="360"/>
        <w:rPr>
          <w:color w:val="000000"/>
          <w:sz w:val="24"/>
          <w:szCs w:val="24"/>
        </w:rPr>
      </w:pPr>
      <w:bookmarkStart w:colFirst="0" w:colLast="0" w:name="_v27cqediodgp" w:id="2"/>
      <w:bookmarkEnd w:id="2"/>
      <w:r w:rsidDel="00000000" w:rsidR="00000000" w:rsidRPr="00000000">
        <w:rPr>
          <w:rFonts w:ascii="Times New Roman" w:cs="Times New Roman" w:eastAsia="Times New Roman" w:hAnsi="Times New Roman"/>
          <w:b w:val="1"/>
          <w:color w:val="000000"/>
          <w:sz w:val="24"/>
          <w:szCs w:val="24"/>
          <w:rtl w:val="0"/>
        </w:rPr>
        <w:t xml:space="preserve">Red (Critical) points</w:t>
      </w:r>
      <w:r w:rsidDel="00000000" w:rsidR="00000000" w:rsidRPr="00000000">
        <w:rPr>
          <w:rFonts w:ascii="Times New Roman" w:cs="Times New Roman" w:eastAsia="Times New Roman" w:hAnsi="Times New Roman"/>
          <w:color w:val="000000"/>
          <w:sz w:val="24"/>
          <w:szCs w:val="24"/>
          <w:rtl w:val="0"/>
        </w:rPr>
        <w:t xml:space="preserve"> spread across a wide range of load and distance values, indicating that critical conditions can occur in various combinations of these values.</w:t>
      </w:r>
    </w:p>
    <w:p w:rsidR="00000000" w:rsidDel="00000000" w:rsidP="00000000" w:rsidRDefault="00000000" w:rsidRPr="00000000" w14:paraId="00000007">
      <w:pPr>
        <w:pStyle w:val="Heading3"/>
        <w:keepNext w:val="0"/>
        <w:keepLines w:val="0"/>
        <w:numPr>
          <w:ilvl w:val="1"/>
          <w:numId w:val="5"/>
        </w:numPr>
        <w:spacing w:after="0" w:afterAutospacing="0" w:before="0" w:beforeAutospacing="0" w:lineRule="auto"/>
        <w:ind w:left="1440" w:hanging="360"/>
        <w:rPr>
          <w:color w:val="000000"/>
          <w:sz w:val="24"/>
          <w:szCs w:val="24"/>
        </w:rPr>
      </w:pPr>
      <w:bookmarkStart w:colFirst="0" w:colLast="0" w:name="_v27cqediodgp" w:id="2"/>
      <w:bookmarkEnd w:id="2"/>
      <w:r w:rsidDel="00000000" w:rsidR="00000000" w:rsidRPr="00000000">
        <w:rPr>
          <w:rFonts w:ascii="Times New Roman" w:cs="Times New Roman" w:eastAsia="Times New Roman" w:hAnsi="Times New Roman"/>
          <w:b w:val="1"/>
          <w:color w:val="000000"/>
          <w:sz w:val="24"/>
          <w:szCs w:val="24"/>
          <w:rtl w:val="0"/>
        </w:rPr>
        <w:t xml:space="preserve">Blue (Normal) points</w:t>
      </w:r>
      <w:r w:rsidDel="00000000" w:rsidR="00000000" w:rsidRPr="00000000">
        <w:rPr>
          <w:rFonts w:ascii="Times New Roman" w:cs="Times New Roman" w:eastAsia="Times New Roman" w:hAnsi="Times New Roman"/>
          <w:color w:val="000000"/>
          <w:sz w:val="24"/>
          <w:szCs w:val="24"/>
          <w:rtl w:val="0"/>
        </w:rPr>
        <w:t xml:space="preserve"> are more concentrated in a lower range of load values and distances.</w:t>
      </w:r>
    </w:p>
    <w:p w:rsidR="00000000" w:rsidDel="00000000" w:rsidP="00000000" w:rsidRDefault="00000000" w:rsidRPr="00000000" w14:paraId="00000008">
      <w:pPr>
        <w:pStyle w:val="Heading3"/>
        <w:keepNext w:val="0"/>
        <w:keepLines w:val="0"/>
        <w:numPr>
          <w:ilvl w:val="0"/>
          <w:numId w:val="5"/>
        </w:numPr>
        <w:spacing w:after="0" w:afterAutospacing="0" w:before="0" w:beforeAutospacing="0" w:lineRule="auto"/>
        <w:ind w:left="720" w:hanging="360"/>
        <w:rPr>
          <w:color w:val="000000"/>
          <w:sz w:val="24"/>
          <w:szCs w:val="24"/>
        </w:rPr>
      </w:pPr>
      <w:bookmarkStart w:colFirst="0" w:colLast="0" w:name="_v27cqediodgp" w:id="2"/>
      <w:bookmarkEnd w:id="2"/>
      <w:r w:rsidDel="00000000" w:rsidR="00000000" w:rsidRPr="00000000">
        <w:rPr>
          <w:rFonts w:ascii="Times New Roman" w:cs="Times New Roman" w:eastAsia="Times New Roman" w:hAnsi="Times New Roman"/>
          <w:b w:val="1"/>
          <w:color w:val="000000"/>
          <w:sz w:val="24"/>
          <w:szCs w:val="24"/>
          <w:rtl w:val="0"/>
        </w:rPr>
        <w:t xml:space="preserve">Interpretation</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09">
      <w:pPr>
        <w:pStyle w:val="Heading3"/>
        <w:keepNext w:val="0"/>
        <w:keepLines w:val="0"/>
        <w:numPr>
          <w:ilvl w:val="1"/>
          <w:numId w:val="5"/>
        </w:numPr>
        <w:spacing w:after="240" w:before="0" w:beforeAutospacing="0" w:lineRule="auto"/>
        <w:ind w:left="1440" w:hanging="360"/>
        <w:rPr>
          <w:color w:val="000000"/>
          <w:sz w:val="24"/>
          <w:szCs w:val="24"/>
        </w:rPr>
      </w:pPr>
      <w:bookmarkStart w:colFirst="0" w:colLast="0" w:name="_v27cqediodgp" w:id="2"/>
      <w:bookmarkEnd w:id="2"/>
      <w:r w:rsidDel="00000000" w:rsidR="00000000" w:rsidRPr="00000000">
        <w:rPr>
          <w:rFonts w:ascii="Times New Roman" w:cs="Times New Roman" w:eastAsia="Times New Roman" w:hAnsi="Times New Roman"/>
          <w:b w:val="1"/>
          <w:color w:val="000000"/>
          <w:sz w:val="24"/>
          <w:szCs w:val="24"/>
          <w:rtl w:val="0"/>
        </w:rPr>
        <w:t xml:space="preserve">Insight for Model Performance</w:t>
      </w:r>
      <w:r w:rsidDel="00000000" w:rsidR="00000000" w:rsidRPr="00000000">
        <w:rPr>
          <w:rFonts w:ascii="Times New Roman" w:cs="Times New Roman" w:eastAsia="Times New Roman" w:hAnsi="Times New Roman"/>
          <w:color w:val="000000"/>
          <w:sz w:val="24"/>
          <w:szCs w:val="24"/>
          <w:rtl w:val="0"/>
        </w:rPr>
        <w:t xml:space="preserve">: This distribution suggests that the model could potentially identify critical conditions based on where data points fall in relation to certain ranges of load and distance. For example, if a point falls within a high load and long distance, it may indicate a higher likelihood of being labeled as critical.</w:t>
      </w:r>
    </w:p>
    <w:p w:rsidR="00000000" w:rsidDel="00000000" w:rsidP="00000000" w:rsidRDefault="00000000" w:rsidRPr="00000000" w14:paraId="0000000A">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v27cqediodgp"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cdltxcq1n3z3" w:id="3"/>
      <w:bookmarkEnd w:id="3"/>
      <w:r w:rsidDel="00000000" w:rsidR="00000000" w:rsidRPr="00000000">
        <w:rPr>
          <w:rtl w:val="0"/>
        </w:rPr>
      </w:r>
    </w:p>
    <w:p w:rsidR="00000000" w:rsidDel="00000000" w:rsidP="00000000" w:rsidRDefault="00000000" w:rsidRPr="00000000" w14:paraId="0000000C">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odu05arj1w4k" w:id="4"/>
      <w:bookmarkEnd w:id="4"/>
      <w:r w:rsidDel="00000000" w:rsidR="00000000" w:rsidRPr="00000000">
        <w:rPr>
          <w:rFonts w:ascii="Times New Roman" w:cs="Times New Roman" w:eastAsia="Times New Roman" w:hAnsi="Times New Roman"/>
          <w:b w:val="1"/>
          <w:color w:val="000000"/>
          <w:sz w:val="24"/>
          <w:szCs w:val="24"/>
          <w:rtl w:val="0"/>
        </w:rPr>
        <w:t xml:space="preserve">2. Bar Plot (Frequency of Tilt Status)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3"/>
        <w:keepNext w:val="0"/>
        <w:keepLines w:val="0"/>
        <w:numPr>
          <w:ilvl w:val="0"/>
          <w:numId w:val="1"/>
        </w:numPr>
        <w:spacing w:after="0" w:afterAutospacing="0" w:before="240" w:lineRule="auto"/>
        <w:ind w:left="720" w:hanging="360"/>
        <w:rPr>
          <w:color w:val="000000"/>
          <w:sz w:val="24"/>
          <w:szCs w:val="24"/>
        </w:rPr>
      </w:pPr>
      <w:bookmarkStart w:colFirst="0" w:colLast="0" w:name="_v27cqediodgp" w:id="2"/>
      <w:bookmarkEnd w:id="2"/>
      <w:r w:rsidDel="00000000" w:rsidR="00000000" w:rsidRPr="00000000">
        <w:rPr>
          <w:rFonts w:ascii="Times New Roman" w:cs="Times New Roman" w:eastAsia="Times New Roman" w:hAnsi="Times New Roman"/>
          <w:b w:val="1"/>
          <w:color w:val="000000"/>
          <w:sz w:val="24"/>
          <w:szCs w:val="24"/>
          <w:rtl w:val="0"/>
        </w:rPr>
        <w:t xml:space="preserve">What We See</w:t>
      </w:r>
      <w:r w:rsidDel="00000000" w:rsidR="00000000" w:rsidRPr="00000000">
        <w:rPr>
          <w:rFonts w:ascii="Times New Roman" w:cs="Times New Roman" w:eastAsia="Times New Roman" w:hAnsi="Times New Roman"/>
          <w:color w:val="000000"/>
          <w:sz w:val="24"/>
          <w:szCs w:val="24"/>
          <w:rtl w:val="0"/>
        </w:rPr>
        <w:t xml:space="preserve">: This bar plot shows the frequency of each </w:t>
      </w:r>
      <w:r w:rsidDel="00000000" w:rsidR="00000000" w:rsidRPr="00000000">
        <w:rPr>
          <w:rFonts w:ascii="Times New Roman" w:cs="Times New Roman" w:eastAsia="Times New Roman" w:hAnsi="Times New Roman"/>
          <w:b w:val="1"/>
          <w:color w:val="000000"/>
          <w:sz w:val="24"/>
          <w:szCs w:val="24"/>
          <w:rtl w:val="0"/>
        </w:rPr>
        <w:t xml:space="preserve">tilt status</w:t>
      </w:r>
      <w:r w:rsidDel="00000000" w:rsidR="00000000" w:rsidRPr="00000000">
        <w:rPr>
          <w:rFonts w:ascii="Times New Roman" w:cs="Times New Roman" w:eastAsia="Times New Roman" w:hAnsi="Times New Roman"/>
          <w:color w:val="000000"/>
          <w:sz w:val="24"/>
          <w:szCs w:val="24"/>
          <w:rtl w:val="0"/>
        </w:rPr>
        <w:t xml:space="preserve"> (0 or 1), with each bar divided into </w:t>
      </w:r>
      <w:r w:rsidDel="00000000" w:rsidR="00000000" w:rsidRPr="00000000">
        <w:rPr>
          <w:rFonts w:ascii="Times New Roman" w:cs="Times New Roman" w:eastAsia="Times New Roman" w:hAnsi="Times New Roman"/>
          <w:b w:val="1"/>
          <w:color w:val="000000"/>
          <w:sz w:val="24"/>
          <w:szCs w:val="24"/>
          <w:rtl w:val="0"/>
        </w:rPr>
        <w:t xml:space="preserve">Normal</w:t>
      </w:r>
      <w:r w:rsidDel="00000000" w:rsidR="00000000" w:rsidRPr="00000000">
        <w:rPr>
          <w:rFonts w:ascii="Times New Roman" w:cs="Times New Roman" w:eastAsia="Times New Roman" w:hAnsi="Times New Roman"/>
          <w:color w:val="000000"/>
          <w:sz w:val="24"/>
          <w:szCs w:val="24"/>
          <w:rtl w:val="0"/>
        </w:rPr>
        <w:t xml:space="preserve"> (blue) and </w:t>
      </w:r>
      <w:r w:rsidDel="00000000" w:rsidR="00000000" w:rsidRPr="00000000">
        <w:rPr>
          <w:rFonts w:ascii="Times New Roman" w:cs="Times New Roman" w:eastAsia="Times New Roman" w:hAnsi="Times New Roman"/>
          <w:b w:val="1"/>
          <w:color w:val="000000"/>
          <w:sz w:val="24"/>
          <w:szCs w:val="24"/>
          <w:rtl w:val="0"/>
        </w:rPr>
        <w:t xml:space="preserve">Critical</w:t>
      </w:r>
      <w:r w:rsidDel="00000000" w:rsidR="00000000" w:rsidRPr="00000000">
        <w:rPr>
          <w:rFonts w:ascii="Times New Roman" w:cs="Times New Roman" w:eastAsia="Times New Roman" w:hAnsi="Times New Roman"/>
          <w:color w:val="000000"/>
          <w:sz w:val="24"/>
          <w:szCs w:val="24"/>
          <w:rtl w:val="0"/>
        </w:rPr>
        <w:t xml:space="preserve"> (red) segments.</w:t>
      </w:r>
    </w:p>
    <w:p w:rsidR="00000000" w:rsidDel="00000000" w:rsidP="00000000" w:rsidRDefault="00000000" w:rsidRPr="00000000" w14:paraId="0000000F">
      <w:pPr>
        <w:pStyle w:val="Heading3"/>
        <w:keepNext w:val="0"/>
        <w:keepLines w:val="0"/>
        <w:numPr>
          <w:ilvl w:val="0"/>
          <w:numId w:val="1"/>
        </w:numPr>
        <w:spacing w:after="0" w:afterAutospacing="0" w:before="0" w:beforeAutospacing="0" w:lineRule="auto"/>
        <w:ind w:left="720" w:hanging="360"/>
        <w:rPr>
          <w:color w:val="000000"/>
          <w:sz w:val="24"/>
          <w:szCs w:val="24"/>
        </w:rPr>
      </w:pPr>
      <w:bookmarkStart w:colFirst="0" w:colLast="0" w:name="_v27cqediodgp" w:id="2"/>
      <w:bookmarkEnd w:id="2"/>
      <w:r w:rsidDel="00000000" w:rsidR="00000000" w:rsidRPr="00000000">
        <w:rPr>
          <w:rFonts w:ascii="Times New Roman" w:cs="Times New Roman" w:eastAsia="Times New Roman" w:hAnsi="Times New Roman"/>
          <w:b w:val="1"/>
          <w:color w:val="000000"/>
          <w:sz w:val="24"/>
          <w:szCs w:val="24"/>
          <w:rtl w:val="0"/>
        </w:rPr>
        <w:t xml:space="preserve">Key Observations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0">
      <w:pPr>
        <w:pStyle w:val="Heading3"/>
        <w:keepNext w:val="0"/>
        <w:keepLines w:val="0"/>
        <w:numPr>
          <w:ilvl w:val="1"/>
          <w:numId w:val="1"/>
        </w:numPr>
        <w:spacing w:after="0" w:afterAutospacing="0" w:before="0" w:beforeAutospacing="0" w:lineRule="auto"/>
        <w:ind w:left="1440" w:hanging="360"/>
        <w:rPr>
          <w:color w:val="000000"/>
          <w:sz w:val="24"/>
          <w:szCs w:val="24"/>
        </w:rPr>
      </w:pPr>
      <w:bookmarkStart w:colFirst="0" w:colLast="0" w:name="_v27cqediodgp" w:id="2"/>
      <w:bookmarkEnd w:id="2"/>
      <w:r w:rsidDel="00000000" w:rsidR="00000000" w:rsidRPr="00000000">
        <w:rPr>
          <w:rFonts w:ascii="Times New Roman" w:cs="Times New Roman" w:eastAsia="Times New Roman" w:hAnsi="Times New Roman"/>
          <w:b w:val="1"/>
          <w:color w:val="000000"/>
          <w:sz w:val="24"/>
          <w:szCs w:val="24"/>
          <w:rtl w:val="0"/>
        </w:rPr>
        <w:t xml:space="preserve">Tilt Status 0</w:t>
      </w:r>
      <w:r w:rsidDel="00000000" w:rsidR="00000000" w:rsidRPr="00000000">
        <w:rPr>
          <w:rFonts w:ascii="Times New Roman" w:cs="Times New Roman" w:eastAsia="Times New Roman" w:hAnsi="Times New Roman"/>
          <w:color w:val="000000"/>
          <w:sz w:val="24"/>
          <w:szCs w:val="24"/>
          <w:rtl w:val="0"/>
        </w:rPr>
        <w:t xml:space="preserve"> (no tilt) shows a higher number of normal (blue) cases than critical (red) cases.</w:t>
      </w:r>
    </w:p>
    <w:p w:rsidR="00000000" w:rsidDel="00000000" w:rsidP="00000000" w:rsidRDefault="00000000" w:rsidRPr="00000000" w14:paraId="00000011">
      <w:pPr>
        <w:pStyle w:val="Heading3"/>
        <w:keepNext w:val="0"/>
        <w:keepLines w:val="0"/>
        <w:numPr>
          <w:ilvl w:val="1"/>
          <w:numId w:val="1"/>
        </w:numPr>
        <w:spacing w:after="0" w:afterAutospacing="0" w:before="0" w:beforeAutospacing="0" w:lineRule="auto"/>
        <w:ind w:left="1440" w:hanging="360"/>
        <w:rPr>
          <w:color w:val="000000"/>
          <w:sz w:val="24"/>
          <w:szCs w:val="24"/>
        </w:rPr>
      </w:pPr>
      <w:bookmarkStart w:colFirst="0" w:colLast="0" w:name="_v27cqediodgp" w:id="2"/>
      <w:bookmarkEnd w:id="2"/>
      <w:r w:rsidDel="00000000" w:rsidR="00000000" w:rsidRPr="00000000">
        <w:rPr>
          <w:rFonts w:ascii="Times New Roman" w:cs="Times New Roman" w:eastAsia="Times New Roman" w:hAnsi="Times New Roman"/>
          <w:b w:val="1"/>
          <w:color w:val="000000"/>
          <w:sz w:val="24"/>
          <w:szCs w:val="24"/>
          <w:rtl w:val="0"/>
        </w:rPr>
        <w:t xml:space="preserve">Tilt Status 1</w:t>
      </w:r>
      <w:r w:rsidDel="00000000" w:rsidR="00000000" w:rsidRPr="00000000">
        <w:rPr>
          <w:rFonts w:ascii="Times New Roman" w:cs="Times New Roman" w:eastAsia="Times New Roman" w:hAnsi="Times New Roman"/>
          <w:color w:val="000000"/>
          <w:sz w:val="24"/>
          <w:szCs w:val="24"/>
          <w:rtl w:val="0"/>
        </w:rPr>
        <w:t xml:space="preserve"> (tilted) has a stronger association with critical (red) cases compared to normal (blue) cases.</w:t>
      </w:r>
    </w:p>
    <w:p w:rsidR="00000000" w:rsidDel="00000000" w:rsidP="00000000" w:rsidRDefault="00000000" w:rsidRPr="00000000" w14:paraId="00000012">
      <w:pPr>
        <w:pStyle w:val="Heading3"/>
        <w:keepNext w:val="0"/>
        <w:keepLines w:val="0"/>
        <w:numPr>
          <w:ilvl w:val="0"/>
          <w:numId w:val="1"/>
        </w:numPr>
        <w:spacing w:after="0" w:afterAutospacing="0" w:before="0" w:beforeAutospacing="0" w:lineRule="auto"/>
        <w:ind w:left="720" w:hanging="360"/>
        <w:rPr>
          <w:color w:val="000000"/>
          <w:sz w:val="24"/>
          <w:szCs w:val="24"/>
        </w:rPr>
      </w:pPr>
      <w:bookmarkStart w:colFirst="0" w:colLast="0" w:name="_v27cqediodgp" w:id="2"/>
      <w:bookmarkEnd w:id="2"/>
      <w:r w:rsidDel="00000000" w:rsidR="00000000" w:rsidRPr="00000000">
        <w:rPr>
          <w:rFonts w:ascii="Times New Roman" w:cs="Times New Roman" w:eastAsia="Times New Roman" w:hAnsi="Times New Roman"/>
          <w:b w:val="1"/>
          <w:color w:val="000000"/>
          <w:sz w:val="24"/>
          <w:szCs w:val="24"/>
          <w:rtl w:val="0"/>
        </w:rPr>
        <w:t xml:space="preserve">Interpretation</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3">
      <w:pPr>
        <w:pStyle w:val="Heading3"/>
        <w:keepNext w:val="0"/>
        <w:keepLines w:val="0"/>
        <w:numPr>
          <w:ilvl w:val="1"/>
          <w:numId w:val="1"/>
        </w:numPr>
        <w:spacing w:after="240" w:before="0" w:beforeAutospacing="0" w:lineRule="auto"/>
        <w:ind w:left="1440" w:hanging="360"/>
        <w:rPr>
          <w:color w:val="000000"/>
          <w:sz w:val="24"/>
          <w:szCs w:val="24"/>
        </w:rPr>
      </w:pPr>
      <w:bookmarkStart w:colFirst="0" w:colLast="0" w:name="_73yjzbk1q6cd" w:id="5"/>
      <w:bookmarkEnd w:id="5"/>
      <w:r w:rsidDel="00000000" w:rsidR="00000000" w:rsidRPr="00000000">
        <w:rPr>
          <w:rFonts w:ascii="Times New Roman" w:cs="Times New Roman" w:eastAsia="Times New Roman" w:hAnsi="Times New Roman"/>
          <w:b w:val="1"/>
          <w:color w:val="000000"/>
          <w:sz w:val="24"/>
          <w:szCs w:val="24"/>
          <w:rtl w:val="0"/>
        </w:rPr>
        <w:t xml:space="preserve">Insight for Model Performance</w:t>
      </w:r>
      <w:r w:rsidDel="00000000" w:rsidR="00000000" w:rsidRPr="00000000">
        <w:rPr>
          <w:rFonts w:ascii="Times New Roman" w:cs="Times New Roman" w:eastAsia="Times New Roman" w:hAnsi="Times New Roman"/>
          <w:color w:val="000000"/>
          <w:sz w:val="24"/>
          <w:szCs w:val="24"/>
          <w:rtl w:val="0"/>
        </w:rPr>
        <w:t xml:space="preserve">: This pattern suggests that a </w:t>
      </w:r>
      <w:r w:rsidDel="00000000" w:rsidR="00000000" w:rsidRPr="00000000">
        <w:rPr>
          <w:rFonts w:ascii="Times New Roman" w:cs="Times New Roman" w:eastAsia="Times New Roman" w:hAnsi="Times New Roman"/>
          <w:b w:val="1"/>
          <w:color w:val="000000"/>
          <w:sz w:val="24"/>
          <w:szCs w:val="24"/>
          <w:rtl w:val="0"/>
        </w:rPr>
        <w:t xml:space="preserve">tilted status</w:t>
      </w:r>
      <w:r w:rsidDel="00000000" w:rsidR="00000000" w:rsidRPr="00000000">
        <w:rPr>
          <w:rFonts w:ascii="Times New Roman" w:cs="Times New Roman" w:eastAsia="Times New Roman" w:hAnsi="Times New Roman"/>
          <w:color w:val="000000"/>
          <w:sz w:val="24"/>
          <w:szCs w:val="24"/>
          <w:rtl w:val="0"/>
        </w:rPr>
        <w:t xml:space="preserve"> (1) is a potential </w:t>
      </w:r>
      <w:r w:rsidDel="00000000" w:rsidR="00000000" w:rsidRPr="00000000">
        <w:rPr>
          <w:rFonts w:ascii="Times New Roman" w:cs="Times New Roman" w:eastAsia="Times New Roman" w:hAnsi="Times New Roman"/>
          <w:b w:val="1"/>
          <w:color w:val="000000"/>
          <w:sz w:val="24"/>
          <w:szCs w:val="24"/>
          <w:rtl w:val="0"/>
        </w:rPr>
        <w:t xml:space="preserve">indicator of critical conditions</w:t>
      </w:r>
      <w:r w:rsidDel="00000000" w:rsidR="00000000" w:rsidRPr="00000000">
        <w:rPr>
          <w:rFonts w:ascii="Times New Roman" w:cs="Times New Roman" w:eastAsia="Times New Roman" w:hAnsi="Times New Roman"/>
          <w:color w:val="000000"/>
          <w:sz w:val="24"/>
          <w:szCs w:val="24"/>
          <w:rtl w:val="0"/>
        </w:rPr>
        <w:t xml:space="preserve">. If the model sees a tilt status of 1, it could consider this as a significant predictor of a critical label, especially when combined with other factors like load and distance.</w:t>
      </w:r>
    </w:p>
    <w:p w:rsidR="00000000" w:rsidDel="00000000" w:rsidP="00000000" w:rsidRDefault="00000000" w:rsidRPr="00000000" w14:paraId="00000014">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v27cqediodgp" w:id="2"/>
      <w:bookmarkEnd w:id="2"/>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arom14quhifs" w:id="6"/>
      <w:bookmarkEnd w:id="6"/>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jc3je6ghan7o" w:id="7"/>
      <w:bookmarkEnd w:id="7"/>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4ho91vqjr155" w:id="8"/>
      <w:bookmarkEnd w:id="8"/>
      <w:r w:rsidDel="00000000" w:rsidR="00000000" w:rsidRPr="00000000">
        <w:rPr>
          <w:rtl w:val="0"/>
        </w:rPr>
      </w:r>
    </w:p>
    <w:p w:rsidR="00000000" w:rsidDel="00000000" w:rsidP="00000000" w:rsidRDefault="00000000" w:rsidRPr="00000000" w14:paraId="00000018">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qbg4dwgjzmmr" w:id="9"/>
      <w:bookmarkEnd w:id="9"/>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36bn393zqo4j" w:id="10"/>
      <w:bookmarkEnd w:id="10"/>
      <w:r w:rsidDel="00000000" w:rsidR="00000000" w:rsidRPr="00000000">
        <w:rPr>
          <w:rFonts w:ascii="Times New Roman" w:cs="Times New Roman" w:eastAsia="Times New Roman" w:hAnsi="Times New Roman"/>
          <w:b w:val="1"/>
          <w:color w:val="000000"/>
          <w:sz w:val="24"/>
          <w:szCs w:val="24"/>
          <w:rtl w:val="0"/>
        </w:rPr>
        <w:t xml:space="preserve">3. Conditional Density Plot (Load Value Density by Tilt Status and Label)</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6"/>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Observation</w:t>
      </w:r>
      <w:r w:rsidDel="00000000" w:rsidR="00000000" w:rsidRPr="00000000">
        <w:rPr>
          <w:rFonts w:ascii="Times New Roman" w:cs="Times New Roman" w:eastAsia="Times New Roman" w:hAnsi="Times New Roman"/>
          <w:sz w:val="24"/>
          <w:szCs w:val="24"/>
          <w:rtl w:val="0"/>
        </w:rPr>
        <w:t xml:space="preserve">: In the density plots, for </w:t>
      </w:r>
      <w:r w:rsidDel="00000000" w:rsidR="00000000" w:rsidRPr="00000000">
        <w:rPr>
          <w:rFonts w:ascii="Times New Roman" w:cs="Times New Roman" w:eastAsia="Times New Roman" w:hAnsi="Times New Roman"/>
          <w:color w:val="188038"/>
          <w:sz w:val="24"/>
          <w:szCs w:val="24"/>
          <w:rtl w:val="0"/>
        </w:rPr>
        <w:t xml:space="preserve">tilt_status = 0</w:t>
      </w:r>
      <w:r w:rsidDel="00000000" w:rsidR="00000000" w:rsidRPr="00000000">
        <w:rPr>
          <w:rFonts w:ascii="Times New Roman" w:cs="Times New Roman" w:eastAsia="Times New Roman" w:hAnsi="Times New Roman"/>
          <w:sz w:val="24"/>
          <w:szCs w:val="24"/>
          <w:rtl w:val="0"/>
        </w:rPr>
        <w:t xml:space="preserve">, the normal (blue) label shows a wide distribution across load values, while the critical (red) label appears more concentrated at higher load values, gradually increasing from around 200 grams onward. For </w:t>
      </w:r>
      <w:r w:rsidDel="00000000" w:rsidR="00000000" w:rsidRPr="00000000">
        <w:rPr>
          <w:rFonts w:ascii="Times New Roman" w:cs="Times New Roman" w:eastAsia="Times New Roman" w:hAnsi="Times New Roman"/>
          <w:color w:val="188038"/>
          <w:sz w:val="24"/>
          <w:szCs w:val="24"/>
          <w:rtl w:val="0"/>
        </w:rPr>
        <w:t xml:space="preserve">tilt_status = 1</w:t>
      </w:r>
      <w:r w:rsidDel="00000000" w:rsidR="00000000" w:rsidRPr="00000000">
        <w:rPr>
          <w:rFonts w:ascii="Times New Roman" w:cs="Times New Roman" w:eastAsia="Times New Roman" w:hAnsi="Times New Roman"/>
          <w:sz w:val="24"/>
          <w:szCs w:val="24"/>
          <w:rtl w:val="0"/>
        </w:rPr>
        <w:t xml:space="preserve">, the critical label dominates the distribution, especially after 200 grams, while the normal label is minimal.</w:t>
      </w:r>
    </w:p>
    <w:p w:rsidR="00000000" w:rsidDel="00000000" w:rsidP="00000000" w:rsidRDefault="00000000" w:rsidRPr="00000000" w14:paraId="0000001C">
      <w:pPr>
        <w:numPr>
          <w:ilvl w:val="0"/>
          <w:numId w:val="6"/>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The load value is a strong indicator of critical status, especially when the tilt status is 1. This suggests that high load values combined with an active tilt status are likely predictors of critical events. This conditional dependence can inform model adjustments to emphasize these features for predicting critical conditions.</w:t>
      </w:r>
    </w:p>
    <w:p w:rsidR="00000000" w:rsidDel="00000000" w:rsidP="00000000" w:rsidRDefault="00000000" w:rsidRPr="00000000" w14:paraId="0000001D">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zefkfpis7gbh" w:id="11"/>
      <w:bookmarkEnd w:id="11"/>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xgi2u4ornhlr" w:id="12"/>
      <w:bookmarkEnd w:id="12"/>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c0vgep2kumme" w:id="13"/>
      <w:bookmarkEnd w:id="13"/>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j1ian1fou2m5" w:id="14"/>
      <w:bookmarkEnd w:id="14"/>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hsybtwmkvb6q" w:id="15"/>
      <w:bookmarkEnd w:id="15"/>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km4mpb6fn079" w:id="16"/>
      <w:bookmarkEnd w:id="16"/>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cf2snf5q400m" w:id="17"/>
      <w:bookmarkEnd w:id="17"/>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9kpyvvh4s5th" w:id="18"/>
      <w:bookmarkEnd w:id="18"/>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5fpl8q3dl9fz" w:id="19"/>
      <w:bookmarkEnd w:id="19"/>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ejio7vvu3mxh" w:id="20"/>
      <w:bookmarkEnd w:id="20"/>
      <w:r w:rsidDel="00000000" w:rsidR="00000000" w:rsidRPr="00000000">
        <w:rPr>
          <w:rtl w:val="0"/>
        </w:rPr>
      </w:r>
    </w:p>
    <w:p w:rsidR="00000000" w:rsidDel="00000000" w:rsidP="00000000" w:rsidRDefault="00000000" w:rsidRPr="00000000" w14:paraId="00000027">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m3b0p4mvqcp9" w:id="21"/>
      <w:bookmarkEnd w:id="21"/>
      <w:r w:rsidDel="00000000" w:rsidR="00000000" w:rsidRPr="00000000">
        <w:rPr>
          <w:rFonts w:ascii="Times New Roman" w:cs="Times New Roman" w:eastAsia="Times New Roman" w:hAnsi="Times New Roman"/>
          <w:b w:val="1"/>
          <w:color w:val="000000"/>
          <w:sz w:val="24"/>
          <w:szCs w:val="24"/>
          <w:rtl w:val="0"/>
        </w:rPr>
        <w:t xml:space="preserve">4. Pair Plot of Sensor Readings by Label</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6769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8"/>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Observation</w:t>
      </w:r>
      <w:r w:rsidDel="00000000" w:rsidR="00000000" w:rsidRPr="00000000">
        <w:rPr>
          <w:rFonts w:ascii="Times New Roman" w:cs="Times New Roman" w:eastAsia="Times New Roman" w:hAnsi="Times New Roman"/>
          <w:sz w:val="24"/>
          <w:szCs w:val="24"/>
          <w:rtl w:val="0"/>
        </w:rPr>
        <w:t xml:space="preserve">: The pair plot reveals distinct distributions and potential separations for the labels across combinations of </w:t>
      </w:r>
      <w:r w:rsidDel="00000000" w:rsidR="00000000" w:rsidRPr="00000000">
        <w:rPr>
          <w:rFonts w:ascii="Times New Roman" w:cs="Times New Roman" w:eastAsia="Times New Roman" w:hAnsi="Times New Roman"/>
          <w:color w:val="188038"/>
          <w:sz w:val="24"/>
          <w:szCs w:val="24"/>
          <w:rtl w:val="0"/>
        </w:rPr>
        <w:t xml:space="preserve">load_value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tilt_status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For instance, </w:t>
      </w:r>
      <w:r w:rsidDel="00000000" w:rsidR="00000000" w:rsidRPr="00000000">
        <w:rPr>
          <w:rFonts w:ascii="Times New Roman" w:cs="Times New Roman" w:eastAsia="Times New Roman" w:hAnsi="Times New Roman"/>
          <w:color w:val="188038"/>
          <w:sz w:val="24"/>
          <w:szCs w:val="24"/>
          <w:rtl w:val="0"/>
        </w:rPr>
        <w:t xml:space="preserve">load_value</w:t>
      </w:r>
      <w:r w:rsidDel="00000000" w:rsidR="00000000" w:rsidRPr="00000000">
        <w:rPr>
          <w:rFonts w:ascii="Times New Roman" w:cs="Times New Roman" w:eastAsia="Times New Roman" w:hAnsi="Times New Roman"/>
          <w:sz w:val="24"/>
          <w:szCs w:val="24"/>
          <w:rtl w:val="0"/>
        </w:rPr>
        <w:t xml:space="preserve"> appears to show different density trends between the labels, and </w:t>
      </w:r>
      <w:r w:rsidDel="00000000" w:rsidR="00000000" w:rsidRPr="00000000">
        <w:rPr>
          <w:rFonts w:ascii="Times New Roman" w:cs="Times New Roman" w:eastAsia="Times New Roman" w:hAnsi="Times New Roman"/>
          <w:color w:val="188038"/>
          <w:sz w:val="24"/>
          <w:szCs w:val="24"/>
          <w:rtl w:val="0"/>
        </w:rPr>
        <w:t xml:space="preserve">tilt_status</w:t>
      </w:r>
      <w:r w:rsidDel="00000000" w:rsidR="00000000" w:rsidRPr="00000000">
        <w:rPr>
          <w:rFonts w:ascii="Times New Roman" w:cs="Times New Roman" w:eastAsia="Times New Roman" w:hAnsi="Times New Roman"/>
          <w:sz w:val="24"/>
          <w:szCs w:val="24"/>
          <w:rtl w:val="0"/>
        </w:rPr>
        <w:t xml:space="preserve"> provides clear separation between critical and normal labels.</w:t>
      </w:r>
    </w:p>
    <w:p w:rsidR="00000000" w:rsidDel="00000000" w:rsidP="00000000" w:rsidRDefault="00000000" w:rsidRPr="00000000" w14:paraId="0000002A">
      <w:pPr>
        <w:numPr>
          <w:ilvl w:val="0"/>
          <w:numId w:val="8"/>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The relationships between </w:t>
      </w:r>
      <w:r w:rsidDel="00000000" w:rsidR="00000000" w:rsidRPr="00000000">
        <w:rPr>
          <w:rFonts w:ascii="Times New Roman" w:cs="Times New Roman" w:eastAsia="Times New Roman" w:hAnsi="Times New Roman"/>
          <w:color w:val="188038"/>
          <w:sz w:val="24"/>
          <w:szCs w:val="24"/>
          <w:rtl w:val="0"/>
        </w:rPr>
        <w:t xml:space="preserve">load_value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tilt_status</w:t>
      </w:r>
      <w:r w:rsidDel="00000000" w:rsidR="00000000" w:rsidRPr="00000000">
        <w:rPr>
          <w:rFonts w:ascii="Times New Roman" w:cs="Times New Roman" w:eastAsia="Times New Roman" w:hAnsi="Times New Roman"/>
          <w:sz w:val="24"/>
          <w:szCs w:val="24"/>
          <w:rtl w:val="0"/>
        </w:rPr>
        <w:t xml:space="preserve"> are significant, indicating that they may be key predictors of the critical label. The visualization suggests that </w:t>
      </w:r>
      <w:r w:rsidDel="00000000" w:rsidR="00000000" w:rsidRPr="00000000">
        <w:rPr>
          <w:rFonts w:ascii="Times New Roman" w:cs="Times New Roman" w:eastAsia="Times New Roman" w:hAnsi="Times New Roman"/>
          <w:color w:val="188038"/>
          <w:sz w:val="24"/>
          <w:szCs w:val="24"/>
          <w:rtl w:val="0"/>
        </w:rPr>
        <w:t xml:space="preserve">load_value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tilt_status</w:t>
      </w:r>
      <w:r w:rsidDel="00000000" w:rsidR="00000000" w:rsidRPr="00000000">
        <w:rPr>
          <w:rFonts w:ascii="Times New Roman" w:cs="Times New Roman" w:eastAsia="Times New Roman" w:hAnsi="Times New Roman"/>
          <w:sz w:val="24"/>
          <w:szCs w:val="24"/>
          <w:rtl w:val="0"/>
        </w:rPr>
        <w:t xml:space="preserve"> interact in a way that can help distinguish between normal and critical labels, while </w:t>
      </w:r>
      <w:r w:rsidDel="00000000" w:rsidR="00000000" w:rsidRPr="00000000">
        <w:rPr>
          <w:rFonts w:ascii="Times New Roman" w:cs="Times New Roman" w:eastAsia="Times New Roman" w:hAnsi="Times New Roman"/>
          <w:color w:val="188038"/>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has less visible separation and may contribute less.</w:t>
      </w:r>
    </w:p>
    <w:p w:rsidR="00000000" w:rsidDel="00000000" w:rsidP="00000000" w:rsidRDefault="00000000" w:rsidRPr="00000000" w14:paraId="0000002B">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9fb29beds2b5" w:id="22"/>
      <w:bookmarkEnd w:id="22"/>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ocle0ld9fzo" w:id="23"/>
      <w:bookmarkEnd w:id="23"/>
      <w:r w:rsidDel="00000000" w:rsidR="00000000" w:rsidRPr="00000000">
        <w:rPr>
          <w:rFonts w:ascii="Times New Roman" w:cs="Times New Roman" w:eastAsia="Times New Roman" w:hAnsi="Times New Roman"/>
          <w:b w:val="1"/>
          <w:color w:val="000000"/>
          <w:sz w:val="24"/>
          <w:szCs w:val="24"/>
          <w:rtl w:val="0"/>
        </w:rPr>
        <w:t xml:space="preserve">5. Correlation Matrix of Sensor Data</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641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9"/>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Observation</w:t>
      </w:r>
      <w:r w:rsidDel="00000000" w:rsidR="00000000" w:rsidRPr="00000000">
        <w:rPr>
          <w:rFonts w:ascii="Times New Roman" w:cs="Times New Roman" w:eastAsia="Times New Roman" w:hAnsi="Times New Roman"/>
          <w:sz w:val="24"/>
          <w:szCs w:val="24"/>
          <w:rtl w:val="0"/>
        </w:rPr>
        <w:t xml:space="preserve">: The correlation matrix shows that both </w:t>
      </w:r>
      <w:r w:rsidDel="00000000" w:rsidR="00000000" w:rsidRPr="00000000">
        <w:rPr>
          <w:rFonts w:ascii="Times New Roman" w:cs="Times New Roman" w:eastAsia="Times New Roman" w:hAnsi="Times New Roman"/>
          <w:color w:val="188038"/>
          <w:sz w:val="24"/>
          <w:szCs w:val="24"/>
          <w:rtl w:val="0"/>
        </w:rPr>
        <w:t xml:space="preserve">load_value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tilt_status</w:t>
      </w:r>
      <w:r w:rsidDel="00000000" w:rsidR="00000000" w:rsidRPr="00000000">
        <w:rPr>
          <w:rFonts w:ascii="Times New Roman" w:cs="Times New Roman" w:eastAsia="Times New Roman" w:hAnsi="Times New Roman"/>
          <w:sz w:val="24"/>
          <w:szCs w:val="24"/>
          <w:rtl w:val="0"/>
        </w:rPr>
        <w:t xml:space="preserve"> have a moderate positive correlation (0.46) with the </w:t>
      </w:r>
      <w:r w:rsidDel="00000000" w:rsidR="00000000" w:rsidRPr="00000000">
        <w:rPr>
          <w:rFonts w:ascii="Times New Roman" w:cs="Times New Roman" w:eastAsia="Times New Roman" w:hAnsi="Times New Roman"/>
          <w:color w:val="188038"/>
          <w:sz w:val="24"/>
          <w:szCs w:val="24"/>
          <w:rtl w:val="0"/>
        </w:rPr>
        <w:t xml:space="preserve">label</w:t>
      </w:r>
      <w:r w:rsidDel="00000000" w:rsidR="00000000" w:rsidRPr="00000000">
        <w:rPr>
          <w:rFonts w:ascii="Times New Roman" w:cs="Times New Roman" w:eastAsia="Times New Roman" w:hAnsi="Times New Roman"/>
          <w:sz w:val="24"/>
          <w:szCs w:val="24"/>
          <w:rtl w:val="0"/>
        </w:rPr>
        <w:t xml:space="preserve">. In contrast, </w:t>
      </w:r>
      <w:r w:rsidDel="00000000" w:rsidR="00000000" w:rsidRPr="00000000">
        <w:rPr>
          <w:rFonts w:ascii="Times New Roman" w:cs="Times New Roman" w:eastAsia="Times New Roman" w:hAnsi="Times New Roman"/>
          <w:color w:val="188038"/>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has a weak negative correlation (-0.17) with </w:t>
      </w:r>
      <w:r w:rsidDel="00000000" w:rsidR="00000000" w:rsidRPr="00000000">
        <w:rPr>
          <w:rFonts w:ascii="Times New Roman" w:cs="Times New Roman" w:eastAsia="Times New Roman" w:hAnsi="Times New Roman"/>
          <w:color w:val="188038"/>
          <w:sz w:val="24"/>
          <w:szCs w:val="24"/>
          <w:rtl w:val="0"/>
        </w:rPr>
        <w:t xml:space="preserve">label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numPr>
          <w:ilvl w:val="0"/>
          <w:numId w:val="9"/>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Load_value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tilt_status</w:t>
      </w:r>
      <w:r w:rsidDel="00000000" w:rsidR="00000000" w:rsidRPr="00000000">
        <w:rPr>
          <w:rFonts w:ascii="Times New Roman" w:cs="Times New Roman" w:eastAsia="Times New Roman" w:hAnsi="Times New Roman"/>
          <w:sz w:val="24"/>
          <w:szCs w:val="24"/>
          <w:rtl w:val="0"/>
        </w:rPr>
        <w:t xml:space="preserve"> are influential features with respect to the critical label, reinforcing the importance of these features in model training. The weak correlation of </w:t>
      </w:r>
      <w:r w:rsidDel="00000000" w:rsidR="00000000" w:rsidRPr="00000000">
        <w:rPr>
          <w:rFonts w:ascii="Times New Roman" w:cs="Times New Roman" w:eastAsia="Times New Roman" w:hAnsi="Times New Roman"/>
          <w:color w:val="188038"/>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with the label suggests it might play a smaller role in classification, possibly acting as a supplementary feature rather than a primary predictor.</w:t>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Model Confusion Matrix</w:t>
      </w:r>
    </w:p>
    <w:p w:rsidR="00000000" w:rsidDel="00000000" w:rsidP="00000000" w:rsidRDefault="00000000" w:rsidRPr="00000000" w14:paraId="0000003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1150" cy="4333875"/>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911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confusion matrix provides insights into the performance of a binary classification model that predicts "Normal" and "Critical" conditions. Here’s a breakdown of each element:</w:t>
      </w:r>
    </w:p>
    <w:p w:rsidR="00000000" w:rsidDel="00000000" w:rsidP="00000000" w:rsidRDefault="00000000" w:rsidRPr="00000000" w14:paraId="00000036">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True Positives (Bottom-right, 41815):</w:t>
      </w:r>
      <w:r w:rsidDel="00000000" w:rsidR="00000000" w:rsidRPr="00000000">
        <w:rPr>
          <w:rFonts w:ascii="Times New Roman" w:cs="Times New Roman" w:eastAsia="Times New Roman" w:hAnsi="Times New Roman"/>
          <w:sz w:val="24"/>
          <w:szCs w:val="24"/>
          <w:rtl w:val="0"/>
        </w:rPr>
        <w:t xml:space="preserve"> Cases that were correctly predicted as "Critical" (actual label is Critical, and the model predicted Critical).</w:t>
      </w:r>
    </w:p>
    <w:p w:rsidR="00000000" w:rsidDel="00000000" w:rsidP="00000000" w:rsidRDefault="00000000" w:rsidRPr="00000000" w14:paraId="00000037">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True Negatives (Top-left, 55712):</w:t>
      </w:r>
      <w:r w:rsidDel="00000000" w:rsidR="00000000" w:rsidRPr="00000000">
        <w:rPr>
          <w:rFonts w:ascii="Times New Roman" w:cs="Times New Roman" w:eastAsia="Times New Roman" w:hAnsi="Times New Roman"/>
          <w:sz w:val="24"/>
          <w:szCs w:val="24"/>
          <w:rtl w:val="0"/>
        </w:rPr>
        <w:t xml:space="preserve"> Cases that were correctly predicted as "Normal" (actual label is Normal, and the model predicted Normal).</w:t>
      </w:r>
    </w:p>
    <w:p w:rsidR="00000000" w:rsidDel="00000000" w:rsidP="00000000" w:rsidRDefault="00000000" w:rsidRPr="00000000" w14:paraId="00000038">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False Positives (Top-right, 1073):</w:t>
      </w:r>
      <w:r w:rsidDel="00000000" w:rsidR="00000000" w:rsidRPr="00000000">
        <w:rPr>
          <w:rFonts w:ascii="Times New Roman" w:cs="Times New Roman" w:eastAsia="Times New Roman" w:hAnsi="Times New Roman"/>
          <w:sz w:val="24"/>
          <w:szCs w:val="24"/>
          <w:rtl w:val="0"/>
        </w:rPr>
        <w:t xml:space="preserve"> Cases that were incorrectly predicted as "Critical" when they were actually "Normal" (model false alarms).</w:t>
      </w:r>
    </w:p>
    <w:p w:rsidR="00000000" w:rsidDel="00000000" w:rsidP="00000000" w:rsidRDefault="00000000" w:rsidRPr="00000000" w14:paraId="00000039">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False Negatives (Bottom-left, 1400):</w:t>
      </w:r>
      <w:r w:rsidDel="00000000" w:rsidR="00000000" w:rsidRPr="00000000">
        <w:rPr>
          <w:rFonts w:ascii="Times New Roman" w:cs="Times New Roman" w:eastAsia="Times New Roman" w:hAnsi="Times New Roman"/>
          <w:sz w:val="24"/>
          <w:szCs w:val="24"/>
          <w:rtl w:val="0"/>
        </w:rPr>
        <w:t xml:space="preserve"> Cases that were incorrectly predicted as "Normal" when they were actually "Critical" (missed detections of critical conditions).</w:t>
      </w:r>
    </w:p>
    <w:p w:rsidR="00000000" w:rsidDel="00000000" w:rsidP="00000000" w:rsidRDefault="00000000" w:rsidRPr="00000000" w14:paraId="0000003A">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5kx2dgx0kin3" w:id="24"/>
      <w:bookmarkEnd w:id="24"/>
      <w:r w:rsidDel="00000000" w:rsidR="00000000" w:rsidRPr="00000000">
        <w:rPr>
          <w:rFonts w:ascii="Times New Roman" w:cs="Times New Roman" w:eastAsia="Times New Roman" w:hAnsi="Times New Roman"/>
          <w:b w:val="1"/>
          <w:color w:val="000000"/>
          <w:sz w:val="24"/>
          <w:szCs w:val="24"/>
          <w:rtl w:val="0"/>
        </w:rPr>
        <w:t xml:space="preserve">Interpretation:</w:t>
      </w:r>
    </w:p>
    <w:p w:rsidR="00000000" w:rsidDel="00000000" w:rsidP="00000000" w:rsidRDefault="00000000" w:rsidRPr="00000000" w14:paraId="0000003B">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True Positive and True Negative values</w:t>
      </w:r>
      <w:r w:rsidDel="00000000" w:rsidR="00000000" w:rsidRPr="00000000">
        <w:rPr>
          <w:rFonts w:ascii="Times New Roman" w:cs="Times New Roman" w:eastAsia="Times New Roman" w:hAnsi="Times New Roman"/>
          <w:sz w:val="24"/>
          <w:szCs w:val="24"/>
          <w:rtl w:val="0"/>
        </w:rPr>
        <w:t xml:space="preserve"> indicate that the model is accurately classifying a large portion of both "Normal" and "Critical" cases.</w:t>
      </w:r>
    </w:p>
    <w:p w:rsidR="00000000" w:rsidDel="00000000" w:rsidP="00000000" w:rsidRDefault="00000000" w:rsidRPr="00000000" w14:paraId="0000003C">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 False Positive and False Negative values</w:t>
      </w:r>
      <w:r w:rsidDel="00000000" w:rsidR="00000000" w:rsidRPr="00000000">
        <w:rPr>
          <w:rFonts w:ascii="Times New Roman" w:cs="Times New Roman" w:eastAsia="Times New Roman" w:hAnsi="Times New Roman"/>
          <w:sz w:val="24"/>
          <w:szCs w:val="24"/>
          <w:rtl w:val="0"/>
        </w:rPr>
        <w:t xml:space="preserve"> show that the model is making relatively few errors, but there are still some critical cases missed (1400).</w:t>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Feature Importance</w:t>
      </w:r>
    </w:p>
    <w:p w:rsidR="00000000" w:rsidDel="00000000" w:rsidP="00000000" w:rsidRDefault="00000000" w:rsidRPr="00000000" w14:paraId="0000003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369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Importance</w:t>
      </w:r>
      <w:r w:rsidDel="00000000" w:rsidR="00000000" w:rsidRPr="00000000">
        <w:rPr>
          <w:rFonts w:ascii="Times New Roman" w:cs="Times New Roman" w:eastAsia="Times New Roman" w:hAnsi="Times New Roman"/>
          <w:sz w:val="24"/>
          <w:szCs w:val="24"/>
          <w:rtl w:val="0"/>
        </w:rPr>
        <w:t xml:space="preserve">: Each feature's importance is a measure of its contribution to the model’s predictive power. In Random Forests, this is typically computed by evaluating how much each feature reduces the error (or increases accuracy) across all the trees in the ensemble.</w:t>
      </w:r>
    </w:p>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load_value</w:t>
      </w:r>
      <w:r w:rsidDel="00000000" w:rsidR="00000000" w:rsidRPr="00000000">
        <w:rPr>
          <w:rFonts w:ascii="Times New Roman" w:cs="Times New Roman" w:eastAsia="Times New Roman" w:hAnsi="Times New Roman"/>
          <w:sz w:val="24"/>
          <w:szCs w:val="24"/>
          <w:rtl w:val="0"/>
        </w:rPr>
        <w:t xml:space="preserve">: This feature has the highest importance score, indicating it contributes the most to the model’s predictions.</w:t>
      </w:r>
    </w:p>
    <w:p w:rsidR="00000000" w:rsidDel="00000000" w:rsidP="00000000" w:rsidRDefault="00000000" w:rsidRPr="00000000" w14:paraId="00000043">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tilt_status</w:t>
      </w:r>
      <w:r w:rsidDel="00000000" w:rsidR="00000000" w:rsidRPr="00000000">
        <w:rPr>
          <w:rFonts w:ascii="Times New Roman" w:cs="Times New Roman" w:eastAsia="Times New Roman" w:hAnsi="Times New Roman"/>
          <w:sz w:val="24"/>
          <w:szCs w:val="24"/>
          <w:rtl w:val="0"/>
        </w:rPr>
        <w:t xml:space="preserve">: This feature is moderately important, meaning it has a significant impact but is less influential than </w:t>
      </w:r>
      <w:r w:rsidDel="00000000" w:rsidR="00000000" w:rsidRPr="00000000">
        <w:rPr>
          <w:rFonts w:ascii="Roboto Mono" w:cs="Roboto Mono" w:eastAsia="Roboto Mono" w:hAnsi="Roboto Mono"/>
          <w:color w:val="188038"/>
          <w:sz w:val="24"/>
          <w:szCs w:val="24"/>
          <w:rtl w:val="0"/>
        </w:rPr>
        <w:t xml:space="preserve">load_value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This feature has the lowest importance among the three, but it still contributes to the model's predictions.</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Interpretation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load_value</w:t>
      </w:r>
      <w:r w:rsidDel="00000000" w:rsidR="00000000" w:rsidRPr="00000000">
        <w:rPr>
          <w:rFonts w:ascii="Times New Roman" w:cs="Times New Roman" w:eastAsia="Times New Roman" w:hAnsi="Times New Roman"/>
          <w:sz w:val="24"/>
          <w:szCs w:val="24"/>
          <w:rtl w:val="0"/>
        </w:rPr>
        <w:t xml:space="preserve"> likely has the most predictive power, suggesting that variations in </w:t>
      </w:r>
      <w:r w:rsidDel="00000000" w:rsidR="00000000" w:rsidRPr="00000000">
        <w:rPr>
          <w:rFonts w:ascii="Roboto Mono" w:cs="Roboto Mono" w:eastAsia="Roboto Mono" w:hAnsi="Roboto Mono"/>
          <w:color w:val="188038"/>
          <w:sz w:val="24"/>
          <w:szCs w:val="24"/>
          <w:rtl w:val="0"/>
        </w:rPr>
        <w:t xml:space="preserve">load_value</w:t>
      </w:r>
      <w:r w:rsidDel="00000000" w:rsidR="00000000" w:rsidRPr="00000000">
        <w:rPr>
          <w:rFonts w:ascii="Times New Roman" w:cs="Times New Roman" w:eastAsia="Times New Roman" w:hAnsi="Times New Roman"/>
          <w:sz w:val="24"/>
          <w:szCs w:val="24"/>
          <w:rtl w:val="0"/>
        </w:rPr>
        <w:t xml:space="preserve"> are strongly associated with changes in the target variable (</w:t>
      </w:r>
      <w:r w:rsidDel="00000000" w:rsidR="00000000" w:rsidRPr="00000000">
        <w:rPr>
          <w:rFonts w:ascii="Roboto Mono" w:cs="Roboto Mono" w:eastAsia="Roboto Mono" w:hAnsi="Roboto Mono"/>
          <w:color w:val="188038"/>
          <w:sz w:val="24"/>
          <w:szCs w:val="24"/>
          <w:rtl w:val="0"/>
        </w:rPr>
        <w:t xml:space="preserve">label</w:t>
      </w:r>
      <w:r w:rsidDel="00000000" w:rsidR="00000000" w:rsidRPr="00000000">
        <w:rPr>
          <w:rFonts w:ascii="Times New Roman" w:cs="Times New Roman" w:eastAsia="Times New Roman" w:hAnsi="Times New Roman"/>
          <w:sz w:val="24"/>
          <w:szCs w:val="24"/>
          <w:rtl w:val="0"/>
        </w:rPr>
        <w:t xml:space="preserve"> in your dataset).</w:t>
      </w:r>
    </w:p>
    <w:p w:rsidR="00000000" w:rsidDel="00000000" w:rsidP="00000000" w:rsidRDefault="00000000" w:rsidRPr="00000000" w14:paraId="00000047">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tilt_status</w:t>
      </w:r>
      <w:r w:rsidDel="00000000" w:rsidR="00000000" w:rsidRPr="00000000">
        <w:rPr>
          <w:rFonts w:ascii="Times New Roman" w:cs="Times New Roman" w:eastAsia="Times New Roman" w:hAnsi="Times New Roman"/>
          <w:sz w:val="24"/>
          <w:szCs w:val="24"/>
          <w:rtl w:val="0"/>
        </w:rPr>
        <w:t xml:space="preserve"> has a moderate impact, which may mean that the status (or angle) of tilt influences the target but not as heavily as </w:t>
      </w:r>
      <w:r w:rsidDel="00000000" w:rsidR="00000000" w:rsidRPr="00000000">
        <w:rPr>
          <w:rFonts w:ascii="Roboto Mono" w:cs="Roboto Mono" w:eastAsia="Roboto Mono" w:hAnsi="Roboto Mono"/>
          <w:color w:val="188038"/>
          <w:sz w:val="24"/>
          <w:szCs w:val="24"/>
          <w:rtl w:val="0"/>
        </w:rPr>
        <w:t xml:space="preserve">load_value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has the least impact, meaning it contributes the least information for predicting the target variable compared to the other two features.</w:t>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