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SLAVE DSIGN</w:t>
      </w:r>
    </w:p>
    <w:p>
      <w:pPr>
        <w:pStyle w:val="Normal"/>
        <w:bidi w:val="0"/>
        <w:jc w:val="left"/>
        <w:rPr/>
      </w:pPr>
      <w:r>
        <w:rPr/>
      </w:r>
    </w:p>
    <w:p>
      <w:pPr>
        <w:pStyle w:val="Normal"/>
        <w:bidi w:val="0"/>
        <w:jc w:val="left"/>
        <w:rPr/>
      </w:pPr>
      <w:r>
        <w:rPr/>
        <w:t xml:space="preserve"> </w:t>
      </w:r>
      <w:r>
        <w:rPr/>
        <w:t xml:space="preserve">Date </w:t>
      </w:r>
    </w:p>
    <w:p>
      <w:pPr>
        <w:pStyle w:val="Normal"/>
        <w:bidi w:val="0"/>
        <w:jc w:val="left"/>
        <w:rPr/>
      </w:pPr>
      <w:r>
        <w:rPr/>
        <w:t xml:space="preserve">Author </w:t>
      </w:r>
    </w:p>
    <w:p>
      <w:pPr>
        <w:pStyle w:val="Normal"/>
        <w:bidi w:val="0"/>
        <w:jc w:val="left"/>
        <w:rPr/>
      </w:pPr>
      <w:r>
        <w:rPr/>
        <w:t xml:space="preserve">Reviewr </w:t>
      </w:r>
    </w:p>
    <w:p>
      <w:pPr>
        <w:pStyle w:val="Normal"/>
        <w:bidi w:val="0"/>
        <w:jc w:val="left"/>
        <w:rPr/>
      </w:pPr>
      <w:r>
        <w:rPr/>
        <w:t xml:space="preserve">Approver </w:t>
      </w:r>
    </w:p>
    <w:p>
      <w:pPr>
        <w:pStyle w:val="Normal"/>
        <w:bidi w:val="0"/>
        <w:jc w:val="left"/>
        <w:rPr/>
      </w:pPr>
      <w:r>
        <w:rPr/>
      </w:r>
    </w:p>
    <w:p>
      <w:pPr>
        <w:pStyle w:val="Normal"/>
        <w:bidi w:val="0"/>
        <w:jc w:val="left"/>
        <w:rPr/>
      </w:pPr>
      <w:r>
        <w:rPr/>
      </w:r>
    </w:p>
    <w:p>
      <w:pPr>
        <w:pStyle w:val="Normal"/>
        <w:bidi w:val="0"/>
        <w:jc w:val="left"/>
        <w:rPr>
          <w:strike/>
        </w:rPr>
      </w:pPr>
      <w:r>
        <w:rPr>
          <w:strike/>
        </w:rPr>
        <w:t>Introduction to Jenkins master and slave</w:t>
      </w:r>
    </w:p>
    <w:p>
      <w:pPr>
        <w:pStyle w:val="Normal"/>
        <w:bidi w:val="0"/>
        <w:jc w:val="left"/>
        <w:rPr>
          <w:strike/>
        </w:rPr>
      </w:pPr>
      <w:r>
        <w:rPr>
          <w:strike/>
        </w:rPr>
        <w:t>Design of Master and Slave</w:t>
      </w:r>
    </w:p>
    <w:p>
      <w:pPr>
        <w:pStyle w:val="Normal"/>
        <w:bidi w:val="0"/>
        <w:jc w:val="left"/>
        <w:rPr/>
      </w:pPr>
      <w:r>
        <w:rPr/>
        <w:t>Introduction to docker</w:t>
      </w:r>
    </w:p>
    <w:p>
      <w:pPr>
        <w:pStyle w:val="Normal"/>
        <w:bidi w:val="0"/>
        <w:jc w:val="left"/>
        <w:rPr/>
      </w:pPr>
      <w:r>
        <w:rPr/>
        <w:t>system configuration</w:t>
      </w:r>
    </w:p>
    <w:p>
      <w:pPr>
        <w:pStyle w:val="Normal"/>
        <w:bidi w:val="0"/>
        <w:jc w:val="left"/>
        <w:rPr/>
      </w:pPr>
      <w:r>
        <w:rPr/>
        <w:t xml:space="preserve">Explanation of the setup </w:t>
      </w:r>
    </w:p>
    <w:p>
      <w:pPr>
        <w:pStyle w:val="Normal"/>
        <w:bidi w:val="0"/>
        <w:jc w:val="left"/>
        <w:rPr/>
      </w:pPr>
      <w:r>
        <w:rPr/>
        <w:t xml:space="preserve">Design of Slave $ Docker setup </w:t>
      </w:r>
    </w:p>
    <w:p>
      <w:pPr>
        <w:pStyle w:val="Normal"/>
        <w:bidi w:val="0"/>
        <w:jc w:val="left"/>
        <w:rPr/>
      </w:pPr>
      <w:r>
        <w:rPr/>
        <w:t>Slave Deep dive of File system and mount</w:t>
      </w:r>
    </w:p>
    <w:p>
      <w:pPr>
        <w:pStyle w:val="Normal"/>
        <w:bidi w:val="0"/>
        <w:jc w:val="left"/>
        <w:rPr/>
      </w:pPr>
      <w:r>
        <w:rPr/>
        <w:t>conclusion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1. Introduction to Jenkins master and slave</w:t>
      </w:r>
    </w:p>
    <w:p>
      <w:pPr>
        <w:pStyle w:val="Normal"/>
        <w:bidi w:val="0"/>
        <w:jc w:val="left"/>
        <w:rPr/>
      </w:pPr>
      <w:r>
        <w:rPr/>
      </w:r>
    </w:p>
    <w:p>
      <w:pPr>
        <w:pStyle w:val="Normal"/>
        <w:bidi w:val="0"/>
        <w:jc w:val="left"/>
        <w:rPr/>
      </w:pPr>
      <w:r>
        <w:rPr/>
        <w:t xml:space="preserve">In Jenkins' </w:t>
      </w:r>
      <w:r>
        <w:rPr>
          <w:rStyle w:val="StrongEmphasis"/>
        </w:rPr>
        <w:t>Master-Slave architecture</w:t>
      </w:r>
      <w:r>
        <w:rPr/>
        <w:t xml:space="preserve">, the </w:t>
      </w:r>
      <w:r>
        <w:rPr>
          <w:rStyle w:val="StrongEmphasis"/>
        </w:rPr>
        <w:t>Master</w:t>
      </w:r>
      <w:r>
        <w:rPr/>
        <w:t xml:space="preserve"> acts as the central control unit, managing configurations, scheduling jobs, and assigning tasks to slaves. The </w:t>
      </w:r>
      <w:r>
        <w:rPr>
          <w:rStyle w:val="StrongEmphasis"/>
        </w:rPr>
        <w:t>Slave</w:t>
      </w:r>
      <w:r>
        <w:rPr/>
        <w:t xml:space="preserve"> (or agent) is a worker node that executes the actual tasks, such as building, testing, or deploying applications. </w:t>
      </w:r>
    </w:p>
    <w:p>
      <w:pPr>
        <w:pStyle w:val="Normal"/>
        <w:bidi w:val="0"/>
        <w:jc w:val="left"/>
        <w:rPr/>
      </w:pPr>
      <w:r>
        <w:rPr/>
      </w:r>
    </w:p>
    <w:p>
      <w:pPr>
        <w:pStyle w:val="Normal"/>
        <w:bidi w:val="0"/>
        <w:jc w:val="left"/>
        <w:rPr/>
      </w:pPr>
      <w:r>
        <w:rPr/>
        <w:t>The master coordinates jobs, while slaves run them in parallel, enabling scalability and efficient workload distribution across different environments.</w:t>
      </w:r>
    </w:p>
    <w:p>
      <w:pPr>
        <w:pStyle w:val="Normal"/>
        <w:bidi w:val="0"/>
        <w:jc w:val="left"/>
        <w:rPr/>
      </w:pPr>
      <w:r>
        <w:rPr/>
      </w:r>
    </w:p>
    <w:p>
      <w:pPr>
        <w:pStyle w:val="Normal"/>
        <w:bidi w:val="0"/>
        <w:jc w:val="left"/>
        <w:rPr>
          <w:b/>
          <w:b/>
          <w:bCs/>
        </w:rPr>
      </w:pPr>
      <w:r>
        <w:rPr>
          <w:b/>
          <w:bCs/>
        </w:rPr>
        <w:t xml:space="preserve">A. Types of Slaves </w:t>
      </w:r>
    </w:p>
    <w:p>
      <w:pPr>
        <w:pStyle w:val="Normal"/>
        <w:bidi w:val="0"/>
        <w:jc w:val="left"/>
        <w:rPr/>
      </w:pPr>
      <w:r>
        <w:rPr/>
        <w:t xml:space="preserve">    </w:t>
      </w:r>
    </w:p>
    <w:tbl>
      <w:tblPr>
        <w:tblW w:w="5000" w:type="pct"/>
        <w:jc w:val="left"/>
        <w:tblInd w:w="-5"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 xml:space="preserve">Operating system </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 xml:space="preserve">Version </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left"/>
              <w:rPr>
                <w:b/>
                <w:b/>
                <w:bCs/>
              </w:rPr>
            </w:pPr>
            <w:r>
              <w:rPr>
                <w:b/>
                <w:bCs/>
              </w:rPr>
              <w:t xml:space="preserve">Environment </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b/>
                <w:b/>
                <w:bCs/>
              </w:rPr>
            </w:pPr>
            <w:r>
              <w:rPr>
                <w:b/>
                <w:bCs/>
              </w:rPr>
              <w:t>No of Servers</w:t>
            </w:r>
          </w:p>
        </w:tc>
      </w:tr>
      <w:tr>
        <w:trPr/>
        <w:tc>
          <w:tcPr>
            <w:tcW w:w="2493" w:type="dxa"/>
            <w:tcBorders>
              <w:left w:val="single" w:sz="4" w:space="0" w:color="000000"/>
              <w:bottom w:val="single" w:sz="4" w:space="0" w:color="000000"/>
            </w:tcBorders>
          </w:tcPr>
          <w:p>
            <w:pPr>
              <w:pStyle w:val="TableContents"/>
              <w:widowControl w:val="false"/>
              <w:bidi w:val="0"/>
              <w:jc w:val="left"/>
              <w:rPr/>
            </w:pPr>
            <w:r>
              <w:rPr/>
              <w:t xml:space="preserve">RHEL </w:t>
            </w:r>
          </w:p>
        </w:tc>
        <w:tc>
          <w:tcPr>
            <w:tcW w:w="2493" w:type="dxa"/>
            <w:tcBorders>
              <w:left w:val="single" w:sz="4" w:space="0" w:color="000000"/>
              <w:bottom w:val="single" w:sz="4" w:space="0" w:color="000000"/>
            </w:tcBorders>
          </w:tcPr>
          <w:p>
            <w:pPr>
              <w:pStyle w:val="TableContents"/>
              <w:widowControl w:val="false"/>
              <w:bidi w:val="0"/>
              <w:jc w:val="left"/>
              <w:rPr/>
            </w:pPr>
            <w:r>
              <w:rPr/>
              <w:t>8.x</w:t>
            </w:r>
          </w:p>
        </w:tc>
        <w:tc>
          <w:tcPr>
            <w:tcW w:w="2493" w:type="dxa"/>
            <w:tcBorders>
              <w:left w:val="single" w:sz="4" w:space="0" w:color="000000"/>
              <w:bottom w:val="single" w:sz="4" w:space="0" w:color="000000"/>
            </w:tcBorders>
          </w:tcPr>
          <w:p>
            <w:pPr>
              <w:pStyle w:val="TableContents"/>
              <w:widowControl w:val="false"/>
              <w:bidi w:val="0"/>
              <w:jc w:val="left"/>
              <w:rPr/>
            </w:pPr>
            <w:r>
              <w:rPr/>
              <w:t xml:space="preserve">UAT </w:t>
            </w:r>
          </w:p>
        </w:tc>
        <w:tc>
          <w:tcPr>
            <w:tcW w:w="2493" w:type="dxa"/>
            <w:tcBorders>
              <w:left w:val="single" w:sz="4" w:space="0" w:color="000000"/>
              <w:bottom w:val="single" w:sz="4" w:space="0" w:color="000000"/>
              <w:right w:val="single" w:sz="4" w:space="0" w:color="000000"/>
            </w:tcBorders>
          </w:tcPr>
          <w:p>
            <w:pPr>
              <w:pStyle w:val="TableContents"/>
              <w:widowControl w:val="false"/>
              <w:bidi w:val="0"/>
              <w:jc w:val="left"/>
              <w:rPr/>
            </w:pPr>
            <w:r>
              <w:rPr/>
              <w:t>18</w:t>
            </w:r>
          </w:p>
        </w:tc>
      </w:tr>
      <w:tr>
        <w:trPr/>
        <w:tc>
          <w:tcPr>
            <w:tcW w:w="2493" w:type="dxa"/>
            <w:tcBorders>
              <w:left w:val="single" w:sz="4" w:space="0" w:color="000000"/>
              <w:bottom w:val="single" w:sz="4" w:space="0" w:color="000000"/>
            </w:tcBorders>
          </w:tcPr>
          <w:p>
            <w:pPr>
              <w:pStyle w:val="TableContents"/>
              <w:widowControl w:val="false"/>
              <w:bidi w:val="0"/>
              <w:jc w:val="left"/>
              <w:rPr/>
            </w:pPr>
            <w:r>
              <w:rPr/>
              <w:t xml:space="preserve">MS Windows </w:t>
            </w:r>
          </w:p>
        </w:tc>
        <w:tc>
          <w:tcPr>
            <w:tcW w:w="2493" w:type="dxa"/>
            <w:tcBorders>
              <w:left w:val="single" w:sz="4" w:space="0" w:color="000000"/>
              <w:bottom w:val="single" w:sz="4" w:space="0" w:color="000000"/>
            </w:tcBorders>
          </w:tcPr>
          <w:p>
            <w:pPr>
              <w:pStyle w:val="TableContents"/>
              <w:widowControl w:val="false"/>
              <w:bidi w:val="0"/>
              <w:jc w:val="left"/>
              <w:rPr/>
            </w:pPr>
            <w:r>
              <w:rPr/>
              <w:t xml:space="preserve">2016 </w:t>
            </w:r>
          </w:p>
        </w:tc>
        <w:tc>
          <w:tcPr>
            <w:tcW w:w="2493" w:type="dxa"/>
            <w:tcBorders>
              <w:left w:val="single" w:sz="4" w:space="0" w:color="000000"/>
              <w:bottom w:val="single" w:sz="4" w:space="0" w:color="000000"/>
            </w:tcBorders>
          </w:tcPr>
          <w:p>
            <w:pPr>
              <w:pStyle w:val="TableContents"/>
              <w:widowControl w:val="false"/>
              <w:bidi w:val="0"/>
              <w:jc w:val="left"/>
              <w:rPr/>
            </w:pPr>
            <w:r>
              <w:rPr/>
              <w:t xml:space="preserve">UAT </w:t>
            </w:r>
          </w:p>
        </w:tc>
        <w:tc>
          <w:tcPr>
            <w:tcW w:w="2493" w:type="dxa"/>
            <w:tcBorders>
              <w:left w:val="single" w:sz="4" w:space="0" w:color="000000"/>
              <w:bottom w:val="single" w:sz="4" w:space="0" w:color="000000"/>
              <w:right w:val="single" w:sz="4" w:space="0" w:color="000000"/>
            </w:tcBorders>
          </w:tcPr>
          <w:p>
            <w:pPr>
              <w:pStyle w:val="TableContents"/>
              <w:widowControl w:val="false"/>
              <w:bidi w:val="0"/>
              <w:jc w:val="left"/>
              <w:rPr/>
            </w:pPr>
            <w:r>
              <w:rPr/>
              <w:t>5</w:t>
            </w:r>
          </w:p>
        </w:tc>
      </w:tr>
    </w:tbl>
    <w:p>
      <w:pPr>
        <w:pStyle w:val="Normal"/>
        <w:bidi w:val="0"/>
        <w:jc w:val="left"/>
        <w:rPr/>
      </w:pPr>
      <w:r>
        <w:rPr/>
      </w:r>
    </w:p>
    <w:p>
      <w:pPr>
        <w:pStyle w:val="Normal"/>
        <w:bidi w:val="0"/>
        <w:jc w:val="left"/>
        <w:rPr/>
      </w:pPr>
      <w:r>
        <w:rPr/>
      </w:r>
    </w:p>
    <w:p>
      <w:pPr>
        <w:pStyle w:val="Normal"/>
        <w:bidi w:val="0"/>
        <w:jc w:val="center"/>
        <w:rPr>
          <w:b/>
          <w:b/>
          <w:bCs/>
          <w:u w:val="single"/>
        </w:rPr>
      </w:pPr>
      <w:r>
        <w:rPr>
          <w:b/>
          <w:bCs/>
          <w:u w:val="single"/>
        </w:rPr>
        <w:t xml:space="preserve">Screenshot 1.0 Jenkins Master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50800</wp:posOffset>
            </wp:positionH>
            <wp:positionV relativeFrom="paragraph">
              <wp:posOffset>635</wp:posOffset>
            </wp:positionV>
            <wp:extent cx="6332220" cy="217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72335"/>
                    </a:xfrm>
                    <a:prstGeom prst="rect">
                      <a:avLst/>
                    </a:prstGeom>
                  </pic:spPr>
                </pic:pic>
              </a:graphicData>
            </a:graphic>
          </wp:anchor>
        </w:drawing>
      </w:r>
    </w:p>
    <w:p>
      <w:pPr>
        <w:pStyle w:val="Normal"/>
        <w:bidi w:val="0"/>
        <w:jc w:val="left"/>
        <w:rPr/>
      </w:pPr>
      <w:r>
        <w:rPr/>
      </w:r>
    </w:p>
    <w:p>
      <w:pPr>
        <w:pStyle w:val="TextBody"/>
        <w:bidi w:val="0"/>
        <w:jc w:val="left"/>
        <w:rPr/>
      </w:pPr>
      <w:r>
        <w:rPr/>
        <w:t xml:space="preserve">This diagram highlights the </w:t>
      </w:r>
      <w:r>
        <w:rPr>
          <w:rStyle w:val="StrongEmphasis"/>
        </w:rPr>
        <w:t>Jenkins Master</w:t>
      </w:r>
      <w:r>
        <w:rPr/>
        <w:t xml:space="preserve"> setup, which serves as the central control unit in a CI/CD environment. The Master is responsible for managing job configurations, scheduling builds, monitoring pipelines, and coordinating all Jenkins activities. It handles tasks such as orchestrating builds and managing the user interface for administrators and developers.</w:t>
      </w:r>
    </w:p>
    <w:p>
      <w:pPr>
        <w:pStyle w:val="TextBody"/>
        <w:bidi w:val="0"/>
        <w:spacing w:lineRule="auto" w:line="276" w:before="0" w:after="140"/>
        <w:jc w:val="left"/>
        <w:rPr/>
      </w:pPr>
      <w:r>
        <w:rPr/>
        <w:t>In this design, the Master acts as the core of the system, ensuring jobs are properly triggered, tracked, and reported. It consolidates build results and provides a single point of control for the CI/CD pipeline, maintaining a streamlined and organized workflow.</w:t>
      </w:r>
    </w:p>
    <w:p>
      <w:pPr>
        <w:pStyle w:val="TextBody"/>
        <w:bidi w:val="0"/>
        <w:jc w:val="left"/>
        <w:rPr>
          <w:b/>
          <w:b/>
          <w:bCs/>
          <w:i/>
          <w:i/>
          <w:iCs/>
          <w:color w:val="C9211E"/>
        </w:rPr>
      </w:pPr>
      <w:r>
        <w:rPr>
          <w:b/>
          <w:bCs/>
          <w:i/>
          <w:iCs/>
          <w:color w:val="C9211E"/>
        </w:rPr>
        <w:t xml:space="preserve">Note: This design has no Clustering which means single point of failure </w:t>
      </w:r>
    </w:p>
    <w:p>
      <w:pPr>
        <w:pStyle w:val="TextBody"/>
        <w:bidi w:val="0"/>
        <w:jc w:val="center"/>
        <w:rPr>
          <w:b/>
          <w:b/>
          <w:bCs/>
        </w:rPr>
      </w:pPr>
      <w:r>
        <w:rPr>
          <w:b/>
          <w:bCs/>
        </w:rPr>
      </w:r>
    </w:p>
    <w:p>
      <w:pPr>
        <w:pStyle w:val="TextBody"/>
        <w:bidi w:val="0"/>
        <w:jc w:val="center"/>
        <w:rPr>
          <w:b/>
          <w:b/>
          <w:bCs/>
        </w:rPr>
      </w:pPr>
      <w:r>
        <w:rPr>
          <w:b/>
          <w:bCs/>
        </w:rPr>
      </w:r>
    </w:p>
    <w:p>
      <w:pPr>
        <w:pStyle w:val="TextBody"/>
        <w:bidi w:val="0"/>
        <w:jc w:val="center"/>
        <w:rPr>
          <w:b/>
          <w:b/>
          <w:bCs/>
          <w:u w:val="single"/>
        </w:rPr>
      </w:pPr>
      <w:r>
        <w:rPr>
          <w:b/>
          <w:bCs/>
          <w:u w:val="single"/>
        </w:rPr>
        <w:t>Screenshot 1.1 Master to Slave connection</w:t>
      </w:r>
    </w:p>
    <w:p>
      <w:pPr>
        <w:pStyle w:val="TextBody"/>
        <w:bidi w:val="0"/>
        <w:jc w:val="center"/>
        <w:rPr>
          <w:b/>
          <w:b/>
          <w:bCs/>
        </w:rPr>
      </w:pPr>
      <w:r>
        <w:rPr>
          <w:b/>
          <w:bCs/>
        </w:rPr>
        <w:drawing>
          <wp:anchor behindDoc="0" distT="0" distB="0" distL="0" distR="0" simplePos="0" locked="0" layoutInCell="0" allowOverlap="1" relativeHeight="3">
            <wp:simplePos x="0" y="0"/>
            <wp:positionH relativeFrom="column">
              <wp:posOffset>922655</wp:posOffset>
            </wp:positionH>
            <wp:positionV relativeFrom="paragraph">
              <wp:posOffset>141605</wp:posOffset>
            </wp:positionV>
            <wp:extent cx="3847465" cy="1666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47465" cy="1666240"/>
                    </a:xfrm>
                    <a:prstGeom prst="rect">
                      <a:avLst/>
                    </a:prstGeom>
                  </pic:spPr>
                </pic:pic>
              </a:graphicData>
            </a:graphic>
          </wp:anchor>
        </w:drawing>
      </w:r>
    </w:p>
    <w:p>
      <w:pPr>
        <w:pStyle w:val="TextBody"/>
        <w:bidi w:val="0"/>
        <w:jc w:val="center"/>
        <w:rPr>
          <w:b/>
          <w:b/>
          <w:bCs/>
        </w:rPr>
      </w:pPr>
      <w:r>
        <w:rPr>
          <w:b/>
          <w:bCs/>
        </w:rPr>
      </w:r>
    </w:p>
    <w:p>
      <w:pPr>
        <w:pStyle w:val="TextBody"/>
        <w:bidi w:val="0"/>
        <w:jc w:val="center"/>
        <w:rPr>
          <w:b/>
          <w:b/>
          <w:bCs/>
        </w:rPr>
      </w:pPr>
      <w:r>
        <w:rPr>
          <w:b/>
          <w:bCs/>
        </w:rPr>
      </w:r>
    </w:p>
    <w:p>
      <w:pPr>
        <w:pStyle w:val="TextBody"/>
        <w:bidi w:val="0"/>
        <w:jc w:val="center"/>
        <w:rPr>
          <w:b/>
          <w:b/>
          <w:bCs/>
        </w:rPr>
      </w:pPr>
      <w:r>
        <w:rPr>
          <w:b/>
          <w:bCs/>
        </w:rPr>
      </w:r>
    </w:p>
    <w:p>
      <w:pPr>
        <w:pStyle w:val="TextBody"/>
        <w:bidi w:val="0"/>
        <w:jc w:val="center"/>
        <w:rPr>
          <w:b/>
          <w:b/>
          <w:bCs/>
        </w:rPr>
      </w:pPr>
      <w:r>
        <w:rPr>
          <w:b/>
          <w:bCs/>
        </w:rPr>
      </w:r>
    </w:p>
    <w:p>
      <w:pPr>
        <w:pStyle w:val="TextBody"/>
        <w:bidi w:val="0"/>
        <w:jc w:val="center"/>
        <w:rPr>
          <w:b/>
          <w:b/>
          <w:bCs/>
        </w:rPr>
      </w:pPr>
      <w:r>
        <w:rPr>
          <w:b/>
          <w:bCs/>
        </w:rPr>
      </w:r>
    </w:p>
    <w:p>
      <w:pPr>
        <w:pStyle w:val="TextBody"/>
        <w:bidi w:val="0"/>
        <w:jc w:val="center"/>
        <w:rPr>
          <w:b/>
          <w:b/>
          <w:bCs/>
        </w:rPr>
      </w:pPr>
      <w:r>
        <w:rPr>
          <w:b/>
          <w:bCs/>
        </w:rPr>
      </w:r>
    </w:p>
    <w:p>
      <w:pPr>
        <w:pStyle w:val="TextBody"/>
        <w:bidi w:val="0"/>
        <w:jc w:val="left"/>
        <w:rPr>
          <w:b/>
          <w:b/>
          <w:bCs/>
          <w:i/>
          <w:i/>
          <w:iCs/>
          <w:color w:val="C9211E"/>
        </w:rPr>
      </w:pPr>
      <w:r>
        <w:rPr>
          <w:b/>
          <w:bCs/>
          <w:i/>
          <w:iCs/>
          <w:color w:val="C9211E"/>
        </w:rPr>
        <w:t xml:space="preserve">Note: The connection from Slave to Master is established using JNPL method </w:t>
      </w:r>
    </w:p>
    <w:tbl>
      <w:tblPr>
        <w:tblW w:w="5000" w:type="pct"/>
        <w:jc w:val="left"/>
        <w:tblInd w:w="-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rStyle w:val="StrongEmphasis"/>
                <w:b/>
              </w:rPr>
              <w:t>Component</w:t>
            </w:r>
          </w:p>
        </w:tc>
        <w:tc>
          <w:tcPr>
            <w:tcW w:w="332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rStyle w:val="StrongEmphasis"/>
                <w:b/>
              </w:rPr>
              <w:t>Description</w:t>
            </w:r>
          </w:p>
        </w:tc>
        <w:tc>
          <w:tcPr>
            <w:tcW w:w="3324"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pPr>
            <w:r>
              <w:rPr>
                <w:rStyle w:val="StrongEmphasis"/>
                <w:b/>
              </w:rPr>
              <w:t>Responsibilities</w:t>
            </w:r>
          </w:p>
        </w:tc>
      </w:tr>
      <w:tr>
        <w:trPr/>
        <w:tc>
          <w:tcPr>
            <w:tcW w:w="3324"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Master Jenkins</w:t>
            </w:r>
          </w:p>
        </w:tc>
        <w:tc>
          <w:tcPr>
            <w:tcW w:w="3324" w:type="dxa"/>
            <w:tcBorders>
              <w:left w:val="single" w:sz="4" w:space="0" w:color="000000"/>
              <w:bottom w:val="single" w:sz="4" w:space="0" w:color="000000"/>
            </w:tcBorders>
          </w:tcPr>
          <w:p>
            <w:pPr>
              <w:pStyle w:val="TableContents"/>
              <w:widowControl w:val="false"/>
              <w:suppressLineNumbers/>
              <w:bidi w:val="0"/>
              <w:jc w:val="left"/>
              <w:rPr/>
            </w:pPr>
            <w:r>
              <w:rPr/>
              <w:t>Central control unit of the Jenkins CI/CD pipeline.</w:t>
            </w:r>
          </w:p>
        </w:tc>
        <w:tc>
          <w:tcPr>
            <w:tcW w:w="3324" w:type="dxa"/>
            <w:tcBorders>
              <w:left w:val="single" w:sz="4" w:space="0" w:color="000000"/>
              <w:bottom w:val="single" w:sz="4" w:space="0" w:color="000000"/>
              <w:right w:val="single" w:sz="4" w:space="0" w:color="000000"/>
            </w:tcBorders>
          </w:tcPr>
          <w:p>
            <w:pPr>
              <w:pStyle w:val="TableContents"/>
              <w:widowControl w:val="false"/>
              <w:bidi w:val="0"/>
              <w:jc w:val="left"/>
              <w:rPr/>
            </w:pPr>
            <w:r>
              <w:rPr/>
              <w:t xml:space="preserve">- Configures and manages Jenkins jobs. </w:t>
              <w:br/>
              <w:t xml:space="preserve">- Schedules builds and delegates tasks to slaves. </w:t>
              <w:br/>
              <w:t xml:space="preserve">- Monitors job execution and consolidates results. </w:t>
              <w:br/>
              <w:t>- Hosts the Jenkins web interface for management.</w:t>
            </w:r>
          </w:p>
        </w:tc>
      </w:tr>
      <w:tr>
        <w:trPr/>
        <w:tc>
          <w:tcPr>
            <w:tcW w:w="3324"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Jenkins Slaves</w:t>
            </w:r>
          </w:p>
        </w:tc>
        <w:tc>
          <w:tcPr>
            <w:tcW w:w="3324" w:type="dxa"/>
            <w:tcBorders>
              <w:left w:val="single" w:sz="4" w:space="0" w:color="000000"/>
              <w:bottom w:val="single" w:sz="4" w:space="0" w:color="000000"/>
            </w:tcBorders>
          </w:tcPr>
          <w:p>
            <w:pPr>
              <w:pStyle w:val="TableContents"/>
              <w:widowControl w:val="false"/>
              <w:suppressLineNumbers/>
              <w:bidi w:val="0"/>
              <w:jc w:val="left"/>
              <w:rPr/>
            </w:pPr>
            <w:r>
              <w:rPr/>
              <w:t>Worker nodes connected to the Master, responsible for executing delegated tasks.</w:t>
            </w:r>
          </w:p>
        </w:tc>
        <w:tc>
          <w:tcPr>
            <w:tcW w:w="3324"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 Executes builds, tests, and deployments as assigned by the Master. </w:t>
              <w:br/>
              <w:t>- Reports job status and results back to the Master.</w:t>
            </w:r>
          </w:p>
        </w:tc>
      </w:tr>
      <w:tr>
        <w:trPr/>
        <w:tc>
          <w:tcPr>
            <w:tcW w:w="3324"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RHEL Server</w:t>
            </w:r>
          </w:p>
        </w:tc>
        <w:tc>
          <w:tcPr>
            <w:tcW w:w="3324" w:type="dxa"/>
            <w:tcBorders>
              <w:left w:val="single" w:sz="4" w:space="0" w:color="000000"/>
              <w:bottom w:val="single" w:sz="4" w:space="0" w:color="000000"/>
            </w:tcBorders>
          </w:tcPr>
          <w:p>
            <w:pPr>
              <w:pStyle w:val="TableContents"/>
              <w:widowControl w:val="false"/>
              <w:suppressLineNumbers/>
              <w:bidi w:val="0"/>
              <w:jc w:val="left"/>
              <w:rPr/>
            </w:pPr>
            <w:r>
              <w:rPr/>
              <w:t>Slave node configured to handle tasks requiring a Linux environment.</w:t>
            </w:r>
          </w:p>
        </w:tc>
        <w:tc>
          <w:tcPr>
            <w:tcW w:w="3324"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Executes Linux-specific tasks such as shell scripting, Linux builds, or deployments.</w:t>
            </w:r>
          </w:p>
        </w:tc>
      </w:tr>
      <w:tr>
        <w:trPr/>
        <w:tc>
          <w:tcPr>
            <w:tcW w:w="3324"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Windows Server</w:t>
            </w:r>
          </w:p>
        </w:tc>
        <w:tc>
          <w:tcPr>
            <w:tcW w:w="3324" w:type="dxa"/>
            <w:tcBorders>
              <w:left w:val="single" w:sz="4" w:space="0" w:color="000000"/>
              <w:bottom w:val="single" w:sz="4" w:space="0" w:color="000000"/>
            </w:tcBorders>
          </w:tcPr>
          <w:p>
            <w:pPr>
              <w:pStyle w:val="TableContents"/>
              <w:widowControl w:val="false"/>
              <w:suppressLineNumbers/>
              <w:bidi w:val="0"/>
              <w:jc w:val="left"/>
              <w:rPr/>
            </w:pPr>
            <w:r>
              <w:rPr/>
              <w:t>Slave node configured to handle tasks requiring a Windows environment.</w:t>
            </w:r>
          </w:p>
        </w:tc>
        <w:tc>
          <w:tcPr>
            <w:tcW w:w="3324"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Executes Windows-specific tasks such as .NET builds or Windows deployments.</w:t>
            </w:r>
          </w:p>
        </w:tc>
      </w:tr>
      <w:tr>
        <w:trPr/>
        <w:tc>
          <w:tcPr>
            <w:tcW w:w="3324"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Master-Slave Communication</w:t>
            </w:r>
          </w:p>
        </w:tc>
        <w:tc>
          <w:tcPr>
            <w:tcW w:w="3324" w:type="dxa"/>
            <w:tcBorders>
              <w:left w:val="single" w:sz="4" w:space="0" w:color="000000"/>
              <w:bottom w:val="single" w:sz="4" w:space="0" w:color="000000"/>
            </w:tcBorders>
          </w:tcPr>
          <w:p>
            <w:pPr>
              <w:pStyle w:val="TableContents"/>
              <w:widowControl w:val="false"/>
              <w:suppressLineNumbers/>
              <w:bidi w:val="0"/>
              <w:jc w:val="left"/>
              <w:rPr/>
            </w:pPr>
            <w:r>
              <w:rPr/>
              <w:t>Communication occurs through secure connections, with the Master assigning jobs and receiving results from slaves.</w:t>
            </w:r>
          </w:p>
        </w:tc>
        <w:tc>
          <w:tcPr>
            <w:tcW w:w="3324"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 Assigns jobs to slaves based on resource availability and job requirements. </w:t>
              <w:br/>
              <w:t>- Receives and consolidates job statuses and outputs.</w:t>
            </w:r>
          </w:p>
        </w:tc>
      </w:tr>
    </w:tbl>
    <w:p>
      <w:pPr>
        <w:pStyle w:val="TextBody"/>
        <w:bidi w:val="0"/>
        <w:jc w:val="left"/>
        <w:rPr>
          <w:b/>
          <w:b/>
          <w:bCs/>
        </w:rPr>
      </w:pPr>
      <w:r>
        <w:rPr>
          <w:b/>
          <w:bCs/>
        </w:rPr>
      </w:r>
    </w:p>
    <w:p>
      <w:pPr>
        <w:pStyle w:val="TextBody"/>
        <w:bidi w:val="0"/>
        <w:jc w:val="left"/>
        <w:rPr>
          <w:b/>
          <w:b/>
          <w:bCs/>
          <w:i/>
          <w:i/>
          <w:iCs/>
          <w:color w:val="C9211E"/>
        </w:rPr>
      </w:pPr>
      <w:r>
        <w:rPr>
          <w:b/>
          <w:bCs/>
          <w:i/>
          <w:iCs/>
          <w:color w:val="C9211E"/>
        </w:rPr>
      </w:r>
    </w:p>
    <w:p>
      <w:pPr>
        <w:pStyle w:val="TextBody"/>
        <w:bidi w:val="0"/>
        <w:jc w:val="left"/>
        <w:rPr>
          <w:b/>
          <w:b/>
          <w:bCs/>
          <w:i/>
          <w:i/>
          <w:iCs/>
          <w:color w:val="C9211E"/>
        </w:rPr>
      </w:pPr>
      <w:r>
        <w:rPr>
          <w:b/>
          <w:bCs/>
          <w:i/>
          <w:iCs/>
          <w:color w:val="C9211E"/>
        </w:rPr>
      </w:r>
    </w:p>
    <w:p>
      <w:pPr>
        <w:pStyle w:val="TextBody"/>
        <w:bidi w:val="0"/>
        <w:jc w:val="left"/>
        <w:rPr>
          <w:b/>
          <w:b/>
          <w:bCs/>
          <w:i/>
          <w:i/>
          <w:iCs/>
          <w:color w:val="C9211E"/>
        </w:rPr>
      </w:pPr>
      <w:r>
        <w:rPr>
          <w:b/>
          <w:bCs/>
          <w:i/>
          <w:iCs/>
          <w:color w:val="C9211E"/>
        </w:rPr>
      </w:r>
    </w:p>
    <w:p>
      <w:pPr>
        <w:pStyle w:val="TextBody"/>
        <w:bidi w:val="0"/>
        <w:jc w:val="left"/>
        <w:rPr>
          <w:b/>
          <w:b/>
          <w:bCs/>
          <w:i w:val="false"/>
          <w:i w:val="false"/>
          <w:iCs w:val="false"/>
          <w:color w:val="auto"/>
        </w:rPr>
      </w:pPr>
      <w:r>
        <w:rPr>
          <w:b/>
          <w:bCs/>
          <w:i w:val="false"/>
          <w:iCs w:val="false"/>
          <w:color w:val="auto"/>
        </w:rPr>
        <w:t>2. System Hardware Configuration</w:t>
      </w:r>
    </w:p>
    <w:tbl>
      <w:tblPr>
        <w:tblW w:w="4050" w:type="dxa"/>
        <w:jc w:val="left"/>
        <w:tblInd w:w="-5" w:type="dxa"/>
        <w:tblLayout w:type="fixed"/>
        <w:tblCellMar>
          <w:top w:w="55" w:type="dxa"/>
          <w:left w:w="55" w:type="dxa"/>
          <w:bottom w:w="55" w:type="dxa"/>
          <w:right w:w="55" w:type="dxa"/>
        </w:tblCellMar>
      </w:tblPr>
      <w:tblGrid>
        <w:gridCol w:w="1440"/>
        <w:gridCol w:w="1439"/>
        <w:gridCol w:w="1171"/>
      </w:tblGrid>
      <w:tr>
        <w:trPr/>
        <w:tc>
          <w:tcPr>
            <w:tcW w:w="1440" w:type="dxa"/>
            <w:tcBorders>
              <w:top w:val="single" w:sz="4" w:space="0" w:color="000000"/>
              <w:left w:val="single" w:sz="4" w:space="0" w:color="000000"/>
              <w:bottom w:val="single" w:sz="4" w:space="0" w:color="000000"/>
            </w:tcBorders>
          </w:tcPr>
          <w:p>
            <w:pPr>
              <w:pStyle w:val="TableContents"/>
              <w:widowControl w:val="false"/>
              <w:bidi w:val="0"/>
              <w:jc w:val="left"/>
              <w:rPr/>
            </w:pPr>
            <w:r>
              <w:rPr/>
              <w:t>O/S</w:t>
            </w:r>
          </w:p>
        </w:tc>
        <w:tc>
          <w:tcPr>
            <w:tcW w:w="1439" w:type="dxa"/>
            <w:tcBorders>
              <w:top w:val="single" w:sz="4" w:space="0" w:color="000000"/>
              <w:left w:val="single" w:sz="4" w:space="0" w:color="000000"/>
              <w:bottom w:val="single" w:sz="4" w:space="0" w:color="000000"/>
            </w:tcBorders>
          </w:tcPr>
          <w:p>
            <w:pPr>
              <w:pStyle w:val="TableContents"/>
              <w:widowControl w:val="false"/>
              <w:bidi w:val="0"/>
              <w:jc w:val="left"/>
              <w:rPr/>
            </w:pPr>
            <w:r>
              <w:rPr/>
              <w:t>CPU{core}</w:t>
            </w:r>
          </w:p>
        </w:tc>
        <w:tc>
          <w:tcPr>
            <w:tcW w:w="1171"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 xml:space="preserve">Memory </w:t>
            </w:r>
          </w:p>
        </w:tc>
      </w:tr>
      <w:tr>
        <w:trPr/>
        <w:tc>
          <w:tcPr>
            <w:tcW w:w="1440" w:type="dxa"/>
            <w:tcBorders>
              <w:left w:val="single" w:sz="4" w:space="0" w:color="000000"/>
              <w:bottom w:val="single" w:sz="4" w:space="0" w:color="000000"/>
            </w:tcBorders>
          </w:tcPr>
          <w:p>
            <w:pPr>
              <w:pStyle w:val="TableContents"/>
              <w:widowControl w:val="false"/>
              <w:bidi w:val="0"/>
              <w:jc w:val="left"/>
              <w:rPr/>
            </w:pPr>
            <w:r>
              <w:rPr/>
              <w:t>RHEL 8.x</w:t>
            </w:r>
          </w:p>
        </w:tc>
        <w:tc>
          <w:tcPr>
            <w:tcW w:w="1439" w:type="dxa"/>
            <w:tcBorders>
              <w:left w:val="single" w:sz="4" w:space="0" w:color="000000"/>
              <w:bottom w:val="single" w:sz="4" w:space="0" w:color="000000"/>
            </w:tcBorders>
          </w:tcPr>
          <w:p>
            <w:pPr>
              <w:pStyle w:val="TableContents"/>
              <w:widowControl w:val="false"/>
              <w:bidi w:val="0"/>
              <w:jc w:val="left"/>
              <w:rPr/>
            </w:pPr>
            <w:r>
              <w:rPr/>
              <w:t>16</w:t>
            </w:r>
          </w:p>
        </w:tc>
        <w:tc>
          <w:tcPr>
            <w:tcW w:w="1171" w:type="dxa"/>
            <w:tcBorders>
              <w:left w:val="single" w:sz="4" w:space="0" w:color="000000"/>
              <w:bottom w:val="single" w:sz="4" w:space="0" w:color="000000"/>
              <w:right w:val="single" w:sz="4" w:space="0" w:color="000000"/>
            </w:tcBorders>
          </w:tcPr>
          <w:p>
            <w:pPr>
              <w:pStyle w:val="TableContents"/>
              <w:widowControl w:val="false"/>
              <w:bidi w:val="0"/>
              <w:jc w:val="left"/>
              <w:rPr/>
            </w:pPr>
            <w:r>
              <w:rPr/>
              <w:t>128(GB)</w:t>
            </w:r>
          </w:p>
        </w:tc>
      </w:tr>
    </w:tbl>
    <w:p>
      <w:pPr>
        <w:pStyle w:val="TextBody"/>
        <w:bidi w:val="0"/>
        <w:jc w:val="left"/>
        <w:rPr>
          <w:b/>
          <w:b/>
          <w:bCs/>
          <w:i w:val="false"/>
          <w:i w:val="false"/>
          <w:iCs w:val="false"/>
          <w:color w:val="auto"/>
        </w:rPr>
      </w:pPr>
      <w:r>
        <w:rPr>
          <w:b/>
          <w:bCs/>
          <w:i w:val="false"/>
          <w:iCs w:val="false"/>
          <w:color w:val="auto"/>
        </w:rPr>
      </w:r>
    </w:p>
    <w:p>
      <w:pPr>
        <w:pStyle w:val="TextBody"/>
        <w:bidi w:val="0"/>
        <w:jc w:val="left"/>
        <w:rPr>
          <w:b/>
          <w:b/>
          <w:bCs/>
          <w:i w:val="false"/>
          <w:i w:val="false"/>
          <w:iCs w:val="false"/>
          <w:color w:val="auto"/>
        </w:rPr>
      </w:pPr>
      <w:r>
        <w:rPr>
          <w:b/>
          <w:bCs/>
          <w:i w:val="false"/>
          <w:iCs w:val="false"/>
          <w:color w:val="auto"/>
        </w:rPr>
        <w:t>2.1 System Disk / Mount Configuration</w:t>
      </w:r>
    </w:p>
    <w:tbl>
      <w:tblPr>
        <w:tblW w:w="4050" w:type="dxa"/>
        <w:jc w:val="left"/>
        <w:tblInd w:w="-5" w:type="dxa"/>
        <w:tblLayout w:type="fixed"/>
        <w:tblCellMar>
          <w:top w:w="55" w:type="dxa"/>
          <w:left w:w="55" w:type="dxa"/>
          <w:bottom w:w="55" w:type="dxa"/>
          <w:right w:w="55" w:type="dxa"/>
        </w:tblCellMar>
      </w:tblPr>
      <w:tblGrid>
        <w:gridCol w:w="1980"/>
        <w:gridCol w:w="1080"/>
        <w:gridCol w:w="990"/>
      </w:tblGrid>
      <w:tr>
        <w:trPr/>
        <w:tc>
          <w:tcPr>
            <w:tcW w:w="1980" w:type="dxa"/>
            <w:tcBorders>
              <w:top w:val="single" w:sz="4" w:space="0" w:color="000000"/>
              <w:left w:val="single" w:sz="4" w:space="0" w:color="000000"/>
              <w:bottom w:val="single" w:sz="4" w:space="0" w:color="000000"/>
            </w:tcBorders>
          </w:tcPr>
          <w:p>
            <w:pPr>
              <w:pStyle w:val="TableContents"/>
              <w:widowControl w:val="false"/>
              <w:bidi w:val="0"/>
              <w:jc w:val="left"/>
              <w:rPr/>
            </w:pPr>
            <w:r>
              <w:rPr/>
              <w:t>Mount Name</w:t>
            </w:r>
          </w:p>
        </w:tc>
        <w:tc>
          <w:tcPr>
            <w:tcW w:w="1080" w:type="dxa"/>
            <w:tcBorders>
              <w:top w:val="single" w:sz="4" w:space="0" w:color="000000"/>
              <w:left w:val="single" w:sz="4" w:space="0" w:color="000000"/>
              <w:bottom w:val="single" w:sz="4" w:space="0" w:color="000000"/>
            </w:tcBorders>
          </w:tcPr>
          <w:p>
            <w:pPr>
              <w:pStyle w:val="TableContents"/>
              <w:widowControl w:val="false"/>
              <w:bidi w:val="0"/>
              <w:jc w:val="left"/>
              <w:rPr/>
            </w:pPr>
            <w:r>
              <w:rPr/>
              <w:t>Size (GB)</w:t>
            </w:r>
          </w:p>
        </w:tc>
        <w:tc>
          <w:tcPr>
            <w:tcW w:w="990"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Type</w:t>
            </w:r>
          </w:p>
        </w:tc>
      </w:tr>
      <w:tr>
        <w:trPr/>
        <w:tc>
          <w:tcPr>
            <w:tcW w:w="1980" w:type="dxa"/>
            <w:tcBorders>
              <w:left w:val="single" w:sz="4" w:space="0" w:color="000000"/>
              <w:bottom w:val="single" w:sz="4" w:space="0" w:color="000000"/>
            </w:tcBorders>
          </w:tcPr>
          <w:p>
            <w:pPr>
              <w:pStyle w:val="TableContents"/>
              <w:widowControl w:val="false"/>
              <w:bidi w:val="0"/>
              <w:jc w:val="left"/>
              <w:rPr/>
            </w:pPr>
            <w:r>
              <w:rPr/>
              <w:t>/</w:t>
            </w:r>
          </w:p>
        </w:tc>
        <w:tc>
          <w:tcPr>
            <w:tcW w:w="1080" w:type="dxa"/>
            <w:tcBorders>
              <w:left w:val="single" w:sz="4" w:space="0" w:color="000000"/>
              <w:bottom w:val="single" w:sz="4" w:space="0" w:color="000000"/>
            </w:tcBorders>
          </w:tcPr>
          <w:p>
            <w:pPr>
              <w:pStyle w:val="TableContents"/>
              <w:widowControl w:val="false"/>
              <w:bidi w:val="0"/>
              <w:jc w:val="left"/>
              <w:rPr/>
            </w:pPr>
            <w:r>
              <w:rPr/>
              <w:t>63</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pPr>
            <w:r>
              <w:rPr/>
              <w:t>/dockerfs</w:t>
            </w:r>
          </w:p>
        </w:tc>
        <w:tc>
          <w:tcPr>
            <w:tcW w:w="1080" w:type="dxa"/>
            <w:tcBorders>
              <w:left w:val="single" w:sz="4" w:space="0" w:color="000000"/>
              <w:bottom w:val="single" w:sz="4" w:space="0" w:color="000000"/>
            </w:tcBorders>
          </w:tcPr>
          <w:p>
            <w:pPr>
              <w:pStyle w:val="TableContents"/>
              <w:widowControl w:val="false"/>
              <w:bidi w:val="0"/>
              <w:jc w:val="left"/>
              <w:rPr/>
            </w:pPr>
            <w:r>
              <w:rPr/>
              <w:t>295</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pPr>
            <w:r>
              <w:rPr/>
              <w:t>/dcifent</w:t>
            </w:r>
          </w:p>
        </w:tc>
        <w:tc>
          <w:tcPr>
            <w:tcW w:w="1080" w:type="dxa"/>
            <w:tcBorders>
              <w:left w:val="single" w:sz="4" w:space="0" w:color="000000"/>
              <w:bottom w:val="single" w:sz="4" w:space="0" w:color="000000"/>
            </w:tcBorders>
          </w:tcPr>
          <w:p>
            <w:pPr>
              <w:pStyle w:val="TableContents"/>
              <w:widowControl w:val="false"/>
              <w:bidi w:val="0"/>
              <w:jc w:val="left"/>
              <w:rPr/>
            </w:pPr>
            <w:r>
              <w:rPr/>
              <w:t>609</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i w:val="false"/>
                <w:i w:val="false"/>
                <w:iCs w:val="false"/>
              </w:rPr>
            </w:pPr>
            <w:r>
              <w:rPr>
                <w:i w:val="false"/>
                <w:iCs w:val="false"/>
              </w:rPr>
              <w:t>/dcifent/M2_Repo</w:t>
            </w:r>
          </w:p>
        </w:tc>
        <w:tc>
          <w:tcPr>
            <w:tcW w:w="1080" w:type="dxa"/>
            <w:tcBorders>
              <w:left w:val="single" w:sz="4" w:space="0" w:color="000000"/>
              <w:bottom w:val="single" w:sz="4" w:space="0" w:color="000000"/>
            </w:tcBorders>
          </w:tcPr>
          <w:p>
            <w:pPr>
              <w:pStyle w:val="TableContents"/>
              <w:widowControl w:val="false"/>
              <w:bidi w:val="0"/>
              <w:jc w:val="left"/>
              <w:rPr/>
            </w:pPr>
            <w:r>
              <w:rPr/>
              <w:t>285</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pPr>
            <w:r>
              <w:rPr/>
              <w:t>/CARA</w:t>
            </w:r>
          </w:p>
        </w:tc>
        <w:tc>
          <w:tcPr>
            <w:tcW w:w="1080" w:type="dxa"/>
            <w:tcBorders>
              <w:left w:val="single" w:sz="4" w:space="0" w:color="000000"/>
              <w:bottom w:val="single" w:sz="4" w:space="0" w:color="000000"/>
            </w:tcBorders>
          </w:tcPr>
          <w:p>
            <w:pPr>
              <w:pStyle w:val="TableContents"/>
              <w:widowControl w:val="false"/>
              <w:bidi w:val="0"/>
              <w:jc w:val="left"/>
              <w:rPr/>
            </w:pPr>
            <w:r>
              <w:rPr/>
              <w:t>9.8</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pPr>
            <w:r>
              <w:rPr/>
              <w:t>/tmp</w:t>
            </w:r>
          </w:p>
        </w:tc>
        <w:tc>
          <w:tcPr>
            <w:tcW w:w="1080" w:type="dxa"/>
            <w:tcBorders>
              <w:left w:val="single" w:sz="4" w:space="0" w:color="000000"/>
              <w:bottom w:val="single" w:sz="4" w:space="0" w:color="000000"/>
            </w:tcBorders>
          </w:tcPr>
          <w:p>
            <w:pPr>
              <w:pStyle w:val="TableContents"/>
              <w:widowControl w:val="false"/>
              <w:bidi w:val="0"/>
              <w:jc w:val="left"/>
              <w:rPr/>
            </w:pPr>
            <w:r>
              <w:rPr/>
              <w:t>20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pPr>
            <w:r>
              <w:rPr/>
              <w:t>/home</w:t>
            </w:r>
          </w:p>
        </w:tc>
        <w:tc>
          <w:tcPr>
            <w:tcW w:w="1080" w:type="dxa"/>
            <w:tcBorders>
              <w:left w:val="single" w:sz="4" w:space="0" w:color="000000"/>
              <w:bottom w:val="single" w:sz="4" w:space="0" w:color="000000"/>
            </w:tcBorders>
          </w:tcPr>
          <w:p>
            <w:pPr>
              <w:pStyle w:val="TableContents"/>
              <w:widowControl w:val="false"/>
              <w:bidi w:val="0"/>
              <w:jc w:val="left"/>
              <w:rPr/>
            </w:pPr>
            <w:r>
              <w:rPr/>
              <w:t>15</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/home/sdcifjnks1</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/home/sdcifjnks2</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/home/sdcifjnks3</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/home/sdcifjnks4</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/home/sdcifjnks5</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/home/sdcifjnks6</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r>
        <w:trPr/>
        <w:tc>
          <w:tcPr>
            <w:tcW w:w="198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/home/sdcifjnks7</w:t>
            </w:r>
          </w:p>
        </w:tc>
        <w:tc>
          <w:tcPr>
            <w:tcW w:w="1080" w:type="dxa"/>
            <w:tcBorders>
              <w:left w:val="single" w:sz="4" w:space="0" w:color="000000"/>
              <w:bottom w:val="single" w:sz="4" w:space="0" w:color="000000"/>
            </w:tcBorders>
          </w:tcPr>
          <w:p>
            <w:pPr>
              <w:pStyle w:val="TableContents"/>
              <w:widowControl w:val="false"/>
              <w:bidi w:val="0"/>
              <w:jc w:val="left"/>
              <w:rPr/>
            </w:pPr>
            <w:r>
              <w:rPr/>
              <w:t>10</w:t>
            </w:r>
          </w:p>
        </w:tc>
        <w:tc>
          <w:tcPr>
            <w:tcW w:w="990" w:type="dxa"/>
            <w:tcBorders>
              <w:left w:val="single" w:sz="4" w:space="0" w:color="000000"/>
              <w:bottom w:val="single" w:sz="4" w:space="0" w:color="000000"/>
              <w:right w:val="single" w:sz="4" w:space="0" w:color="000000"/>
            </w:tcBorders>
          </w:tcPr>
          <w:p>
            <w:pPr>
              <w:pStyle w:val="TableContents"/>
              <w:widowControl w:val="false"/>
              <w:bidi w:val="0"/>
              <w:jc w:val="left"/>
              <w:rPr/>
            </w:pPr>
            <w:r>
              <w:rPr/>
              <w:t>Ext4</w:t>
            </w:r>
          </w:p>
        </w:tc>
      </w:tr>
    </w:tbl>
    <w:p>
      <w:pPr>
        <w:pStyle w:val="TextBody"/>
        <w:bidi w:val="0"/>
        <w:jc w:val="left"/>
        <w:rPr>
          <w:b/>
          <w:b/>
          <w:bCs/>
          <w:i w:val="false"/>
          <w:i w:val="false"/>
          <w:iCs w:val="false"/>
          <w:color w:val="auto"/>
        </w:rPr>
      </w:pPr>
      <w:r>
        <w:rPr>
          <w:b/>
          <w:bCs/>
          <w:i w:val="false"/>
          <w:iCs w:val="false"/>
          <w:color w:val="auto"/>
        </w:rPr>
      </w:r>
    </w:p>
    <w:p>
      <w:pPr>
        <w:pStyle w:val="TextBody"/>
        <w:bidi w:val="0"/>
        <w:jc w:val="left"/>
        <w:rPr>
          <w:b/>
          <w:b/>
          <w:bCs/>
          <w:i w:val="false"/>
          <w:i w:val="false"/>
          <w:iCs w:val="false"/>
          <w:color w:val="auto"/>
        </w:rPr>
      </w:pPr>
      <w:r>
        <w:rPr>
          <w:b/>
          <w:bCs/>
          <w:i w:val="false"/>
          <w:iCs w:val="false"/>
          <w:color w:val="auto"/>
        </w:rPr>
        <w:t>2.1 User &amp; Group Information</w:t>
      </w:r>
    </w:p>
    <w:tbl>
      <w:tblPr>
        <w:tblW w:w="7020" w:type="dxa"/>
        <w:jc w:val="left"/>
        <w:tblInd w:w="-5" w:type="dxa"/>
        <w:tblLayout w:type="fixed"/>
        <w:tblCellMar>
          <w:top w:w="55" w:type="dxa"/>
          <w:left w:w="55" w:type="dxa"/>
          <w:bottom w:w="55" w:type="dxa"/>
          <w:right w:w="55" w:type="dxa"/>
        </w:tblCellMar>
      </w:tblPr>
      <w:tblGrid>
        <w:gridCol w:w="1620"/>
        <w:gridCol w:w="2518"/>
        <w:gridCol w:w="2882"/>
      </w:tblGrid>
      <w:tr>
        <w:trPr/>
        <w:tc>
          <w:tcPr>
            <w:tcW w:w="1620" w:type="dxa"/>
            <w:tcBorders>
              <w:top w:val="single" w:sz="4" w:space="0" w:color="000000"/>
              <w:left w:val="single" w:sz="4" w:space="0" w:color="000000"/>
              <w:bottom w:val="single" w:sz="4" w:space="0" w:color="000000"/>
            </w:tcBorders>
          </w:tcPr>
          <w:p>
            <w:pPr>
              <w:pStyle w:val="TableContents"/>
              <w:widowControl w:val="false"/>
              <w:bidi w:val="0"/>
              <w:jc w:val="left"/>
              <w:rPr/>
            </w:pPr>
            <w:r>
              <w:rPr/>
              <w:t>User Account</w:t>
            </w:r>
          </w:p>
        </w:tc>
        <w:tc>
          <w:tcPr>
            <w:tcW w:w="2518" w:type="dxa"/>
            <w:tcBorders>
              <w:top w:val="single" w:sz="4" w:space="0" w:color="000000"/>
              <w:left w:val="single" w:sz="4" w:space="0" w:color="000000"/>
              <w:bottom w:val="single" w:sz="4" w:space="0" w:color="000000"/>
            </w:tcBorders>
          </w:tcPr>
          <w:p>
            <w:pPr>
              <w:pStyle w:val="TableContents"/>
              <w:widowControl w:val="false"/>
              <w:bidi w:val="0"/>
              <w:jc w:val="left"/>
              <w:rPr/>
            </w:pPr>
            <w:r>
              <w:rPr/>
              <w:t xml:space="preserve">Group Information </w:t>
            </w:r>
          </w:p>
        </w:tc>
        <w:tc>
          <w:tcPr>
            <w:tcW w:w="288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Privilege {root / non root }</w:t>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sdcifjnks1</w:t>
            </w:r>
          </w:p>
        </w:tc>
        <w:tc>
          <w:tcPr>
            <w:tcW w:w="2518" w:type="dxa"/>
            <w:vMerge w:val="restart"/>
            <w:tcBorders>
              <w:left w:val="single" w:sz="4" w:space="0" w:color="000000"/>
              <w:bottom w:val="single" w:sz="4" w:space="0" w:color="000000"/>
            </w:tcBorders>
          </w:tcPr>
          <w:p>
            <w:pPr>
              <w:pStyle w:val="TableContents"/>
              <w:widowControl w:val="false"/>
              <w:bidi w:val="0"/>
              <w:jc w:val="center"/>
              <w:rPr/>
            </w:pPr>
            <w:r>
              <w:rPr/>
              <w:t>Docker</w:t>
            </w:r>
          </w:p>
        </w:tc>
        <w:tc>
          <w:tcPr>
            <w:tcW w:w="2882" w:type="dxa"/>
            <w:vMerge w:val="restart"/>
            <w:tcBorders>
              <w:left w:val="single" w:sz="4" w:space="0" w:color="000000"/>
              <w:bottom w:val="single" w:sz="4" w:space="0" w:color="000000"/>
              <w:right w:val="single" w:sz="4" w:space="0" w:color="000000"/>
            </w:tcBorders>
          </w:tcPr>
          <w:p>
            <w:pPr>
              <w:pStyle w:val="TableContents"/>
              <w:widowControl w:val="false"/>
              <w:bidi w:val="0"/>
              <w:jc w:val="center"/>
              <w:rPr/>
            </w:pPr>
            <w:r>
              <w:rPr/>
              <w:t xml:space="preserve">Non-Admin </w:t>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sdcifjnks2</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sdcifjnks3</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sdcifjnks4</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sdcifjnks5</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sdcifjnks6</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sdcifjnks7</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sdcifjnks8</w:t>
            </w:r>
          </w:p>
        </w:tc>
        <w:tc>
          <w:tcPr>
            <w:tcW w:w="2518" w:type="dxa"/>
            <w:vMerge w:val="continue"/>
            <w:tcBorders>
              <w:left w:val="single" w:sz="4" w:space="0" w:color="000000"/>
              <w:bottom w:val="single" w:sz="4" w:space="0" w:color="000000"/>
            </w:tcBorders>
          </w:tcPr>
          <w:p>
            <w:pPr>
              <w:pStyle w:val="Normal"/>
              <w:rPr/>
            </w:pPr>
            <w:r>
              <w:rPr/>
            </w:r>
          </w:p>
        </w:tc>
        <w:tc>
          <w:tcPr>
            <w:tcW w:w="2882" w:type="dxa"/>
            <w:vMerge w:val="continue"/>
            <w:tcBorders>
              <w:left w:val="single" w:sz="4" w:space="0" w:color="000000"/>
              <w:bottom w:val="single" w:sz="4" w:space="0" w:color="000000"/>
              <w:right w:val="single" w:sz="4" w:space="0" w:color="000000"/>
            </w:tcBorders>
          </w:tcPr>
          <w:p>
            <w:pPr>
              <w:pStyle w:val="Normal"/>
              <w:rPr/>
            </w:pPr>
            <w:r>
              <w:rPr/>
            </w:r>
          </w:p>
        </w:tc>
      </w:tr>
      <w:tr>
        <w:trPr/>
        <w:tc>
          <w:tcPr>
            <w:tcW w:w="1620" w:type="dxa"/>
            <w:tcBorders>
              <w:left w:val="single" w:sz="4" w:space="0" w:color="000000"/>
              <w:bottom w:val="single" w:sz="4" w:space="0" w:color="000000"/>
            </w:tcBorders>
          </w:tcPr>
          <w:p>
            <w:pPr>
              <w:pStyle w:val="TableContents"/>
              <w:widowControl w:val="false"/>
              <w:bidi w:val="0"/>
              <w:jc w:val="left"/>
              <w:rPr>
                <w:b w:val="false"/>
                <w:b w:val="false"/>
                <w:bCs w:val="false"/>
                <w:i w:val="false"/>
                <w:i w:val="false"/>
                <w:iCs w:val="false"/>
              </w:rPr>
            </w:pPr>
            <w:r>
              <w:rPr>
                <w:b w:val="false"/>
                <w:bCs w:val="false"/>
                <w:i w:val="false"/>
                <w:iCs w:val="false"/>
              </w:rPr>
              <w:t>tdcifadm</w:t>
            </w:r>
          </w:p>
        </w:tc>
        <w:tc>
          <w:tcPr>
            <w:tcW w:w="2518" w:type="dxa"/>
            <w:tcBorders>
              <w:left w:val="single" w:sz="4" w:space="0" w:color="000000"/>
              <w:bottom w:val="single" w:sz="4" w:space="0" w:color="000000"/>
            </w:tcBorders>
          </w:tcPr>
          <w:p>
            <w:pPr>
              <w:pStyle w:val="TableContents"/>
              <w:widowControl w:val="false"/>
              <w:bidi w:val="0"/>
              <w:jc w:val="left"/>
              <w:rPr/>
            </w:pPr>
            <w:r>
              <w:rPr/>
              <w:t>N/A</w:t>
            </w:r>
          </w:p>
        </w:tc>
        <w:tc>
          <w:tcPr>
            <w:tcW w:w="2882" w:type="dxa"/>
            <w:tcBorders>
              <w:left w:val="single" w:sz="4" w:space="0" w:color="000000"/>
              <w:bottom w:val="single" w:sz="4" w:space="0" w:color="000000"/>
              <w:right w:val="single" w:sz="4" w:space="0" w:color="000000"/>
            </w:tcBorders>
          </w:tcPr>
          <w:p>
            <w:pPr>
              <w:pStyle w:val="TableContents"/>
              <w:widowControl w:val="false"/>
              <w:bidi w:val="0"/>
              <w:jc w:val="left"/>
              <w:rPr/>
            </w:pPr>
            <w:r>
              <w:rPr/>
              <w:t>Non-Admin</w:t>
            </w:r>
          </w:p>
        </w:tc>
      </w:tr>
    </w:tbl>
    <w:p>
      <w:pPr>
        <w:pStyle w:val="TextBody"/>
        <w:bidi w:val="0"/>
        <w:jc w:val="left"/>
        <w:rPr>
          <w:b/>
          <w:b/>
          <w:bCs/>
          <w:i w:val="false"/>
          <w:i w:val="false"/>
          <w:iCs w:val="false"/>
          <w:color w:val="auto"/>
        </w:rPr>
      </w:pPr>
      <w:r>
        <w:rPr>
          <w:b/>
          <w:bCs/>
          <w:i w:val="false"/>
          <w:iCs w:val="false"/>
          <w:color w:val="auto"/>
        </w:rPr>
      </w:r>
    </w:p>
    <w:p>
      <w:pPr>
        <w:pStyle w:val="TextBody"/>
        <w:bidi w:val="0"/>
        <w:jc w:val="left"/>
        <w:rPr>
          <w:b/>
          <w:b/>
          <w:bCs/>
          <w:i w:val="false"/>
          <w:i w:val="false"/>
          <w:iCs w:val="false"/>
          <w:color w:val="auto"/>
        </w:rPr>
      </w:pPr>
      <w:r>
        <w:rPr>
          <w:b/>
          <w:bCs/>
          <w:i w:val="false"/>
          <w:iCs w:val="false"/>
          <w:color w:val="auto"/>
        </w:rPr>
      </w:r>
    </w:p>
    <w:p>
      <w:pPr>
        <w:pStyle w:val="TextBody"/>
        <w:bidi w:val="0"/>
        <w:jc w:val="center"/>
        <w:rPr>
          <w:b/>
          <w:b/>
          <w:bCs/>
          <w:i w:val="false"/>
          <w:i w:val="false"/>
          <w:iCs w:val="false"/>
          <w:color w:val="auto"/>
          <w:u w:val="single"/>
        </w:rPr>
      </w:pPr>
      <w:r>
        <w:rPr>
          <w:b/>
          <w:bCs/>
          <w:i w:val="false"/>
          <w:iCs w:val="false"/>
          <w:color w:val="auto"/>
          <w:u w:val="single"/>
        </w:rPr>
        <w:t xml:space="preserve">Screenshot 1.2 Slave Design </w:t>
      </w:r>
    </w:p>
    <w:p>
      <w:pPr>
        <w:pStyle w:val="TextBody"/>
        <w:bidi w:val="0"/>
        <w:jc w:val="center"/>
        <w:rPr>
          <w:b/>
          <w:b/>
          <w:bCs/>
          <w:i w:val="false"/>
          <w:i w:val="false"/>
          <w:iCs w:val="false"/>
          <w:color w:val="auto"/>
          <w:u w:val="single"/>
        </w:rPr>
      </w:pPr>
      <w:r>
        <w:rPr>
          <w:b/>
          <w:bCs/>
          <w:i w:val="false"/>
          <w:iCs w:val="false"/>
          <w:color w:val="auto"/>
          <w:u w:val="single"/>
        </w:rPr>
        <w:drawing>
          <wp:anchor behindDoc="0" distT="0" distB="0" distL="0" distR="0" simplePos="0" locked="0" layoutInCell="0" allowOverlap="1" relativeHeight="4">
            <wp:simplePos x="0" y="0"/>
            <wp:positionH relativeFrom="column">
              <wp:posOffset>1496060</wp:posOffset>
            </wp:positionH>
            <wp:positionV relativeFrom="paragraph">
              <wp:posOffset>151130</wp:posOffset>
            </wp:positionV>
            <wp:extent cx="3074035" cy="2686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74035" cy="2686685"/>
                    </a:xfrm>
                    <a:prstGeom prst="rect">
                      <a:avLst/>
                    </a:prstGeom>
                  </pic:spPr>
                </pic:pic>
              </a:graphicData>
            </a:graphic>
          </wp:anchor>
        </w:drawing>
      </w:r>
    </w:p>
    <w:p>
      <w:pPr>
        <w:pStyle w:val="TextBody"/>
        <w:bidi w:val="0"/>
        <w:jc w:val="left"/>
        <w:rPr>
          <w:b/>
          <w:b/>
          <w:bCs/>
          <w:i w:val="false"/>
          <w:i w:val="false"/>
          <w:iCs w:val="false"/>
          <w:color w:val="auto"/>
          <w:u w:val="single"/>
        </w:rPr>
      </w:pPr>
      <w:r>
        <w:rPr>
          <w:b/>
          <w:bCs/>
          <w:i w:val="false"/>
          <w:iCs w:val="false"/>
          <w:color w:val="auto"/>
          <w:u w:val="single"/>
        </w:rPr>
      </w:r>
    </w:p>
    <w:p>
      <w:pPr>
        <w:pStyle w:val="TextBody"/>
        <w:bidi w:val="0"/>
        <w:jc w:val="left"/>
        <w:rPr>
          <w:b/>
          <w:b/>
          <w:bCs/>
          <w:i w:val="false"/>
          <w:i w:val="false"/>
          <w:iCs w:val="false"/>
          <w:color w:val="auto"/>
        </w:rPr>
      </w:pPr>
      <w:r>
        <w:rPr>
          <w:b/>
          <w:bCs/>
          <w:i w:val="false"/>
          <w:iCs w:val="false"/>
          <w:color w:val="auto"/>
        </w:rPr>
      </w:r>
    </w:p>
    <w:p>
      <w:pPr>
        <w:pStyle w:val="TextBody"/>
        <w:bidi w:val="0"/>
        <w:jc w:val="left"/>
        <w:rPr>
          <w:b/>
          <w:b/>
          <w:bCs/>
          <w:i w:val="false"/>
          <w:i w:val="false"/>
          <w:iCs w:val="false"/>
          <w:color w:val="auto"/>
        </w:rPr>
      </w:pPr>
      <w:r>
        <w:rPr>
          <w:b/>
          <w:bCs/>
          <w:i w:val="false"/>
          <w:iCs w:val="false"/>
          <w:color w:val="auto"/>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3.Introduction to Docker</w:t>
      </w:r>
    </w:p>
    <w:p>
      <w:pPr>
        <w:pStyle w:val="Normal"/>
        <w:bidi w:val="0"/>
        <w:jc w:val="left"/>
        <w:rPr>
          <w:b/>
          <w:b/>
          <w:bCs/>
        </w:rPr>
      </w:pPr>
      <w:r>
        <w:rPr>
          <w:b/>
          <w:bCs/>
        </w:rPr>
      </w:r>
    </w:p>
    <w:p>
      <w:pPr>
        <w:pStyle w:val="Normal"/>
        <w:bidi w:val="0"/>
        <w:jc w:val="left"/>
        <w:rPr>
          <w:b w:val="false"/>
          <w:b w:val="false"/>
          <w:bCs w:val="false"/>
        </w:rPr>
      </w:pPr>
      <w:r>
        <w:rPr>
          <w:b w:val="false"/>
          <w:bCs w:val="false"/>
        </w:rPr>
        <w:t>Docker is a platform used for building containerized images that can be deployed on various container-supporting platforms, such as OpenShift, AWS, VMware VIC, Azure, and Kubernetes, with a primary focus on OpenShift environments. It plays a vital role in packaging applications and their dependencies into lightweight, portable containers, ensuring consistency across environments. Docker is essential for building, compiling, and deploying applications within images, enabling efficient workflows, scalability, and cross-platform compatibility.</w:t>
      </w:r>
    </w:p>
    <w:p>
      <w:pPr>
        <w:pStyle w:val="Normal"/>
        <w:bidi w:val="0"/>
        <w:jc w:val="left"/>
        <w:rPr>
          <w:b w:val="false"/>
          <w:b w:val="false"/>
          <w:bCs w:val="false"/>
        </w:rPr>
      </w:pPr>
      <w:r>
        <w:rPr>
          <w:b w:val="false"/>
          <w:bCs w:val="false"/>
        </w:rPr>
      </w:r>
    </w:p>
    <w:p>
      <w:pPr>
        <w:pStyle w:val="Normal"/>
        <w:bidi w:val="0"/>
        <w:jc w:val="left"/>
        <w:rPr/>
      </w:pPr>
      <w:r>
        <w:rPr>
          <w:b/>
          <w:bCs/>
          <w:i/>
          <w:iCs/>
          <w:color w:val="C9211E"/>
        </w:rPr>
        <w:t>Note:- Non rooted Daemon is under POC which is the best practice for docker execution</w:t>
      </w:r>
      <w:r>
        <w:rPr>
          <w:b/>
          <w:bCs/>
          <w:i/>
          <w:iCs/>
        </w:rPr>
        <w:t xml:space="preserve"> </w:t>
      </w:r>
      <w:r>
        <w:rPr>
          <w:b w:val="false"/>
          <w:bCs w:val="false"/>
        </w:rPr>
        <w:t xml:space="preserve"> </w:t>
      </w:r>
    </w:p>
    <w:p>
      <w:pPr>
        <w:pStyle w:val="Normal"/>
        <w:bidi w:val="0"/>
        <w:jc w:val="left"/>
        <w:rPr/>
      </w:pPr>
      <w:r>
        <w:rPr/>
      </w:r>
    </w:p>
    <w:p>
      <w:pPr>
        <w:pStyle w:val="Normal"/>
        <w:bidi w:val="0"/>
        <w:jc w:val="left"/>
        <w:rPr>
          <w:u w:val="double"/>
        </w:rPr>
      </w:pPr>
      <w:r>
        <w:rPr>
          <w:u w:val="double"/>
        </w:rPr>
      </w:r>
    </w:p>
    <w:p>
      <w:pPr>
        <w:pStyle w:val="Normal"/>
        <w:bidi w:val="0"/>
        <w:jc w:val="left"/>
        <w:rPr>
          <w:b/>
          <w:b/>
          <w:bCs/>
          <w:color w:val="auto"/>
        </w:rPr>
      </w:pPr>
      <w:r>
        <w:rPr>
          <w:b/>
          <w:bCs/>
          <w:color w:val="auto"/>
        </w:rPr>
        <w:t>3.1 Setting up Docker</w:t>
      </w:r>
    </w:p>
    <w:p>
      <w:pPr>
        <w:pStyle w:val="Normal"/>
        <w:bidi w:val="0"/>
        <w:jc w:val="left"/>
        <w:rPr>
          <w:b/>
          <w:b/>
          <w:bCs/>
          <w:color w:val="auto"/>
        </w:rPr>
      </w:pPr>
      <w:r>
        <w:rPr>
          <w:b/>
          <w:bCs/>
          <w:color w:val="auto"/>
        </w:rPr>
      </w:r>
    </w:p>
    <w:p>
      <w:pPr>
        <w:pStyle w:val="Normal"/>
        <w:bidi w:val="0"/>
        <w:jc w:val="left"/>
        <w:rPr/>
      </w:pPr>
      <w:r>
        <w:rPr>
          <w:b w:val="false"/>
          <w:bCs w:val="false"/>
          <w:color w:val="auto"/>
        </w:rPr>
        <w:t xml:space="preserve"> </w:t>
      </w:r>
      <w:r>
        <w:rPr>
          <w:b w:val="false"/>
          <w:bCs w:val="false"/>
          <w:color w:val="auto"/>
        </w:rPr>
        <w:t xml:space="preserve">The installation is performed using manual method as the RHEL Repo has no official binary from REDHAT However we are using official rpm from docker </w:t>
      </w:r>
      <w:r>
        <w:rPr>
          <w:b/>
          <w:bCs/>
          <w:color w:val="F10D0C"/>
          <w:shd w:fill="auto" w:val="clear"/>
        </w:rPr>
        <w:t>ht{t}ps[:]//download.docker.com/linux/rhel/8/x86_64/stable/Packages/</w:t>
      </w:r>
    </w:p>
    <w:p>
      <w:pPr>
        <w:pStyle w:val="Normal"/>
        <w:bidi w:val="0"/>
        <w:jc w:val="left"/>
        <w:rPr>
          <w:b w:val="false"/>
          <w:b w:val="false"/>
          <w:bCs w:val="false"/>
          <w:color w:val="auto"/>
          <w:shd w:fill="auto" w:val="clear"/>
        </w:rPr>
      </w:pPr>
      <w:r>
        <w:rPr>
          <w:b w:val="false"/>
          <w:bCs w:val="false"/>
          <w:color w:val="000000"/>
          <w:shd w:fill="auto" w:val="clear"/>
        </w:rPr>
      </w:r>
    </w:p>
    <w:p>
      <w:pPr>
        <w:pStyle w:val="Normal"/>
        <w:bidi w:val="0"/>
        <w:jc w:val="left"/>
        <w:rPr>
          <w:color w:val="auto"/>
        </w:rPr>
      </w:pPr>
      <w:r>
        <w:rPr>
          <w:color w:val="auto"/>
        </w:rPr>
        <w:drawing>
          <wp:anchor behindDoc="0" distT="0" distB="0" distL="0" distR="0" simplePos="0" locked="0" layoutInCell="0" allowOverlap="1" relativeHeight="5">
            <wp:simplePos x="0" y="0"/>
            <wp:positionH relativeFrom="column">
              <wp:posOffset>407670</wp:posOffset>
            </wp:positionH>
            <wp:positionV relativeFrom="paragraph">
              <wp:posOffset>87630</wp:posOffset>
            </wp:positionV>
            <wp:extent cx="3889375" cy="1490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9375" cy="1490345"/>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 The docker yum repo has been whitelisted in GAAS and has been mirrored in Jforg this will help us  to setup the docker on the </w:t>
      </w:r>
      <w:r>
        <w:rPr>
          <w:b/>
          <w:bCs/>
        </w:rPr>
        <w:t>linux</w:t>
      </w:r>
      <w:r>
        <w:rPr>
          <w:b w:val="false"/>
          <w:bCs w:val="false"/>
        </w:rPr>
        <w:t xml:space="preserve"> server using dnf command line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 The update / Upgrade can be easly managed as the repo is configured locally same as redhat.repo</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Command to Setup the Docker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 dnf list repo ( should display docker repo )</w:t>
      </w:r>
    </w:p>
    <w:p>
      <w:pPr>
        <w:pStyle w:val="Normal"/>
        <w:bidi w:val="0"/>
        <w:jc w:val="left"/>
        <w:rPr>
          <w:b w:val="false"/>
          <w:b w:val="false"/>
          <w:bCs w:val="false"/>
        </w:rPr>
      </w:pPr>
      <w:r>
        <w:rPr>
          <w:b w:val="false"/>
          <w:bCs w:val="false"/>
        </w:rPr>
        <w:t xml:space="preserve">b. dnf install docker-ce docker-compose docker-cli containerd.io -y </w:t>
      </w:r>
    </w:p>
    <w:p>
      <w:pPr>
        <w:pStyle w:val="Normal"/>
        <w:bidi w:val="0"/>
        <w:jc w:val="left"/>
        <w:rPr>
          <w:b w:val="false"/>
          <w:b w:val="false"/>
          <w:bCs w:val="false"/>
        </w:rPr>
      </w:pPr>
      <w:r>
        <w:rPr>
          <w:b w:val="false"/>
          <w:bCs w:val="false"/>
        </w:rPr>
        <w:t>c. systemctl stop docker docker.socket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Explanation of the setup </w:t>
      </w:r>
    </w:p>
    <w:p>
      <w:pPr>
        <w:pStyle w:val="Normal"/>
        <w:bidi w:val="0"/>
        <w:jc w:val="left"/>
        <w:rPr/>
      </w:pPr>
      <w:r>
        <w:rPr/>
        <w:t xml:space="preserve">Design of Slave $ Docker setup </w:t>
      </w:r>
    </w:p>
    <w:p>
      <w:pPr>
        <w:pStyle w:val="Normal"/>
        <w:bidi w:val="0"/>
        <w:jc w:val="left"/>
        <w:rPr/>
      </w:pPr>
      <w:r>
        <w:rPr/>
        <w:t>Slave Deep dive of File system and mount</w:t>
      </w:r>
    </w:p>
    <w:p>
      <w:pPr>
        <w:pStyle w:val="Normal"/>
        <w:bidi w:val="0"/>
        <w:jc w:val="left"/>
        <w:rPr>
          <w:b/>
          <w:b/>
          <w:bCs/>
          <w:i/>
          <w:i/>
          <w:iCs/>
          <w:color w:val="C9211E"/>
        </w:rPr>
      </w:pPr>
      <w:r>
        <w:rPr>
          <w:b/>
          <w:bCs/>
          <w:i/>
          <w:iCs/>
          <w:color w:val="C9211E"/>
        </w:rPr>
        <w:t>conclusion</w:t>
      </w:r>
    </w:p>
    <w:p>
      <w:pPr>
        <w:pStyle w:val="TextBody"/>
        <w:bidi w:val="0"/>
        <w:jc w:val="left"/>
        <w:rPr>
          <w:b w:val="false"/>
          <w:b w:val="false"/>
          <w:bCs w:val="false"/>
          <w:i w:val="false"/>
          <w:i w:val="false"/>
          <w:iCs w:val="false"/>
          <w:color w:val="auto"/>
        </w:rPr>
      </w:pPr>
      <w:r>
        <w:rPr>
          <w:b w:val="false"/>
          <w:bCs w:val="false"/>
          <w:i w:val="false"/>
          <w:iCs w:val="false"/>
          <w:color w:val="auto"/>
        </w:rPr>
      </w:r>
    </w:p>
    <w:p>
      <w:pPr>
        <w:pStyle w:val="TextBody"/>
        <w:bidi w:val="0"/>
        <w:jc w:val="left"/>
        <w:rPr>
          <w:b/>
          <w:b/>
          <w:bCs/>
        </w:rPr>
      </w:pPr>
      <w:r>
        <w:rPr>
          <w:b/>
          <w:bCs/>
        </w:rPr>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LibreOffice/7.3.7.2$Linux_X86_64 LibreOffice_project/30$Build-2</Application>
  <AppVersion>15.0000</AppVersion>
  <Pages>6</Pages>
  <Words>726</Words>
  <Characters>4220</Characters>
  <CharactersWithSpaces>4848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2024-12-30T10:44:55Z</dcterms:created>
  <dc:creator/>
  <dc:description/>
  <dc:language>en-US</dc:language>
  <cp:lastModifiedBy/>
  <dcterms:modified xsi:type="dcterms:W3CDTF">2025-01-17T11:47:53Z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