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fieldops_nexus_logo.png"/>
                    <pic:cNvPicPr/>
                  </pic:nvPicPr>
                  <pic:blipFill>
                    <a:blip r:embed="rId10"/>
                    <a:stretch>
                      <a:fillRect/>
                    </a:stretch>
                  </pic:blipFill>
                  <pic:spPr>
                    <a:xfrm>
                      <a:off x="0" y="0"/>
                      <a:ext cx="1143000" cy="1143000"/>
                    </a:xfrm>
                    <a:prstGeom prst="rect"/>
                  </pic:spPr>
                </pic:pic>
              </a:graphicData>
            </a:graphic>
          </wp:inline>
        </w:drawing>
      </w:r>
    </w:p>
    <w:p>
      <w:pPr>
        <w:jc w:val="center"/>
      </w:pPr>
      <w:r>
        <w:rPr>
          <w:rFonts w:ascii="Calibri" w:hAnsi="Calibri"/>
          <w:b/>
          <w:color w:val="0B1F3A"/>
          <w:sz w:val="60"/>
        </w:rPr>
        <w:t>FieldOps Nexus</w:t>
      </w:r>
    </w:p>
    <w:p>
      <w:pPr>
        <w:jc w:val="center"/>
      </w:pPr>
      <w:r>
        <w:rPr>
          <w:rFonts w:ascii="Calibri" w:hAnsi="Calibri"/>
          <w:color w:val="19B7A6"/>
          <w:sz w:val="30"/>
        </w:rPr>
        <w:t>Internal POC Project Specification</w:t>
      </w:r>
    </w:p>
    <w:p>
      <w:pPr>
        <w:jc w:val="center"/>
      </w:pPr>
      <w:r>
        <w:rPr>
          <w:rFonts w:ascii="Calibri" w:hAnsi="Calibri"/>
          <w:color w:val="5A6371"/>
          <w:sz w:val="21"/>
        </w:rPr>
        <w:t>Android App | Admin Panel | FastAPI Backend | MongoDB | AI Task Generation</w:t>
      </w:r>
    </w:p>
    <w:p/>
    <w:tbl>
      <w:tblPr>
        <w:tblW w:type="auto" w:w="0"/>
        <w:jc w:val="center"/>
        <w:tblLook w:firstColumn="1" w:firstRow="1" w:lastColumn="0" w:lastRow="0" w:noHBand="0" w:noVBand="1" w:val="04A0"/>
      </w:tblPr>
      <w:tblGrid>
        <w:gridCol w:w="9360"/>
      </w:tblGrid>
      <w:tr>
        <w:tc>
          <w:tcPr>
            <w:tcW w:type="dxa" w:w="9144"/>
            <w:shd w:fill="EEF8F7"/>
            <w:tcBorders>
              <w:top w:val="single" w:sz="6" w:space="0" w:color="B9E5DF"/>
              <w:left w:val="single" w:sz="6" w:space="0" w:color="B9E5DF"/>
              <w:bottom w:val="single" w:sz="6" w:space="0" w:color="B9E5DF"/>
              <w:right w:val="single" w:sz="6" w:space="0" w:color="B9E5DF"/>
            </w:tcBorders>
          </w:tcPr>
          <w:p>
            <w:pPr>
              <w:spacing w:after="60"/>
            </w:pPr>
            <w:r>
              <w:rPr>
                <w:rFonts w:ascii="Calibri" w:hAnsi="Calibri"/>
                <w:b/>
                <w:color w:val="0B1F3A"/>
                <w:sz w:val="21"/>
              </w:rPr>
              <w:t>Recommended identity</w:t>
            </w:r>
          </w:p>
          <w:p>
            <w:pPr>
              <w:spacing w:after="0"/>
            </w:pPr>
            <w:r>
              <w:rPr>
                <w:rFonts w:ascii="Calibri" w:hAnsi="Calibri"/>
                <w:color w:val="1F2937"/>
                <w:sz w:val="20"/>
              </w:rPr>
              <w:t>Name: FieldOps Nexus. Logo: shield outline with a map pin and connected nodes, using navy, teal, and amber.</w:t>
            </w:r>
          </w:p>
        </w:tc>
      </w:tr>
    </w:tbl>
    <w:p/>
    <w:p>
      <w:pPr>
        <w:spacing w:after="120" w:line="264" w:lineRule="auto"/>
      </w:pPr>
      <w:r>
        <w:rPr>
          <w:rFonts w:ascii="Calibri" w:hAnsi="Calibri"/>
          <w:color w:val="1F2937"/>
          <w:sz w:val="22"/>
        </w:rPr>
        <w:t>Prepared for internal POC testing by a software development company.</w:t>
      </w:r>
    </w:p>
    <w:p>
      <w:pPr>
        <w:spacing w:after="120" w:line="264" w:lineRule="auto"/>
      </w:pPr>
      <w:r>
        <w:rPr>
          <w:rFonts w:ascii="Calibri" w:hAnsi="Calibri"/>
          <w:color w:val="1F2937"/>
          <w:sz w:val="22"/>
        </w:rPr>
        <w:t>Date: July 13, 2026</w:t>
      </w:r>
    </w:p>
    <w:p>
      <w:r>
        <w:br w:type="page"/>
      </w:r>
    </w:p>
    <w:p>
      <w:pPr>
        <w:pStyle w:val="Heading1"/>
      </w:pPr>
      <w:r>
        <w:rPr>
          <w:rFonts w:ascii="Calibri" w:hAnsi="Calibri"/>
          <w:color w:val="0B1F3A"/>
          <w:sz w:val="32"/>
        </w:rPr>
        <w:t>1. Executive Summary</w:t>
      </w:r>
    </w:p>
    <w:p>
      <w:pPr>
        <w:spacing w:after="120" w:line="264" w:lineRule="auto"/>
      </w:pPr>
      <w:r>
        <w:rPr>
          <w:rFonts w:ascii="Calibri" w:hAnsi="Calibri"/>
          <w:color w:val="1F2937"/>
          <w:sz w:val="22"/>
        </w:rPr>
        <w:t>FieldOps Nexus is an internal proof of concept for workforce visibility, project-based coordination, AI-assisted task generation, and asset approval. The platform includes an Android app for employees, an admin panel for operations teams, a Python FastAPI backend, and MongoDB as the system of record.</w:t>
      </w:r>
    </w:p>
    <w:p>
      <w:pPr>
        <w:spacing w:after="120" w:line="264" w:lineRule="auto"/>
      </w:pPr>
      <w:r>
        <w:rPr>
          <w:rFonts w:ascii="Calibri" w:hAnsi="Calibri"/>
          <w:color w:val="1F2937"/>
          <w:sz w:val="22"/>
        </w:rPr>
        <w:t>The POC adapts the original police workforce concepts of live map tracking, roster intelligence, and arsenal or inventory visibility into a software-company testing environment.</w:t>
      </w:r>
    </w:p>
    <w:p>
      <w:pPr>
        <w:pStyle w:val="Heading1"/>
      </w:pPr>
      <w:r>
        <w:rPr>
          <w:rFonts w:ascii="Calibri" w:hAnsi="Calibri"/>
          <w:color w:val="0B1F3A"/>
          <w:sz w:val="32"/>
        </w:rPr>
        <w:t>2. Product Scope</w:t>
      </w:r>
    </w:p>
    <w:p>
      <w:pPr>
        <w:pStyle w:val="ListBullet"/>
        <w:spacing w:after="80" w:line="280" w:lineRule="auto"/>
      </w:pPr>
      <w:r>
        <w:rPr>
          <w:rFonts w:ascii="Calibri" w:hAnsi="Calibri"/>
          <w:color w:val="1F2937"/>
          <w:sz w:val="22"/>
        </w:rPr>
        <w:t>Android user registration with work email, name, and designation dropdown.</w:t>
      </w:r>
    </w:p>
    <w:p>
      <w:pPr>
        <w:pStyle w:val="ListBullet"/>
        <w:spacing w:after="80" w:line="280" w:lineRule="auto"/>
      </w:pPr>
      <w:r>
        <w:rPr>
          <w:rFonts w:ascii="Calibri" w:hAnsi="Calibri"/>
          <w:color w:val="1F2937"/>
          <w:sz w:val="22"/>
        </w:rPr>
        <w:t>Device ID and initial location capture during registration.</w:t>
      </w:r>
    </w:p>
    <w:p>
      <w:pPr>
        <w:pStyle w:val="ListBullet"/>
        <w:spacing w:after="80" w:line="280" w:lineRule="auto"/>
      </w:pPr>
      <w:r>
        <w:rPr>
          <w:rFonts w:ascii="Calibri" w:hAnsi="Calibri"/>
          <w:color w:val="1F2937"/>
          <w:sz w:val="22"/>
        </w:rPr>
        <w:t>Location sync every 10 seconds while the mobile app is open.</w:t>
      </w:r>
    </w:p>
    <w:p>
      <w:pPr>
        <w:pStyle w:val="ListBullet"/>
        <w:spacing w:after="80" w:line="280" w:lineRule="auto"/>
      </w:pPr>
      <w:r>
        <w:rPr>
          <w:rFonts w:ascii="Calibri" w:hAnsi="Calibri"/>
          <w:color w:val="1F2937"/>
          <w:sz w:val="22"/>
        </w:rPr>
        <w:t>Admin dashboard for onboarded, online, and offline users.</w:t>
      </w:r>
    </w:p>
    <w:p>
      <w:pPr>
        <w:pStyle w:val="ListBullet"/>
        <w:spacing w:after="80" w:line="280" w:lineRule="auto"/>
      </w:pPr>
      <w:r>
        <w:rPr>
          <w:rFonts w:ascii="Calibri" w:hAnsi="Calibri"/>
          <w:color w:val="1F2937"/>
          <w:sz w:val="22"/>
        </w:rPr>
        <w:t>Online status based on location sync received within the last 60 seconds.</w:t>
      </w:r>
    </w:p>
    <w:p>
      <w:pPr>
        <w:pStyle w:val="ListBullet"/>
        <w:spacing w:after="80" w:line="280" w:lineRule="auto"/>
      </w:pPr>
      <w:r>
        <w:rPr>
          <w:rFonts w:ascii="Calibri" w:hAnsi="Calibri"/>
          <w:color w:val="1F2937"/>
          <w:sz w:val="22"/>
        </w:rPr>
        <w:t>Project creation and user assignment by admin.</w:t>
      </w:r>
    </w:p>
    <w:p>
      <w:pPr>
        <w:pStyle w:val="ListBullet"/>
        <w:spacing w:after="80" w:line="280" w:lineRule="auto"/>
      </w:pPr>
      <w:r>
        <w:rPr>
          <w:rFonts w:ascii="Calibri" w:hAnsi="Calibri"/>
          <w:color w:val="1F2937"/>
          <w:sz w:val="22"/>
        </w:rPr>
        <w:t>AI API based task generation for project users.</w:t>
      </w:r>
    </w:p>
    <w:p>
      <w:pPr>
        <w:pStyle w:val="ListBullet"/>
        <w:spacing w:after="80" w:line="280" w:lineRule="auto"/>
      </w:pPr>
      <w:r>
        <w:rPr>
          <w:rFonts w:ascii="Calibri" w:hAnsi="Calibri"/>
          <w:color w:val="1F2937"/>
          <w:sz w:val="22"/>
        </w:rPr>
        <w:t>Clustered, color-coded map by designation.</w:t>
      </w:r>
    </w:p>
    <w:p>
      <w:pPr>
        <w:pStyle w:val="ListBullet"/>
        <w:spacing w:after="80" w:line="280" w:lineRule="auto"/>
      </w:pPr>
      <w:r>
        <w:rPr>
          <w:rFonts w:ascii="Calibri" w:hAnsi="Calibri"/>
          <w:color w:val="1F2937"/>
          <w:sz w:val="22"/>
        </w:rPr>
        <w:t>Asset enlistment by users and approval workflow for admin.</w:t>
      </w:r>
    </w:p>
    <w:p>
      <w:pPr>
        <w:pStyle w:val="ListBullet"/>
        <w:spacing w:after="80" w:line="280" w:lineRule="auto"/>
      </w:pPr>
      <w:r>
        <w:rPr>
          <w:rFonts w:ascii="Calibri" w:hAnsi="Calibri"/>
          <w:color w:val="1F2937"/>
          <w:sz w:val="22"/>
        </w:rPr>
        <w:t>Logout option for mobile users.</w:t>
      </w:r>
    </w:p>
    <w:p>
      <w:pPr>
        <w:pStyle w:val="Heading1"/>
      </w:pPr>
      <w:r>
        <w:rPr>
          <w:rFonts w:ascii="Calibri" w:hAnsi="Calibri"/>
          <w:color w:val="0B1F3A"/>
          <w:sz w:val="32"/>
        </w:rPr>
        <w:t>3. Recommended Designations</w:t>
      </w:r>
    </w:p>
    <w:p>
      <w:pPr>
        <w:spacing w:after="120" w:line="264" w:lineRule="auto"/>
      </w:pPr>
      <w:r>
        <w:rPr>
          <w:rFonts w:ascii="Calibri" w:hAnsi="Calibri"/>
          <w:color w:val="1F2937"/>
          <w:sz w:val="22"/>
        </w:rPr>
        <w:t>The POC should use software-company roles instead of police ranks. These roles are suitable for registration, filtering, map marker colors, and AI task generation.</w:t>
      </w:r>
    </w:p>
    <w:tbl>
      <w:tblPr>
        <w:tblW w:type="auto" w:w="0"/>
        <w:jc w:val="center"/>
        <w:tblLayout w:type="fixed"/>
        <w:tblLook w:firstColumn="1" w:firstRow="1" w:lastColumn="0" w:lastRow="0" w:noHBand="0" w:noVBand="1" w:val="04A0"/>
      </w:tblPr>
      <w:tblGrid>
        <w:gridCol w:w="4680"/>
        <w:gridCol w:w="4680"/>
      </w:tblGrid>
      <w:tr>
        <w:tc>
          <w:tcPr>
            <w:tcW w:type="dxa" w:w="2232"/>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Category</w:t>
            </w:r>
          </w:p>
        </w:tc>
        <w:tc>
          <w:tcPr>
            <w:tcW w:type="dxa" w:w="6912"/>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Designations</w:t>
            </w:r>
          </w:p>
        </w:tc>
      </w:tr>
      <w:tr>
        <w:tc>
          <w:tcPr>
            <w:tcW w:type="dxa" w:w="223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Engineering</w:t>
            </w:r>
          </w:p>
        </w:tc>
        <w:tc>
          <w:tcPr>
            <w:tcW w:type="dxa" w:w="691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Software Engineer, Senior Software Engineer, Tech Lead, Backend Developer, Frontend Developer, Mobile App Developer</w:t>
            </w:r>
          </w:p>
        </w:tc>
      </w:tr>
      <w:tr>
        <w:tc>
          <w:tcPr>
            <w:tcW w:type="dxa" w:w="223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Quality and Design</w:t>
            </w:r>
          </w:p>
        </w:tc>
        <w:tc>
          <w:tcPr>
            <w:tcW w:type="dxa" w:w="691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QA Engineer, Senior QA Engineer, UI/UX Designer</w:t>
            </w:r>
          </w:p>
        </w:tc>
      </w:tr>
      <w:tr>
        <w:tc>
          <w:tcPr>
            <w:tcW w:type="dxa" w:w="223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Delivery</w:t>
            </w:r>
          </w:p>
        </w:tc>
        <w:tc>
          <w:tcPr>
            <w:tcW w:type="dxa" w:w="691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Project Manager, Delivery Manager, Product Manager, Business Analyst</w:t>
            </w:r>
          </w:p>
        </w:tc>
      </w:tr>
      <w:tr>
        <w:tc>
          <w:tcPr>
            <w:tcW w:type="dxa" w:w="223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Operations</w:t>
            </w:r>
          </w:p>
        </w:tc>
        <w:tc>
          <w:tcPr>
            <w:tcW w:type="dxa" w:w="691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DevOps Engineer, HR / Operations, Admin</w:t>
            </w:r>
          </w:p>
        </w:tc>
      </w:tr>
      <w:tr>
        <w:tc>
          <w:tcPr>
            <w:tcW w:type="dxa" w:w="223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Business</w:t>
            </w:r>
          </w:p>
        </w:tc>
        <w:tc>
          <w:tcPr>
            <w:tcW w:type="dxa" w:w="691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Sales / Account Manager, Leadership</w:t>
            </w:r>
          </w:p>
        </w:tc>
      </w:tr>
    </w:tbl>
    <w:p/>
    <w:p>
      <w:pPr>
        <w:pStyle w:val="Heading1"/>
      </w:pPr>
      <w:r>
        <w:rPr>
          <w:rFonts w:ascii="Calibri" w:hAnsi="Calibri"/>
          <w:color w:val="0B1F3A"/>
          <w:sz w:val="32"/>
        </w:rPr>
        <w:t>4. Mobile App Requirements</w:t>
      </w:r>
    </w:p>
    <w:p>
      <w:pPr>
        <w:pStyle w:val="Heading2"/>
      </w:pPr>
      <w:r>
        <w:rPr>
          <w:rFonts w:ascii="Calibri" w:hAnsi="Calibri"/>
          <w:color w:val="2E74B5"/>
          <w:sz w:val="26"/>
        </w:rPr>
        <w:t>4.1 Registration</w:t>
      </w:r>
    </w:p>
    <w:p>
      <w:pPr>
        <w:pStyle w:val="ListBullet"/>
        <w:spacing w:after="80" w:line="280" w:lineRule="auto"/>
      </w:pPr>
      <w:r>
        <w:rPr>
          <w:rFonts w:ascii="Calibri" w:hAnsi="Calibri"/>
          <w:color w:val="1F2937"/>
          <w:sz w:val="22"/>
        </w:rPr>
        <w:t>Users register with work email ID, full name, and designation selected from dropdown.</w:t>
      </w:r>
    </w:p>
    <w:p>
      <w:pPr>
        <w:pStyle w:val="ListBullet"/>
        <w:spacing w:after="80" w:line="280" w:lineRule="auto"/>
      </w:pPr>
      <w:r>
        <w:rPr>
          <w:rFonts w:ascii="Calibri" w:hAnsi="Calibri"/>
          <w:color w:val="1F2937"/>
          <w:sz w:val="22"/>
        </w:rPr>
        <w:t>System captures device ID, initial location, registration timestamp, and app version.</w:t>
      </w:r>
    </w:p>
    <w:p>
      <w:pPr>
        <w:pStyle w:val="ListBullet"/>
        <w:spacing w:after="80" w:line="280" w:lineRule="auto"/>
      </w:pPr>
      <w:r>
        <w:rPr>
          <w:rFonts w:ascii="Calibri" w:hAnsi="Calibri"/>
          <w:color w:val="1F2937"/>
          <w:sz w:val="22"/>
        </w:rPr>
        <w:t>Work email domain should be validated against an approved company domain list.</w:t>
      </w:r>
    </w:p>
    <w:p>
      <w:pPr>
        <w:pStyle w:val="ListBullet"/>
        <w:spacing w:after="80" w:line="280" w:lineRule="auto"/>
      </w:pPr>
      <w:r>
        <w:rPr>
          <w:rFonts w:ascii="Calibri" w:hAnsi="Calibri"/>
          <w:color w:val="1F2937"/>
          <w:sz w:val="22"/>
        </w:rPr>
        <w:t>Device ID reuse should be blocked or flagged for admin review.</w:t>
      </w:r>
    </w:p>
    <w:p>
      <w:pPr>
        <w:pStyle w:val="Heading2"/>
      </w:pPr>
      <w:r>
        <w:rPr>
          <w:rFonts w:ascii="Calibri" w:hAnsi="Calibri"/>
          <w:color w:val="2E74B5"/>
          <w:sz w:val="26"/>
        </w:rPr>
        <w:t>4.2 Location Sync</w:t>
      </w:r>
    </w:p>
    <w:p>
      <w:pPr>
        <w:spacing w:after="120" w:line="264" w:lineRule="auto"/>
      </w:pPr>
      <w:r>
        <w:rPr>
          <w:rFonts w:ascii="Calibri" w:hAnsi="Calibri"/>
          <w:color w:val="1F2937"/>
          <w:sz w:val="22"/>
        </w:rPr>
        <w:t>Whenever the app is open, it will send location updates every 10 seconds. Each sync should include user ID, device ID, latitude, longitude, accuracy, timestamp, app state, and battery level if available.</w:t>
      </w:r>
    </w:p>
    <w:p>
      <w:pPr>
        <w:pStyle w:val="Heading2"/>
      </w:pPr>
      <w:r>
        <w:rPr>
          <w:rFonts w:ascii="Calibri" w:hAnsi="Calibri"/>
          <w:color w:val="2E74B5"/>
          <w:sz w:val="26"/>
        </w:rPr>
        <w:t>4.3 Tasks</w:t>
      </w:r>
    </w:p>
    <w:p>
      <w:pPr>
        <w:spacing w:after="120" w:line="264" w:lineRule="auto"/>
      </w:pPr>
      <w:r>
        <w:rPr>
          <w:rFonts w:ascii="Calibri" w:hAnsi="Calibri"/>
          <w:color w:val="1F2937"/>
          <w:sz w:val="22"/>
        </w:rPr>
        <w:t>Users will receive tasks generated by the AI API after an admin assigns them to a project. Task statuses should include Pending, In Progress, Blocked, and Completed.</w:t>
      </w:r>
    </w:p>
    <w:p>
      <w:pPr>
        <w:pStyle w:val="Heading2"/>
      </w:pPr>
      <w:r>
        <w:rPr>
          <w:rFonts w:ascii="Calibri" w:hAnsi="Calibri"/>
          <w:color w:val="2E74B5"/>
          <w:sz w:val="26"/>
        </w:rPr>
        <w:t>4.4 Assets</w:t>
      </w:r>
    </w:p>
    <w:p>
      <w:pPr>
        <w:spacing w:after="120" w:line="264" w:lineRule="auto"/>
      </w:pPr>
      <w:r>
        <w:rPr>
          <w:rFonts w:ascii="Calibri" w:hAnsi="Calibri"/>
          <w:color w:val="1F2937"/>
          <w:sz w:val="22"/>
        </w:rPr>
        <w:t>Users can enlist assets with asset name, type, serial number or asset ID, description, and optional photo. Admin can approve or reject submitted assets.</w:t>
      </w:r>
    </w:p>
    <w:p>
      <w:pPr>
        <w:pStyle w:val="Heading2"/>
      </w:pPr>
      <w:r>
        <w:rPr>
          <w:rFonts w:ascii="Calibri" w:hAnsi="Calibri"/>
          <w:color w:val="2E74B5"/>
          <w:sz w:val="26"/>
        </w:rPr>
        <w:t>4.5 Logout</w:t>
      </w:r>
    </w:p>
    <w:p>
      <w:pPr>
        <w:spacing w:after="120" w:line="264" w:lineRule="auto"/>
      </w:pPr>
      <w:r>
        <w:rPr>
          <w:rFonts w:ascii="Calibri" w:hAnsi="Calibri"/>
          <w:color w:val="1F2937"/>
          <w:sz w:val="22"/>
        </w:rPr>
        <w:t>The logout action removes the auth token, stops location sync, and allows the user to become offline after the 60 second threshold.</w:t>
      </w:r>
    </w:p>
    <w:p>
      <w:pPr>
        <w:pStyle w:val="Heading1"/>
      </w:pPr>
      <w:r>
        <w:rPr>
          <w:rFonts w:ascii="Calibri" w:hAnsi="Calibri"/>
          <w:color w:val="0B1F3A"/>
          <w:sz w:val="32"/>
        </w:rPr>
        <w:t>5. Admin Panel Requirements</w:t>
      </w:r>
    </w:p>
    <w:tbl>
      <w:tblPr>
        <w:tblW w:type="auto" w:w="0"/>
        <w:jc w:val="center"/>
        <w:tblLayout w:type="fixed"/>
        <w:tblLook w:firstColumn="1" w:firstRow="1" w:lastColumn="0" w:lastRow="0" w:noHBand="0" w:noVBand="1" w:val="04A0"/>
      </w:tblPr>
      <w:tblGrid>
        <w:gridCol w:w="4680"/>
        <w:gridCol w:w="4680"/>
      </w:tblGrid>
      <w:tr>
        <w:tc>
          <w:tcPr>
            <w:tcW w:type="dxa" w:w="1944"/>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Area</w:t>
            </w:r>
          </w:p>
        </w:tc>
        <w:tc>
          <w:tcPr>
            <w:tcW w:type="dxa" w:w="7200"/>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Requirement</w:t>
            </w:r>
          </w:p>
        </w:tc>
      </w:tr>
      <w:tr>
        <w:tc>
          <w:tcPr>
            <w:tcW w:type="dxa" w:w="1944"/>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Dashboard</w:t>
            </w:r>
          </w:p>
        </w:tc>
        <w:tc>
          <w:tcPr>
            <w:tcW w:type="dxa" w:w="72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Show onboarded users, online users, offline users, pending asset approvals, active projects, and recent location sync activity.</w:t>
            </w:r>
          </w:p>
        </w:tc>
      </w:tr>
      <w:tr>
        <w:tc>
          <w:tcPr>
            <w:tcW w:type="dxa" w:w="1944"/>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Users</w:t>
            </w:r>
          </w:p>
        </w:tc>
        <w:tc>
          <w:tcPr>
            <w:tcW w:type="dxa" w:w="72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View name, work email, designation, device ID, online status, last online time, assigned project, and asset count.</w:t>
            </w:r>
          </w:p>
        </w:tc>
      </w:tr>
      <w:tr>
        <w:tc>
          <w:tcPr>
            <w:tcW w:type="dxa" w:w="1944"/>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Projects</w:t>
            </w:r>
          </w:p>
        </w:tc>
        <w:tc>
          <w:tcPr>
            <w:tcW w:type="dxa" w:w="72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Create projects, edit details, add or remove users, and view project members.</w:t>
            </w:r>
          </w:p>
        </w:tc>
      </w:tr>
      <w:tr>
        <w:tc>
          <w:tcPr>
            <w:tcW w:type="dxa" w:w="1944"/>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AI Tasks</w:t>
            </w:r>
          </w:p>
        </w:tc>
        <w:tc>
          <w:tcPr>
            <w:tcW w:type="dxa" w:w="72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Generate structured task lists from project context and team composition.</w:t>
            </w:r>
          </w:p>
        </w:tc>
      </w:tr>
      <w:tr>
        <w:tc>
          <w:tcPr>
            <w:tcW w:type="dxa" w:w="1944"/>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Map</w:t>
            </w:r>
          </w:p>
        </w:tc>
        <w:tc>
          <w:tcPr>
            <w:tcW w:type="dxa" w:w="72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Show clustered user locations with designation colors, online status, filters, and marker details.</w:t>
            </w:r>
          </w:p>
        </w:tc>
      </w:tr>
      <w:tr>
        <w:tc>
          <w:tcPr>
            <w:tcW w:type="dxa" w:w="1944"/>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Assets</w:t>
            </w:r>
          </w:p>
        </w:tc>
        <w:tc>
          <w:tcPr>
            <w:tcW w:type="dxa" w:w="72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Review asset submissions, approve or reject, and add admin notes.</w:t>
            </w:r>
          </w:p>
        </w:tc>
      </w:tr>
    </w:tbl>
    <w:p/>
    <w:p>
      <w:r>
        <w:br w:type="page"/>
      </w:r>
    </w:p>
    <w:p>
      <w:pPr>
        <w:pStyle w:val="Heading1"/>
      </w:pPr>
      <w:r>
        <w:rPr>
          <w:rFonts w:ascii="Calibri" w:hAnsi="Calibri"/>
          <w:color w:val="0B1F3A"/>
          <w:sz w:val="32"/>
        </w:rPr>
        <w:t>6. Technical Architecture</w:t>
      </w:r>
    </w:p>
    <w:tbl>
      <w:tblPr>
        <w:tblW w:type="auto" w:w="0"/>
        <w:jc w:val="center"/>
        <w:tblLayout w:type="fixed"/>
        <w:tblLook w:firstColumn="1" w:firstRow="1" w:lastColumn="0" w:lastRow="0" w:noHBand="0" w:noVBand="1" w:val="04A0"/>
      </w:tblPr>
      <w:tblGrid>
        <w:gridCol w:w="3120"/>
        <w:gridCol w:w="3120"/>
        <w:gridCol w:w="3120"/>
      </w:tblGrid>
      <w:tr>
        <w:tc>
          <w:tcPr>
            <w:tcW w:type="dxa" w:w="1512"/>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Layer</w:t>
            </w:r>
          </w:p>
        </w:tc>
        <w:tc>
          <w:tcPr>
            <w:tcW w:type="dxa" w:w="2160"/>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Technology</w:t>
            </w:r>
          </w:p>
        </w:tc>
        <w:tc>
          <w:tcPr>
            <w:tcW w:type="dxa" w:w="5472"/>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Notes</w:t>
            </w:r>
          </w:p>
        </w:tc>
      </w:tr>
      <w:tr>
        <w:tc>
          <w:tcPr>
            <w:tcW w:type="dxa" w:w="151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Mobile</w:t>
            </w:r>
          </w:p>
        </w:tc>
        <w:tc>
          <w:tcPr>
            <w:tcW w:type="dxa" w:w="216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React Native</w:t>
            </w:r>
          </w:p>
        </w:tc>
        <w:tc>
          <w:tcPr>
            <w:tcW w:type="dxa" w:w="547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Android-first POC with location permissions, device ID capture, secure token storage, and active-app sync interval.</w:t>
            </w:r>
          </w:p>
        </w:tc>
      </w:tr>
      <w:tr>
        <w:tc>
          <w:tcPr>
            <w:tcW w:type="dxa" w:w="151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Admin Panel</w:t>
            </w:r>
          </w:p>
        </w:tc>
        <w:tc>
          <w:tcPr>
            <w:tcW w:type="dxa" w:w="216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React</w:t>
            </w:r>
          </w:p>
        </w:tc>
        <w:tc>
          <w:tcPr>
            <w:tcW w:type="dxa" w:w="547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Operational dashboard, map clustering, tables, filters, and approval workflows.</w:t>
            </w:r>
          </w:p>
        </w:tc>
      </w:tr>
      <w:tr>
        <w:tc>
          <w:tcPr>
            <w:tcW w:type="dxa" w:w="151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Backend</w:t>
            </w:r>
          </w:p>
        </w:tc>
        <w:tc>
          <w:tcPr>
            <w:tcW w:type="dxa" w:w="216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Python FastAPI</w:t>
            </w:r>
          </w:p>
        </w:tc>
        <w:tc>
          <w:tcPr>
            <w:tcW w:type="dxa" w:w="547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Auth, registration, location ingestion, online/offline status, projects, tasks, assets, AI orchestration.</w:t>
            </w:r>
          </w:p>
        </w:tc>
      </w:tr>
      <w:tr>
        <w:tc>
          <w:tcPr>
            <w:tcW w:type="dxa" w:w="151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Database</w:t>
            </w:r>
          </w:p>
        </w:tc>
        <w:tc>
          <w:tcPr>
            <w:tcW w:type="dxa" w:w="216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MongoDB</w:t>
            </w:r>
          </w:p>
        </w:tc>
        <w:tc>
          <w:tcPr>
            <w:tcW w:type="dxa" w:w="547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Collections for users, devices, locations, projects, tasks, assets, admins, and audit logs.</w:t>
            </w:r>
          </w:p>
        </w:tc>
      </w:tr>
      <w:tr>
        <w:tc>
          <w:tcPr>
            <w:tcW w:type="dxa" w:w="151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AI API</w:t>
            </w:r>
          </w:p>
        </w:tc>
        <w:tc>
          <w:tcPr>
            <w:tcW w:type="dxa" w:w="216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External AI provider</w:t>
            </w:r>
          </w:p>
        </w:tc>
        <w:tc>
          <w:tcPr>
            <w:tcW w:type="dxa" w:w="547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Generates task recommendations from project and team context.</w:t>
            </w:r>
          </w:p>
        </w:tc>
      </w:tr>
      <w:tr>
        <w:tc>
          <w:tcPr>
            <w:tcW w:type="dxa" w:w="151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Maps</w:t>
            </w:r>
          </w:p>
        </w:tc>
        <w:tc>
          <w:tcPr>
            <w:tcW w:type="dxa" w:w="216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Google Maps or Mapbox</w:t>
            </w:r>
          </w:p>
        </w:tc>
        <w:tc>
          <w:tcPr>
            <w:tcW w:type="dxa" w:w="547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Stylish base map, clustering, filters, and designation-based markers.</w:t>
            </w:r>
          </w:p>
        </w:tc>
      </w:tr>
    </w:tbl>
    <w:p/>
    <w:p>
      <w:pPr>
        <w:pStyle w:val="Heading1"/>
      </w:pPr>
      <w:r>
        <w:rPr>
          <w:rFonts w:ascii="Calibri" w:hAnsi="Calibri"/>
          <w:color w:val="0B1F3A"/>
          <w:sz w:val="32"/>
        </w:rPr>
        <w:t>7. API Summary</w:t>
      </w:r>
    </w:p>
    <w:tbl>
      <w:tblPr>
        <w:tblW w:type="auto" w:w="0"/>
        <w:jc w:val="center"/>
        <w:tblLayout w:type="fixed"/>
        <w:tblLook w:firstColumn="1" w:firstRow="1" w:lastColumn="0" w:lastRow="0" w:noHBand="0" w:noVBand="1" w:val="04A0"/>
      </w:tblPr>
      <w:tblGrid>
        <w:gridCol w:w="4680"/>
        <w:gridCol w:w="4680"/>
      </w:tblGrid>
      <w:tr>
        <w:tc>
          <w:tcPr>
            <w:tcW w:type="dxa" w:w="1800"/>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Module</w:t>
            </w:r>
          </w:p>
        </w:tc>
        <w:tc>
          <w:tcPr>
            <w:tcW w:type="dxa" w:w="7343"/>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Representative Endpoints</w:t>
            </w:r>
          </w:p>
        </w:tc>
      </w:tr>
      <w:tr>
        <w:tc>
          <w:tcPr>
            <w:tcW w:type="dxa" w:w="18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Auth</w:t>
            </w:r>
          </w:p>
        </w:tc>
        <w:tc>
          <w:tcPr>
            <w:tcW w:type="dxa" w:w="7343"/>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POST /api/auth/register, POST /api/auth/login, POST /api/auth/logout, GET /api/auth/me</w:t>
            </w:r>
          </w:p>
        </w:tc>
      </w:tr>
      <w:tr>
        <w:tc>
          <w:tcPr>
            <w:tcW w:type="dxa" w:w="18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Location</w:t>
            </w:r>
          </w:p>
        </w:tc>
        <w:tc>
          <w:tcPr>
            <w:tcW w:type="dxa" w:w="7343"/>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POST /api/locations/sync, GET /api/admin/locations/latest, GET /api/admin/locations/history/{user_id}</w:t>
            </w:r>
          </w:p>
        </w:tc>
      </w:tr>
      <w:tr>
        <w:tc>
          <w:tcPr>
            <w:tcW w:type="dxa" w:w="18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Users</w:t>
            </w:r>
          </w:p>
        </w:tc>
        <w:tc>
          <w:tcPr>
            <w:tcW w:type="dxa" w:w="7343"/>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GET /api/admin/users, GET /api/admin/users/{user_id}, PATCH /api/admin/users/{user_id}</w:t>
            </w:r>
          </w:p>
        </w:tc>
      </w:tr>
      <w:tr>
        <w:tc>
          <w:tcPr>
            <w:tcW w:type="dxa" w:w="18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Projects</w:t>
            </w:r>
          </w:p>
        </w:tc>
        <w:tc>
          <w:tcPr>
            <w:tcW w:type="dxa" w:w="7343"/>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POST /api/admin/projects, GET /api/admin/projects, POST /api/admin/projects/{project_id}/members</w:t>
            </w:r>
          </w:p>
        </w:tc>
      </w:tr>
      <w:tr>
        <w:tc>
          <w:tcPr>
            <w:tcW w:type="dxa" w:w="18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Tasks</w:t>
            </w:r>
          </w:p>
        </w:tc>
        <w:tc>
          <w:tcPr>
            <w:tcW w:type="dxa" w:w="7343"/>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POST /api/admin/projects/{project_id}/generate-tasks, GET /api/mobile/tasks, PATCH /api/mobile/tasks/{task_id}/status</w:t>
            </w:r>
          </w:p>
        </w:tc>
      </w:tr>
      <w:tr>
        <w:tc>
          <w:tcPr>
            <w:tcW w:type="dxa" w:w="18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Assets</w:t>
            </w:r>
          </w:p>
        </w:tc>
        <w:tc>
          <w:tcPr>
            <w:tcW w:type="dxa" w:w="7343"/>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POST /api/mobile/assets, GET /api/admin/assets, PATCH /api/admin/assets/{asset_id}/approve, PATCH /api/admin/assets/{asset_id}/reject</w:t>
            </w:r>
          </w:p>
        </w:tc>
      </w:tr>
    </w:tbl>
    <w:p/>
    <w:p>
      <w:r>
        <w:br w:type="page"/>
      </w:r>
    </w:p>
    <w:p>
      <w:pPr>
        <w:pStyle w:val="Heading1"/>
      </w:pPr>
      <w:r>
        <w:rPr>
          <w:rFonts w:ascii="Calibri" w:hAnsi="Calibri"/>
          <w:color w:val="0B1F3A"/>
          <w:sz w:val="32"/>
        </w:rPr>
        <w:t>8. Data Model Summary</w:t>
      </w:r>
    </w:p>
    <w:tbl>
      <w:tblPr>
        <w:tblW w:type="auto" w:w="0"/>
        <w:jc w:val="center"/>
        <w:tblLayout w:type="fixed"/>
        <w:tblLook w:firstColumn="1" w:firstRow="1" w:lastColumn="0" w:lastRow="0" w:noHBand="0" w:noVBand="1" w:val="04A0"/>
      </w:tblPr>
      <w:tblGrid>
        <w:gridCol w:w="4680"/>
        <w:gridCol w:w="4680"/>
      </w:tblGrid>
      <w:tr>
        <w:tc>
          <w:tcPr>
            <w:tcW w:type="dxa" w:w="1800"/>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Collection</w:t>
            </w:r>
          </w:p>
        </w:tc>
        <w:tc>
          <w:tcPr>
            <w:tcW w:type="dxa" w:w="7343"/>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Key Fields</w:t>
            </w:r>
          </w:p>
        </w:tc>
      </w:tr>
      <w:tr>
        <w:tc>
          <w:tcPr>
            <w:tcW w:type="dxa" w:w="18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users</w:t>
            </w:r>
          </w:p>
        </w:tc>
        <w:tc>
          <w:tcPr>
            <w:tcW w:type="dxa" w:w="7343"/>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name, email, designation, device_id, status, last_location, last_sync_at, assigned_project_ids, created_at</w:t>
            </w:r>
          </w:p>
        </w:tc>
      </w:tr>
      <w:tr>
        <w:tc>
          <w:tcPr>
            <w:tcW w:type="dxa" w:w="18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locations</w:t>
            </w:r>
          </w:p>
        </w:tc>
        <w:tc>
          <w:tcPr>
            <w:tcW w:type="dxa" w:w="7343"/>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user_id, device_id, latitude, longitude, accuracy, timestamp, created_at</w:t>
            </w:r>
          </w:p>
        </w:tc>
      </w:tr>
      <w:tr>
        <w:tc>
          <w:tcPr>
            <w:tcW w:type="dxa" w:w="18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projects</w:t>
            </w:r>
          </w:p>
        </w:tc>
        <w:tc>
          <w:tcPr>
            <w:tcW w:type="dxa" w:w="7343"/>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name, description, priority, start_date, target_end_date, member_user_ids, created_by, created_at</w:t>
            </w:r>
          </w:p>
        </w:tc>
      </w:tr>
      <w:tr>
        <w:tc>
          <w:tcPr>
            <w:tcW w:type="dxa" w:w="18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tasks</w:t>
            </w:r>
          </w:p>
        </w:tc>
        <w:tc>
          <w:tcPr>
            <w:tcW w:type="dxa" w:w="7343"/>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project_id, assigned_user_id, title, description, priority, status, due_date, generated_by_ai, created_at</w:t>
            </w:r>
          </w:p>
        </w:tc>
      </w:tr>
      <w:tr>
        <w:tc>
          <w:tcPr>
            <w:tcW w:type="dxa" w:w="18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assets</w:t>
            </w:r>
          </w:p>
        </w:tc>
        <w:tc>
          <w:tcPr>
            <w:tcW w:type="dxa" w:w="7343"/>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user_id, asset_name, asset_type, serial_number, description, status, admin_note, reviewed_at</w:t>
            </w:r>
          </w:p>
        </w:tc>
      </w:tr>
      <w:tr>
        <w:tc>
          <w:tcPr>
            <w:tcW w:type="dxa" w:w="1800"/>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audit_logs</w:t>
            </w:r>
          </w:p>
        </w:tc>
        <w:tc>
          <w:tcPr>
            <w:tcW w:type="dxa" w:w="7343"/>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actor_id, action, entity_type, entity_id, payload, timestamp</w:t>
            </w:r>
          </w:p>
        </w:tc>
      </w:tr>
    </w:tbl>
    <w:p/>
    <w:p>
      <w:pPr>
        <w:pStyle w:val="Heading1"/>
      </w:pPr>
      <w:r>
        <w:rPr>
          <w:rFonts w:ascii="Calibri" w:hAnsi="Calibri"/>
          <w:color w:val="0B1F3A"/>
          <w:sz w:val="32"/>
        </w:rPr>
        <w:t>9. Security and Privacy</w:t>
      </w:r>
    </w:p>
    <w:p>
      <w:pPr>
        <w:pStyle w:val="ListBullet"/>
        <w:spacing w:after="80" w:line="280" w:lineRule="auto"/>
      </w:pPr>
      <w:r>
        <w:rPr>
          <w:rFonts w:ascii="Calibri" w:hAnsi="Calibri"/>
          <w:color w:val="1F2937"/>
          <w:sz w:val="22"/>
        </w:rPr>
        <w:t>Use HTTPS only for all API communication.</w:t>
      </w:r>
    </w:p>
    <w:p>
      <w:pPr>
        <w:pStyle w:val="ListBullet"/>
        <w:spacing w:after="80" w:line="280" w:lineRule="auto"/>
      </w:pPr>
      <w:r>
        <w:rPr>
          <w:rFonts w:ascii="Calibri" w:hAnsi="Calibri"/>
          <w:color w:val="1F2937"/>
          <w:sz w:val="22"/>
        </w:rPr>
        <w:t>Use JWT or secure token-based authentication.</w:t>
      </w:r>
    </w:p>
    <w:p>
      <w:pPr>
        <w:pStyle w:val="ListBullet"/>
        <w:spacing w:after="80" w:line="280" w:lineRule="auto"/>
      </w:pPr>
      <w:r>
        <w:rPr>
          <w:rFonts w:ascii="Calibri" w:hAnsi="Calibri"/>
          <w:color w:val="1F2937"/>
          <w:sz w:val="22"/>
        </w:rPr>
        <w:t>Apply role-based access control to admin APIs.</w:t>
      </w:r>
    </w:p>
    <w:p>
      <w:pPr>
        <w:pStyle w:val="ListBullet"/>
        <w:spacing w:after="80" w:line="280" w:lineRule="auto"/>
      </w:pPr>
      <w:r>
        <w:rPr>
          <w:rFonts w:ascii="Calibri" w:hAnsi="Calibri"/>
          <w:color w:val="1F2937"/>
          <w:sz w:val="22"/>
        </w:rPr>
        <w:t>Show clear consent for location collection in the mobile app.</w:t>
      </w:r>
    </w:p>
    <w:p>
      <w:pPr>
        <w:pStyle w:val="ListBullet"/>
        <w:spacing w:after="80" w:line="280" w:lineRule="auto"/>
      </w:pPr>
      <w:r>
        <w:rPr>
          <w:rFonts w:ascii="Calibri" w:hAnsi="Calibri"/>
          <w:color w:val="1F2937"/>
          <w:sz w:val="22"/>
        </w:rPr>
        <w:t>Stop location sync immediately after logout.</w:t>
      </w:r>
    </w:p>
    <w:p>
      <w:pPr>
        <w:pStyle w:val="ListBullet"/>
        <w:spacing w:after="80" w:line="280" w:lineRule="auto"/>
      </w:pPr>
      <w:r>
        <w:rPr>
          <w:rFonts w:ascii="Calibri" w:hAnsi="Calibri"/>
          <w:color w:val="1F2937"/>
          <w:sz w:val="22"/>
        </w:rPr>
        <w:t>Restrict raw location visibility to approved admin users.</w:t>
      </w:r>
    </w:p>
    <w:p>
      <w:pPr>
        <w:pStyle w:val="ListBullet"/>
        <w:spacing w:after="80" w:line="280" w:lineRule="auto"/>
      </w:pPr>
      <w:r>
        <w:rPr>
          <w:rFonts w:ascii="Calibri" w:hAnsi="Calibri"/>
          <w:color w:val="1F2937"/>
          <w:sz w:val="22"/>
        </w:rPr>
        <w:t>Store AI keys, map keys, and database credentials in environment variables.</w:t>
      </w:r>
    </w:p>
    <w:p>
      <w:pPr>
        <w:pStyle w:val="ListBullet"/>
        <w:spacing w:after="80" w:line="280" w:lineRule="auto"/>
      </w:pPr>
      <w:r>
        <w:rPr>
          <w:rFonts w:ascii="Calibri" w:hAnsi="Calibri"/>
          <w:color w:val="1F2937"/>
          <w:sz w:val="22"/>
        </w:rPr>
        <w:t>Log admin actions in audit logs.</w:t>
      </w:r>
    </w:p>
    <w:p>
      <w:pPr>
        <w:pStyle w:val="Heading1"/>
      </w:pPr>
      <w:r>
        <w:rPr>
          <w:rFonts w:ascii="Calibri" w:hAnsi="Calibri"/>
          <w:color w:val="0B1F3A"/>
          <w:sz w:val="32"/>
        </w:rPr>
        <w:t>10. UI Direction</w:t>
      </w:r>
    </w:p>
    <w:p>
      <w:pPr>
        <w:spacing w:after="120" w:line="264" w:lineRule="auto"/>
      </w:pPr>
      <w:r>
        <w:rPr>
          <w:rFonts w:ascii="Calibri" w:hAnsi="Calibri"/>
          <w:color w:val="1F2937"/>
          <w:sz w:val="22"/>
        </w:rPr>
        <w:t>The product should look stylish, professional, and demo-ready. The mobile app should use a clean navy and teal palette, simple onboarding, task cards, asset status badges, and a clear profile/logout area.</w:t>
      </w:r>
    </w:p>
    <w:p>
      <w:pPr>
        <w:spacing w:after="120" w:line="264" w:lineRule="auto"/>
      </w:pPr>
      <w:r>
        <w:rPr>
          <w:rFonts w:ascii="Calibri" w:hAnsi="Calibri"/>
          <w:color w:val="1F2937"/>
          <w:sz w:val="22"/>
        </w:rPr>
        <w:t>The admin panel should feel like an operational command workspace with a polished dashboard, clustered map, readable tables, role colors, and status filters. The map should be a primary visual feature.</w:t>
      </w:r>
    </w:p>
    <w:p>
      <w:pPr>
        <w:pStyle w:val="Heading1"/>
      </w:pPr>
      <w:r>
        <w:rPr>
          <w:rFonts w:ascii="Calibri" w:hAnsi="Calibri"/>
          <w:color w:val="0B1F3A"/>
          <w:sz w:val="32"/>
        </w:rPr>
        <w:t>11. POC Success Criteria</w:t>
      </w:r>
    </w:p>
    <w:p>
      <w:pPr>
        <w:pStyle w:val="ListNumber"/>
        <w:spacing w:after="80" w:line="280" w:lineRule="auto"/>
      </w:pPr>
      <w:r>
        <w:rPr>
          <w:rFonts w:ascii="Calibri" w:hAnsi="Calibri"/>
          <w:color w:val="1F2937"/>
          <w:sz w:val="22"/>
        </w:rPr>
        <w:t>Users can register from the Android app.</w:t>
      </w:r>
    </w:p>
    <w:p>
      <w:pPr>
        <w:pStyle w:val="ListNumber"/>
        <w:spacing w:after="80" w:line="280" w:lineRule="auto"/>
      </w:pPr>
      <w:r>
        <w:rPr>
          <w:rFonts w:ascii="Calibri" w:hAnsi="Calibri"/>
          <w:color w:val="1F2937"/>
          <w:sz w:val="22"/>
        </w:rPr>
        <w:t>Device ID and location are captured successfully.</w:t>
      </w:r>
    </w:p>
    <w:p>
      <w:pPr>
        <w:pStyle w:val="ListNumber"/>
        <w:spacing w:after="80" w:line="280" w:lineRule="auto"/>
      </w:pPr>
      <w:r>
        <w:rPr>
          <w:rFonts w:ascii="Calibri" w:hAnsi="Calibri"/>
          <w:color w:val="1F2937"/>
          <w:sz w:val="22"/>
        </w:rPr>
        <w:t>Location sync runs every 10 seconds while the app is open.</w:t>
      </w:r>
    </w:p>
    <w:p>
      <w:pPr>
        <w:pStyle w:val="ListNumber"/>
        <w:spacing w:after="80" w:line="280" w:lineRule="auto"/>
      </w:pPr>
      <w:r>
        <w:rPr>
          <w:rFonts w:ascii="Calibri" w:hAnsi="Calibri"/>
          <w:color w:val="1F2937"/>
          <w:sz w:val="22"/>
        </w:rPr>
        <w:t>Admin can see online users based on the last 60 seconds of sync.</w:t>
      </w:r>
    </w:p>
    <w:p>
      <w:pPr>
        <w:pStyle w:val="ListNumber"/>
        <w:spacing w:after="80" w:line="280" w:lineRule="auto"/>
      </w:pPr>
      <w:r>
        <w:rPr>
          <w:rFonts w:ascii="Calibri" w:hAnsi="Calibri"/>
          <w:color w:val="1F2937"/>
          <w:sz w:val="22"/>
        </w:rPr>
        <w:t>Admin can see offline users and last online time.</w:t>
      </w:r>
    </w:p>
    <w:p>
      <w:pPr>
        <w:pStyle w:val="ListNumber"/>
        <w:spacing w:after="80" w:line="280" w:lineRule="auto"/>
      </w:pPr>
      <w:r>
        <w:rPr>
          <w:rFonts w:ascii="Calibri" w:hAnsi="Calibri"/>
          <w:color w:val="1F2937"/>
          <w:sz w:val="22"/>
        </w:rPr>
        <w:t>Admin can view users on a clustered, color-coded map.</w:t>
      </w:r>
    </w:p>
    <w:p>
      <w:pPr>
        <w:pStyle w:val="ListNumber"/>
        <w:spacing w:after="80" w:line="280" w:lineRule="auto"/>
      </w:pPr>
      <w:r>
        <w:rPr>
          <w:rFonts w:ascii="Calibri" w:hAnsi="Calibri"/>
          <w:color w:val="1F2937"/>
          <w:sz w:val="22"/>
        </w:rPr>
        <w:t>Admin can create a project and add users.</w:t>
      </w:r>
    </w:p>
    <w:p>
      <w:pPr>
        <w:pStyle w:val="ListNumber"/>
        <w:spacing w:after="80" w:line="280" w:lineRule="auto"/>
      </w:pPr>
      <w:r>
        <w:rPr>
          <w:rFonts w:ascii="Calibri" w:hAnsi="Calibri"/>
          <w:color w:val="1F2937"/>
          <w:sz w:val="22"/>
        </w:rPr>
        <w:t>AI API can generate tasks for project users.</w:t>
      </w:r>
    </w:p>
    <w:p>
      <w:pPr>
        <w:pStyle w:val="ListNumber"/>
        <w:spacing w:after="80" w:line="280" w:lineRule="auto"/>
      </w:pPr>
      <w:r>
        <w:rPr>
          <w:rFonts w:ascii="Calibri" w:hAnsi="Calibri"/>
          <w:color w:val="1F2937"/>
          <w:sz w:val="22"/>
        </w:rPr>
        <w:t>Users can view assigned tasks.</w:t>
      </w:r>
    </w:p>
    <w:p>
      <w:pPr>
        <w:pStyle w:val="ListNumber"/>
        <w:spacing w:after="80" w:line="280" w:lineRule="auto"/>
      </w:pPr>
      <w:r>
        <w:rPr>
          <w:rFonts w:ascii="Calibri" w:hAnsi="Calibri"/>
          <w:color w:val="1F2937"/>
          <w:sz w:val="22"/>
        </w:rPr>
        <w:t>Users can enlist assets and admin can approve or reject them.</w:t>
      </w:r>
    </w:p>
    <w:p>
      <w:pPr>
        <w:pStyle w:val="Heading1"/>
      </w:pPr>
      <w:r>
        <w:rPr>
          <w:rFonts w:ascii="Calibri" w:hAnsi="Calibri"/>
          <w:color w:val="0B1F3A"/>
          <w:sz w:val="32"/>
        </w:rPr>
        <w:t>12. Open Decisions</w:t>
      </w:r>
    </w:p>
    <w:p>
      <w:pPr>
        <w:pStyle w:val="ListBullet"/>
        <w:spacing w:after="80" w:line="280" w:lineRule="auto"/>
      </w:pPr>
      <w:r>
        <w:rPr>
          <w:rFonts w:ascii="Calibri" w:hAnsi="Calibri"/>
          <w:color w:val="1F2937"/>
          <w:sz w:val="22"/>
        </w:rPr>
        <w:t>Final company email domains for registration.</w:t>
      </w:r>
    </w:p>
    <w:p>
      <w:pPr>
        <w:pStyle w:val="ListBullet"/>
        <w:spacing w:after="80" w:line="280" w:lineRule="auto"/>
      </w:pPr>
      <w:r>
        <w:rPr>
          <w:rFonts w:ascii="Calibri" w:hAnsi="Calibri"/>
          <w:color w:val="1F2937"/>
          <w:sz w:val="22"/>
        </w:rPr>
        <w:t>Exact AI API provider and model.</w:t>
      </w:r>
    </w:p>
    <w:p>
      <w:pPr>
        <w:pStyle w:val="ListBullet"/>
        <w:spacing w:after="80" w:line="280" w:lineRule="auto"/>
      </w:pPr>
      <w:r>
        <w:rPr>
          <w:rFonts w:ascii="Calibri" w:hAnsi="Calibri"/>
          <w:color w:val="1F2937"/>
          <w:sz w:val="22"/>
        </w:rPr>
        <w:t>Map provider: Google Maps, Mapbox, or indigenous/local provider.</w:t>
      </w:r>
    </w:p>
    <w:p>
      <w:pPr>
        <w:pStyle w:val="ListBullet"/>
        <w:spacing w:after="80" w:line="280" w:lineRule="auto"/>
      </w:pPr>
      <w:r>
        <w:rPr>
          <w:rFonts w:ascii="Calibri" w:hAnsi="Calibri"/>
          <w:color w:val="1F2937"/>
          <w:sz w:val="22"/>
        </w:rPr>
        <w:t>Location history retention period.</w:t>
      </w:r>
    </w:p>
    <w:p>
      <w:pPr>
        <w:pStyle w:val="ListBullet"/>
        <w:spacing w:after="80" w:line="280" w:lineRule="auto"/>
      </w:pPr>
      <w:r>
        <w:rPr>
          <w:rFonts w:ascii="Calibri" w:hAnsi="Calibri"/>
          <w:color w:val="1F2937"/>
          <w:sz w:val="22"/>
        </w:rPr>
        <w:t>Whether admin review is mandatory before assigning AI-generated tasks.</w:t>
      </w:r>
    </w:p>
    <w:p>
      <w:pPr>
        <w:pStyle w:val="ListBullet"/>
        <w:spacing w:after="80" w:line="280" w:lineRule="auto"/>
      </w:pPr>
      <w:r>
        <w:rPr>
          <w:rFonts w:ascii="Calibri" w:hAnsi="Calibri"/>
          <w:color w:val="1F2937"/>
          <w:sz w:val="22"/>
        </w:rPr>
        <w:t>Whether asset photo upload is required for the POC.</w:t>
      </w:r>
    </w:p>
    <w:p>
      <w:pPr>
        <w:pStyle w:val="ListBullet"/>
        <w:spacing w:after="80" w:line="280" w:lineRule="auto"/>
      </w:pPr>
      <w:r>
        <w:rPr>
          <w:rFonts w:ascii="Calibri" w:hAnsi="Calibri"/>
          <w:color w:val="1F2937"/>
          <w:sz w:val="22"/>
        </w:rPr>
        <w:t>Whether background location tracking is required after the app is closed.</w:t>
      </w:r>
    </w:p>
    <w:p>
      <w:pPr>
        <w:pStyle w:val="Heading1"/>
      </w:pPr>
      <w:r>
        <w:rPr>
          <w:rFonts w:ascii="Calibri" w:hAnsi="Calibri"/>
          <w:color w:val="0B1F3A"/>
          <w:sz w:val="32"/>
        </w:rPr>
        <w:t>13. Recommended Build Phases</w:t>
      </w:r>
    </w:p>
    <w:tbl>
      <w:tblPr>
        <w:tblW w:type="auto" w:w="0"/>
        <w:jc w:val="center"/>
        <w:tblLayout w:type="fixed"/>
        <w:tblLook w:firstColumn="1" w:firstRow="1" w:lastColumn="0" w:lastRow="0" w:noHBand="0" w:noVBand="1" w:val="04A0"/>
      </w:tblPr>
      <w:tblGrid>
        <w:gridCol w:w="3120"/>
        <w:gridCol w:w="3120"/>
        <w:gridCol w:w="3120"/>
      </w:tblGrid>
      <w:tr>
        <w:tc>
          <w:tcPr>
            <w:tcW w:type="dxa" w:w="936"/>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Phase</w:t>
            </w:r>
          </w:p>
        </w:tc>
        <w:tc>
          <w:tcPr>
            <w:tcW w:type="dxa" w:w="2376"/>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Focus</w:t>
            </w:r>
          </w:p>
        </w:tc>
        <w:tc>
          <w:tcPr>
            <w:tcW w:type="dxa" w:w="5832"/>
            <w:shd w:fill="F2F4F7"/>
            <w:tcBorders>
              <w:top w:val="single" w:sz="6" w:space="0" w:color="DADCE0"/>
              <w:left w:val="single" w:sz="6" w:space="0" w:color="DADCE0"/>
              <w:bottom w:val="single" w:sz="6" w:space="0" w:color="DADCE0"/>
              <w:right w:val="single" w:sz="6" w:space="0" w:color="DADCE0"/>
            </w:tcBorders>
            <w:vAlign w:val="center"/>
          </w:tcPr>
          <w:p>
            <w:pPr>
              <w:spacing w:after="0"/>
            </w:pPr>
            <w:r>
              <w:rPr>
                <w:rFonts w:ascii="Calibri" w:hAnsi="Calibri"/>
                <w:b/>
                <w:color w:val="0B1F3A"/>
                <w:sz w:val="20"/>
              </w:rPr>
              <w:t>Deliverables</w:t>
            </w:r>
          </w:p>
        </w:tc>
      </w:tr>
      <w:tr>
        <w:tc>
          <w:tcPr>
            <w:tcW w:type="dxa" w:w="936"/>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1</w:t>
            </w:r>
          </w:p>
        </w:tc>
        <w:tc>
          <w:tcPr>
            <w:tcW w:type="dxa" w:w="2376"/>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Foundation</w:t>
            </w:r>
          </w:p>
        </w:tc>
        <w:tc>
          <w:tcPr>
            <w:tcW w:type="dxa" w:w="583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Backend setup, MongoDB models, auth, registration, designation dropdown.</w:t>
            </w:r>
          </w:p>
        </w:tc>
      </w:tr>
      <w:tr>
        <w:tc>
          <w:tcPr>
            <w:tcW w:type="dxa" w:w="936"/>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2</w:t>
            </w:r>
          </w:p>
        </w:tc>
        <w:tc>
          <w:tcPr>
            <w:tcW w:type="dxa" w:w="2376"/>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Location and Dashboard</w:t>
            </w:r>
          </w:p>
        </w:tc>
        <w:tc>
          <w:tcPr>
            <w:tcW w:type="dxa" w:w="583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Device ID capture, 10-second sync, online/offline calculation, admin dashboard.</w:t>
            </w:r>
          </w:p>
        </w:tc>
      </w:tr>
      <w:tr>
        <w:tc>
          <w:tcPr>
            <w:tcW w:type="dxa" w:w="936"/>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3</w:t>
            </w:r>
          </w:p>
        </w:tc>
        <w:tc>
          <w:tcPr>
            <w:tcW w:type="dxa" w:w="2376"/>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Map and Projects</w:t>
            </w:r>
          </w:p>
        </w:tc>
        <w:tc>
          <w:tcPr>
            <w:tcW w:type="dxa" w:w="583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Clustered map, designation colors, project creation, user assignment.</w:t>
            </w:r>
          </w:p>
        </w:tc>
      </w:tr>
      <w:tr>
        <w:tc>
          <w:tcPr>
            <w:tcW w:type="dxa" w:w="936"/>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4</w:t>
            </w:r>
          </w:p>
        </w:tc>
        <w:tc>
          <w:tcPr>
            <w:tcW w:type="dxa" w:w="2376"/>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AI Tasks and Assets</w:t>
            </w:r>
          </w:p>
        </w:tc>
        <w:tc>
          <w:tcPr>
            <w:tcW w:type="dxa" w:w="583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AI task generation, mobile task list, asset enlistment, admin approvals.</w:t>
            </w:r>
          </w:p>
        </w:tc>
      </w:tr>
      <w:tr>
        <w:tc>
          <w:tcPr>
            <w:tcW w:type="dxa" w:w="936"/>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5</w:t>
            </w:r>
          </w:p>
        </w:tc>
        <w:tc>
          <w:tcPr>
            <w:tcW w:type="dxa" w:w="2376"/>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Polish and Testing</w:t>
            </w:r>
          </w:p>
        </w:tc>
        <w:tc>
          <w:tcPr>
            <w:tcW w:type="dxa" w:w="5832"/>
            <w:tcBorders>
              <w:top w:val="single" w:sz="6" w:space="0" w:color="DADCE0"/>
              <w:left w:val="single" w:sz="6" w:space="0" w:color="DADCE0"/>
              <w:bottom w:val="single" w:sz="6" w:space="0" w:color="DADCE0"/>
              <w:right w:val="single" w:sz="6" w:space="0" w:color="DADCE0"/>
            </w:tcBorders>
            <w:vAlign w:val="center"/>
          </w:tcPr>
          <w:p>
            <w:pPr>
              <w:spacing w:after="0" w:line="264" w:lineRule="auto"/>
            </w:pPr>
            <w:r>
              <w:rPr>
                <w:rFonts w:ascii="Calibri" w:hAnsi="Calibri"/>
                <w:color w:val="1F2937"/>
                <w:sz w:val="19"/>
              </w:rPr>
              <w:t>UI refinement, error handling, audit logs, internal demo testing.</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71"/>
        <w:sz w:val="16"/>
      </w:rPr>
      <w:t>FieldOps Nexus POC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