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780F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71FA274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3A80F2A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15A7BA1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4579E7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623F0E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719BA8A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116160A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584DF6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1B37F0D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E1E07C4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11CAF37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47A8F9E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CE49AE8" w14:textId="77777777" w:rsidR="00AF4A50" w:rsidRPr="00117328" w:rsidRDefault="00AF4A50" w:rsidP="00D5788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178F71" w14:textId="77777777" w:rsidR="00BA5744" w:rsidRPr="00117328" w:rsidRDefault="005F653F" w:rsidP="00D57887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117328">
        <w:rPr>
          <w:rFonts w:ascii="Arial" w:hAnsi="Arial" w:cs="Arial"/>
          <w:b/>
          <w:sz w:val="22"/>
          <w:szCs w:val="22"/>
        </w:rPr>
        <w:t>(DLMDSEDE02)</w:t>
      </w:r>
    </w:p>
    <w:p w14:paraId="17E6E81A" w14:textId="77777777" w:rsidR="00BA5744" w:rsidRPr="00117328" w:rsidRDefault="00BA5744" w:rsidP="00D57887">
      <w:p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17328">
        <w:rPr>
          <w:rFonts w:ascii="Arial" w:hAnsi="Arial" w:cs="Arial"/>
          <w:sz w:val="22"/>
          <w:szCs w:val="22"/>
        </w:rPr>
        <w:br w:type="page"/>
      </w:r>
    </w:p>
    <w:p w14:paraId="1062DF47" w14:textId="77777777" w:rsidR="00903D99" w:rsidRPr="00DF57EE" w:rsidRDefault="00903D99" w:rsidP="008C36FA">
      <w:pPr>
        <w:pStyle w:val="Heading1"/>
      </w:pPr>
      <w:r w:rsidRPr="00DF57EE">
        <w:lastRenderedPageBreak/>
        <w:t xml:space="preserve">CONCEPTION </w:t>
      </w:r>
      <w:r w:rsidRPr="008C36FA">
        <w:t>P</w:t>
      </w:r>
      <w:bookmarkStart w:id="0" w:name="_GoBack"/>
      <w:bookmarkEnd w:id="0"/>
      <w:r w:rsidRPr="008C36FA">
        <w:t>HASE</w:t>
      </w:r>
    </w:p>
    <w:p w14:paraId="3C1C5240" w14:textId="77777777" w:rsidR="00903D99" w:rsidRPr="00871F66" w:rsidRDefault="00903D99" w:rsidP="00903D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This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Conception Phase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117328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serves as a base of the project as it 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defines the architecture for a real-time data backend </w:t>
      </w:r>
      <w:r w:rsidRPr="00117328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that is capable of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process</w:t>
      </w:r>
      <w:r w:rsidRPr="00117328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ing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large data streams. </w:t>
      </w:r>
      <w:r w:rsidRPr="00117328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Data consistency is ensured by the system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through ingestion, </w:t>
      </w:r>
      <w:r w:rsidRPr="00117328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aggregation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, and </w:t>
      </w:r>
      <w:r w:rsidRPr="00117328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preprocessing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, supporting real-time consumption via a streaming report application. Key design considerations are highlighted to lay the groundwork for scalability, security, and maintainability.</w:t>
      </w:r>
    </w:p>
    <w:p w14:paraId="258C4894" w14:textId="77777777" w:rsidR="00903D99" w:rsidRPr="00DF57EE" w:rsidRDefault="00903D99" w:rsidP="008C36FA">
      <w:pPr>
        <w:pStyle w:val="Heading2"/>
      </w:pPr>
      <w:r w:rsidRPr="00DF57EE">
        <w:t xml:space="preserve">Software Components </w:t>
      </w:r>
      <w:proofErr w:type="spellStart"/>
      <w:r w:rsidRPr="00DF57EE">
        <w:t>Familiarisation</w:t>
      </w:r>
      <w:proofErr w:type="spellEnd"/>
    </w:p>
    <w:p w14:paraId="11C91BC0" w14:textId="77777777" w:rsidR="00903D99" w:rsidRPr="00117328" w:rsidRDefault="00903D99" w:rsidP="00903D99">
      <w:pPr>
        <w:pStyle w:val="NoSpacing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17328">
        <w:rPr>
          <w:rFonts w:ascii="Arial" w:hAnsi="Arial" w:cs="Arial"/>
          <w:bCs/>
          <w:sz w:val="22"/>
          <w:szCs w:val="22"/>
          <w:lang w:val="en-US"/>
        </w:rPr>
        <w:t>Apache Kafka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 is chosen for data ingestion due to its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high throughput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,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fault tolerance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, and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scalability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. Kafka handles continuous data streams effectively and supports features like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log retention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repayable streams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, which make it superior to alternatives like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Kinesis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. Kafka integrates well with other big data tools, making it more flexible for large-scale systems. For real-time processing,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Apache Spark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 is used due to its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in-memory processing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 and advanced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aggregation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 capabilities. Unlike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Apache Flink</w:t>
      </w:r>
      <w:r w:rsidRPr="00117328">
        <w:rPr>
          <w:rFonts w:ascii="Arial" w:hAnsi="Arial" w:cs="Arial"/>
          <w:sz w:val="22"/>
          <w:szCs w:val="22"/>
          <w:lang w:val="en-US"/>
        </w:rPr>
        <w:t xml:space="preserve">, Spark supports both </w:t>
      </w:r>
      <w:r w:rsidRPr="00117328">
        <w:rPr>
          <w:rFonts w:ascii="Arial" w:hAnsi="Arial" w:cs="Arial"/>
          <w:bCs/>
          <w:sz w:val="22"/>
          <w:szCs w:val="22"/>
          <w:lang w:val="en-US"/>
        </w:rPr>
        <w:t>batch and stream processing</w:t>
      </w:r>
      <w:r w:rsidRPr="00117328">
        <w:rPr>
          <w:rFonts w:ascii="Arial" w:hAnsi="Arial" w:cs="Arial"/>
          <w:sz w:val="22"/>
          <w:szCs w:val="22"/>
          <w:lang w:val="en-US"/>
        </w:rPr>
        <w:t>, simplifying integration and system management.</w:t>
      </w:r>
    </w:p>
    <w:p w14:paraId="6B3A6140" w14:textId="77777777" w:rsidR="00903D99" w:rsidRPr="00117328" w:rsidRDefault="00903D99" w:rsidP="00903D99">
      <w:pPr>
        <w:pStyle w:val="NoSpacing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11732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921561" wp14:editId="014B1803">
            <wp:extent cx="4508938" cy="1441807"/>
            <wp:effectExtent l="0" t="0" r="6350" b="6350"/>
            <wp:docPr id="2" name="Picture 2" descr="C:\Users\SourceCode\AppData\Local\Microsoft\Windows\INetCache\Content.MSO\D71B6E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ceCode\AppData\Local\Microsoft\Windows\INetCache\Content.MSO\D71B6E2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0" b="19841"/>
                    <a:stretch/>
                  </pic:blipFill>
                  <pic:spPr bwMode="auto">
                    <a:xfrm>
                      <a:off x="0" y="0"/>
                      <a:ext cx="4508938" cy="14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1BF8C" w14:textId="77777777" w:rsidR="00903D99" w:rsidRPr="00871F66" w:rsidRDefault="00903D99" w:rsidP="00903D99">
      <w:pPr>
        <w:pStyle w:val="Caption"/>
        <w:spacing w:line="360" w:lineRule="auto"/>
        <w:jc w:val="center"/>
        <w:rPr>
          <w:rFonts w:ascii="Arial" w:eastAsia="Times New Roman" w:hAnsi="Arial" w:cs="Arial"/>
          <w:kern w:val="0"/>
          <w:sz w:val="20"/>
          <w:szCs w:val="22"/>
          <w:lang w:val="en-US"/>
          <w14:ligatures w14:val="none"/>
        </w:rPr>
      </w:pPr>
      <w:r w:rsidRPr="00117328">
        <w:rPr>
          <w:rFonts w:ascii="Arial" w:hAnsi="Arial" w:cs="Arial"/>
          <w:sz w:val="20"/>
          <w:szCs w:val="22"/>
        </w:rPr>
        <w:t xml:space="preserve">Figure </w:t>
      </w:r>
      <w:r w:rsidRPr="00117328">
        <w:rPr>
          <w:rFonts w:ascii="Arial" w:hAnsi="Arial" w:cs="Arial"/>
          <w:sz w:val="20"/>
          <w:szCs w:val="22"/>
        </w:rPr>
        <w:fldChar w:fldCharType="begin"/>
      </w:r>
      <w:r w:rsidRPr="00117328">
        <w:rPr>
          <w:rFonts w:ascii="Arial" w:hAnsi="Arial" w:cs="Arial"/>
          <w:sz w:val="20"/>
          <w:szCs w:val="22"/>
        </w:rPr>
        <w:instrText xml:space="preserve"> SEQ Figure \* ARABIC </w:instrText>
      </w:r>
      <w:r w:rsidRPr="00117328">
        <w:rPr>
          <w:rFonts w:ascii="Arial" w:hAnsi="Arial" w:cs="Arial"/>
          <w:sz w:val="20"/>
          <w:szCs w:val="22"/>
        </w:rPr>
        <w:fldChar w:fldCharType="separate"/>
      </w:r>
      <w:r w:rsidRPr="00117328">
        <w:rPr>
          <w:rFonts w:ascii="Arial" w:hAnsi="Arial" w:cs="Arial"/>
          <w:noProof/>
          <w:sz w:val="20"/>
          <w:szCs w:val="22"/>
        </w:rPr>
        <w:t>1</w:t>
      </w:r>
      <w:r w:rsidRPr="00117328">
        <w:rPr>
          <w:rFonts w:ascii="Arial" w:hAnsi="Arial" w:cs="Arial"/>
          <w:sz w:val="20"/>
          <w:szCs w:val="22"/>
        </w:rPr>
        <w:fldChar w:fldCharType="end"/>
      </w:r>
      <w:r w:rsidRPr="00117328">
        <w:rPr>
          <w:rFonts w:ascii="Arial" w:hAnsi="Arial" w:cs="Arial"/>
          <w:sz w:val="20"/>
          <w:szCs w:val="22"/>
        </w:rPr>
        <w:t>: Real-time data flow</w:t>
      </w:r>
    </w:p>
    <w:p w14:paraId="730E3BE4" w14:textId="77777777" w:rsidR="00903D99" w:rsidRPr="00871F66" w:rsidRDefault="00903D99" w:rsidP="008C36FA">
      <w:pPr>
        <w:pStyle w:val="Heading2"/>
      </w:pPr>
      <w:r w:rsidRPr="00871F66">
        <w:t>Reliability, Scalability, and Maintainability</w:t>
      </w:r>
    </w:p>
    <w:p w14:paraId="041C9876" w14:textId="77777777" w:rsidR="00903D99" w:rsidRPr="00871F66" w:rsidRDefault="00903D99" w:rsidP="00903D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Kafka’s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data replication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and Spark’s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checkpointing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ensure system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reliability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. Kafka’s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horizontal scaling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through partitions and Spark’s scalability through executors make the architecture suitable for distributed environments.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Infrastructure as Code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tools like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Terraform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and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Ansible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automate deployment, ensuring consistency and ease of maintenance. Kafka’s scalability and ease of integration surpass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Flink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, which, although effective in stream processing, requires more complex configurations and does not handle data ingestion as seamlessly.</w:t>
      </w:r>
    </w:p>
    <w:p w14:paraId="58119971" w14:textId="77777777" w:rsidR="00903D99" w:rsidRPr="00871F66" w:rsidRDefault="00903D99" w:rsidP="008C36FA">
      <w:pPr>
        <w:pStyle w:val="Heading2"/>
      </w:pPr>
      <w:r w:rsidRPr="00871F66">
        <w:t>Data Security and Governance</w:t>
      </w:r>
    </w:p>
    <w:p w14:paraId="36387532" w14:textId="77777777" w:rsidR="00903D99" w:rsidRPr="00871F66" w:rsidRDefault="00903D99" w:rsidP="00903D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Encryption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,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RBAC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, and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GDPR compliance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ensure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data security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. Kafka uses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SSL/TLS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for secure communication, while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Apache Atlas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provides governance through metadata and lineage tracking. 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lastRenderedPageBreak/>
        <w:t>Kafka’s open-source nature offers better control over data flow and easier integration with third-party tools than Kinesis.</w:t>
      </w:r>
    </w:p>
    <w:p w14:paraId="2EF4BD48" w14:textId="77777777" w:rsidR="00903D99" w:rsidRPr="00871F66" w:rsidRDefault="00903D99" w:rsidP="008C36FA">
      <w:pPr>
        <w:pStyle w:val="Heading2"/>
      </w:pPr>
      <w:r w:rsidRPr="00871F66">
        <w:t>Containerisation and Microservices</w:t>
      </w:r>
    </w:p>
    <w:p w14:paraId="7E0E3CE2" w14:textId="77777777" w:rsidR="00903D99" w:rsidRPr="00871F66" w:rsidRDefault="00903D99" w:rsidP="00903D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Docker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ensures isolated, scalable microservices. Pre-configured Docker images for Kafka and Spark, optimized with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multi-stage builds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, allow for efficient, lightweight deployment and fault isolation. Kafka’s horizontal scaling fits well with microservices, ensuring independent scaling and fault tolerance.</w:t>
      </w:r>
    </w:p>
    <w:p w14:paraId="0342A01E" w14:textId="77777777" w:rsidR="00903D99" w:rsidRPr="00871F66" w:rsidRDefault="00903D99" w:rsidP="008C36FA">
      <w:pPr>
        <w:pStyle w:val="Heading2"/>
      </w:pPr>
      <w:r w:rsidRPr="00871F66">
        <w:t>Best-Practice Architecture Consultation</w:t>
      </w:r>
    </w:p>
    <w:p w14:paraId="2E0555AC" w14:textId="77777777" w:rsidR="00903D99" w:rsidRPr="00871F66" w:rsidRDefault="00903D99" w:rsidP="00903D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Incorporating industry best practices from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LinkedIn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(Kafka) and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Netflix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(Spark) validates the chosen tools’ scalability and reliability, ensuring they meet the demands of modern, high-throughput systems.</w:t>
      </w:r>
    </w:p>
    <w:p w14:paraId="1DB478DC" w14:textId="77777777" w:rsidR="00903D99" w:rsidRPr="00871F66" w:rsidRDefault="00903D99" w:rsidP="008C36FA">
      <w:pPr>
        <w:pStyle w:val="Heading2"/>
      </w:pPr>
      <w:r w:rsidRPr="00871F66">
        <w:t>Data Source Selection</w:t>
      </w:r>
    </w:p>
    <w:p w14:paraId="2F8D6471" w14:textId="77777777" w:rsidR="00903D99" w:rsidRPr="00871F66" w:rsidRDefault="00903D99" w:rsidP="00903D9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Large,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time-stamped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datasets from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Kaggle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are used to simulate real-time data streams, ensuring the system can handle </w:t>
      </w:r>
      <w:r w:rsidRPr="00117328">
        <w:rPr>
          <w:rFonts w:ascii="Arial" w:eastAsia="Times New Roman" w:hAnsi="Arial" w:cs="Arial"/>
          <w:bCs/>
          <w:kern w:val="0"/>
          <w:sz w:val="22"/>
          <w:szCs w:val="22"/>
          <w:lang w:val="en-US"/>
          <w14:ligatures w14:val="none"/>
        </w:rPr>
        <w:t>over 1,000,000 data points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 xml:space="preserve"> and test performance in real-time environments.</w:t>
      </w:r>
    </w:p>
    <w:p w14:paraId="5E5318B1" w14:textId="77777777" w:rsidR="00903D99" w:rsidRPr="00871F66" w:rsidRDefault="00903D99" w:rsidP="008C36FA">
      <w:pPr>
        <w:pStyle w:val="Heading2"/>
      </w:pPr>
      <w:r w:rsidRPr="00871F66">
        <w:t xml:space="preserve">Key </w:t>
      </w:r>
      <w:r w:rsidRPr="008C36FA">
        <w:t>Questions</w:t>
      </w:r>
      <w:r w:rsidRPr="00871F66">
        <w:t xml:space="preserve"> Addressed</w:t>
      </w:r>
    </w:p>
    <w:p w14:paraId="34E72FBE" w14:textId="77777777" w:rsidR="00903D99" w:rsidRPr="00871F66" w:rsidRDefault="00903D99" w:rsidP="00903D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/>
          <w:bCs/>
          <w:kern w:val="0"/>
          <w:sz w:val="22"/>
          <w:szCs w:val="22"/>
          <w:lang w:val="en-US"/>
          <w14:ligatures w14:val="none"/>
        </w:rPr>
        <w:t>Data Ingestion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: Kafka-based microservices ingest raw data streams efficiently.</w:t>
      </w:r>
    </w:p>
    <w:p w14:paraId="241F6604" w14:textId="77777777" w:rsidR="00903D99" w:rsidRPr="00871F66" w:rsidRDefault="00903D99" w:rsidP="00903D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/>
          <w:bCs/>
          <w:kern w:val="0"/>
          <w:sz w:val="22"/>
          <w:szCs w:val="22"/>
          <w:lang w:val="en-US"/>
          <w14:ligatures w14:val="none"/>
        </w:rPr>
        <w:t>Data Pre-Processing and Aggregation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: Spark jobs perform transformations and computations, enabling structured outputs for analytics.</w:t>
      </w:r>
    </w:p>
    <w:p w14:paraId="639960B2" w14:textId="77777777" w:rsidR="00903D99" w:rsidRPr="00871F66" w:rsidRDefault="00903D99" w:rsidP="00903D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/>
          <w:bCs/>
          <w:kern w:val="0"/>
          <w:sz w:val="22"/>
          <w:szCs w:val="22"/>
          <w:lang w:val="en-US"/>
          <w14:ligatures w14:val="none"/>
        </w:rPr>
        <w:t>Data Delivery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: Processed data is delivered to frontend applications via RESTful APIs or WebSocket services.</w:t>
      </w:r>
    </w:p>
    <w:p w14:paraId="0E1F842E" w14:textId="77777777" w:rsidR="00903D99" w:rsidRPr="00871F66" w:rsidRDefault="00903D99" w:rsidP="00903D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/>
          <w:bCs/>
          <w:kern w:val="0"/>
          <w:sz w:val="22"/>
          <w:szCs w:val="22"/>
          <w:lang w:val="en-US"/>
          <w14:ligatures w14:val="none"/>
        </w:rPr>
        <w:t>Reliability, Scalability, and Maintainability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: Achieved through data replication, horizontal scaling, and automated deployment.</w:t>
      </w:r>
    </w:p>
    <w:p w14:paraId="473E146A" w14:textId="6C9E6BDB" w:rsidR="00903D99" w:rsidRPr="00DF57EE" w:rsidRDefault="00903D99" w:rsidP="00903D9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</w:pPr>
      <w:r w:rsidRPr="00117328">
        <w:rPr>
          <w:rFonts w:ascii="Arial" w:eastAsia="Times New Roman" w:hAnsi="Arial" w:cs="Arial"/>
          <w:b/>
          <w:bCs/>
          <w:kern w:val="0"/>
          <w:sz w:val="22"/>
          <w:szCs w:val="22"/>
          <w:lang w:val="en-US"/>
          <w14:ligatures w14:val="none"/>
        </w:rPr>
        <w:t>Security and Governance</w:t>
      </w:r>
      <w:r w:rsidRPr="00871F66">
        <w:rPr>
          <w:rFonts w:ascii="Arial" w:eastAsia="Times New Roman" w:hAnsi="Arial" w:cs="Arial"/>
          <w:kern w:val="0"/>
          <w:sz w:val="22"/>
          <w:szCs w:val="22"/>
          <w:lang w:val="en-US"/>
          <w14:ligatures w14:val="none"/>
        </w:rPr>
        <w:t>: Enforced via encryption, RBAC, and compliance with data protection standards.</w:t>
      </w:r>
    </w:p>
    <w:p w14:paraId="33A20B23" w14:textId="77777777" w:rsidR="00327E1B" w:rsidRPr="00117328" w:rsidRDefault="00327E1B" w:rsidP="00903D9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sectPr w:rsidR="00327E1B" w:rsidRPr="0011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299"/>
    <w:multiLevelType w:val="multilevel"/>
    <w:tmpl w:val="720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34BB"/>
    <w:multiLevelType w:val="multilevel"/>
    <w:tmpl w:val="752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D2428"/>
    <w:multiLevelType w:val="multilevel"/>
    <w:tmpl w:val="AB62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7160D"/>
    <w:multiLevelType w:val="multilevel"/>
    <w:tmpl w:val="55F02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A9332A0"/>
    <w:multiLevelType w:val="multilevel"/>
    <w:tmpl w:val="C22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3F"/>
    <w:rsid w:val="000D43BA"/>
    <w:rsid w:val="00117328"/>
    <w:rsid w:val="001318AF"/>
    <w:rsid w:val="00135452"/>
    <w:rsid w:val="0018410F"/>
    <w:rsid w:val="001C1E23"/>
    <w:rsid w:val="002A44C6"/>
    <w:rsid w:val="002C0949"/>
    <w:rsid w:val="00327E1B"/>
    <w:rsid w:val="0045211A"/>
    <w:rsid w:val="005C120B"/>
    <w:rsid w:val="005F653F"/>
    <w:rsid w:val="00610411"/>
    <w:rsid w:val="006270E6"/>
    <w:rsid w:val="008505C2"/>
    <w:rsid w:val="00871F66"/>
    <w:rsid w:val="0089301A"/>
    <w:rsid w:val="008C36FA"/>
    <w:rsid w:val="00903D99"/>
    <w:rsid w:val="00963781"/>
    <w:rsid w:val="009D36E8"/>
    <w:rsid w:val="00AF4A50"/>
    <w:rsid w:val="00B92B82"/>
    <w:rsid w:val="00BA5744"/>
    <w:rsid w:val="00BC1A13"/>
    <w:rsid w:val="00CE1327"/>
    <w:rsid w:val="00D57887"/>
    <w:rsid w:val="00DE37E0"/>
    <w:rsid w:val="00DF57EE"/>
    <w:rsid w:val="00E171D2"/>
    <w:rsid w:val="00E55936"/>
    <w:rsid w:val="00F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4365"/>
  <w15:chartTrackingRefBased/>
  <w15:docId w15:val="{27270AEC-1B87-45E7-ACD1-A1AF2050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FF1"/>
    <w:pPr>
      <w:spacing w:after="0" w:line="240" w:lineRule="auto"/>
    </w:pPr>
    <w:rPr>
      <w:rFonts w:ascii="Times New Roman" w:hAnsi="Times New Roman"/>
      <w:kern w:val="2"/>
      <w:sz w:val="24"/>
      <w:szCs w:val="24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FA"/>
    <w:pPr>
      <w:keepNext/>
      <w:keepLines/>
      <w:spacing w:before="240"/>
      <w:outlineLvl w:val="0"/>
    </w:pPr>
    <w:rPr>
      <w:rFonts w:ascii="Arial" w:eastAsiaTheme="majorEastAsia" w:hAnsi="Arial" w:cs="Arial"/>
      <w:b/>
      <w:color w:val="000000" w:themeColor="text1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36FA"/>
    <w:pPr>
      <w:outlineLvl w:val="1"/>
    </w:pPr>
    <w:rPr>
      <w:rFonts w:eastAsia="Times New Roman"/>
      <w:i/>
    </w:rPr>
  </w:style>
  <w:style w:type="paragraph" w:styleId="Heading3">
    <w:name w:val="heading 3"/>
    <w:basedOn w:val="Normal"/>
    <w:link w:val="Heading3Char"/>
    <w:uiPriority w:val="9"/>
    <w:qFormat/>
    <w:rsid w:val="00BA5744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FA"/>
    <w:rPr>
      <w:rFonts w:ascii="Arial" w:eastAsiaTheme="majorEastAsia" w:hAnsi="Arial" w:cs="Arial"/>
      <w:b/>
      <w:color w:val="000000" w:themeColor="text1"/>
      <w:kern w:val="2"/>
      <w:sz w:val="24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A57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744"/>
    <w:pPr>
      <w:spacing w:before="100" w:beforeAutospacing="1" w:after="100" w:afterAutospacing="1"/>
    </w:pPr>
    <w:rPr>
      <w:rFonts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A57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7E1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3D99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03D99"/>
    <w:pPr>
      <w:spacing w:after="0" w:line="240" w:lineRule="auto"/>
    </w:pPr>
    <w:rPr>
      <w:rFonts w:ascii="Times New Roman" w:hAnsi="Times New Roman"/>
      <w:kern w:val="2"/>
      <w:sz w:val="24"/>
      <w:szCs w:val="24"/>
      <w:lang w:val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C36FA"/>
    <w:rPr>
      <w:rFonts w:ascii="Arial" w:eastAsia="Times New Roman" w:hAnsi="Arial" w:cs="Arial"/>
      <w:b/>
      <w:i/>
      <w:color w:val="000000" w:themeColor="text1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SourceCode</dc:creator>
  <cp:keywords/>
  <dc:description/>
  <cp:lastModifiedBy>.</cp:lastModifiedBy>
  <cp:revision>61</cp:revision>
  <dcterms:created xsi:type="dcterms:W3CDTF">2024-12-02T04:54:00Z</dcterms:created>
  <dcterms:modified xsi:type="dcterms:W3CDTF">2024-12-05T07:46:00Z</dcterms:modified>
</cp:coreProperties>
</file>